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大标宋_GBK" w:hAnsi="仿宋" w:eastAsia="方正大标宋_GBK" w:cs="仿宋_GB2312"/>
          <w:bCs/>
          <w:color w:val="000000"/>
          <w:sz w:val="36"/>
          <w:szCs w:val="36"/>
        </w:rPr>
      </w:pPr>
      <w:r>
        <w:rPr>
          <w:rFonts w:hint="eastAsia" w:ascii="方正大标宋_GBK" w:hAnsi="仿宋" w:eastAsia="方正大标宋_GBK" w:cs="仿宋_GB2312"/>
          <w:bCs/>
          <w:color w:val="000000"/>
          <w:sz w:val="36"/>
          <w:szCs w:val="36"/>
        </w:rPr>
        <w:t>第四届工程勘察设计行业创新发展论坛</w:t>
      </w:r>
    </w:p>
    <w:p>
      <w:pPr>
        <w:spacing w:line="500" w:lineRule="exact"/>
        <w:jc w:val="center"/>
        <w:rPr>
          <w:rFonts w:hint="eastAsia" w:ascii="仿宋" w:hAnsi="仿宋" w:eastAsia="仿宋" w:cs="仿宋_GB2312"/>
          <w:b/>
          <w:color w:val="000000"/>
          <w:spacing w:val="8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color w:val="000000"/>
          <w:spacing w:val="80"/>
          <w:sz w:val="30"/>
          <w:szCs w:val="30"/>
        </w:rPr>
        <w:t>参会回执</w:t>
      </w:r>
    </w:p>
    <w:p>
      <w:pPr>
        <w:spacing w:line="360" w:lineRule="atLeast"/>
        <w:ind w:firstLine="6300" w:firstLineChars="3000"/>
        <w:rPr>
          <w:rFonts w:hint="eastAsia" w:ascii="仿宋" w:hAnsi="仿宋" w:eastAsia="仿宋" w:cs="仿宋_GB2312"/>
          <w:color w:val="000000"/>
          <w:szCs w:val="21"/>
        </w:rPr>
      </w:pPr>
      <w:r>
        <w:rPr>
          <w:rFonts w:hint="eastAsia" w:ascii="仿宋" w:hAnsi="仿宋" w:eastAsia="仿宋" w:cs="仿宋_GB2312"/>
          <w:color w:val="000000"/>
          <w:szCs w:val="21"/>
        </w:rPr>
        <w:t>（此处加盖单位公章）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791"/>
        <w:gridCol w:w="1523"/>
        <w:gridCol w:w="690"/>
        <w:gridCol w:w="82"/>
        <w:gridCol w:w="808"/>
        <w:gridCol w:w="602"/>
        <w:gridCol w:w="420"/>
        <w:gridCol w:w="613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单  位</w:t>
            </w:r>
          </w:p>
        </w:tc>
        <w:tc>
          <w:tcPr>
            <w:tcW w:w="812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地  址</w:t>
            </w:r>
          </w:p>
        </w:tc>
        <w:tc>
          <w:tcPr>
            <w:tcW w:w="3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21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电子发票接收邮箱</w:t>
            </w:r>
          </w:p>
        </w:tc>
        <w:tc>
          <w:tcPr>
            <w:tcW w:w="2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联系人</w:t>
            </w:r>
          </w:p>
        </w:tc>
        <w:tc>
          <w:tcPr>
            <w:tcW w:w="3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21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手  机</w:t>
            </w:r>
          </w:p>
        </w:tc>
        <w:tc>
          <w:tcPr>
            <w:tcW w:w="26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姓  名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性 别</w:t>
            </w:r>
          </w:p>
        </w:tc>
        <w:tc>
          <w:tcPr>
            <w:tcW w:w="2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职  务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手   机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  费用总额     </w:t>
            </w:r>
          </w:p>
        </w:tc>
        <w:tc>
          <w:tcPr>
            <w:tcW w:w="4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大写：  万     仟     佰     拾    元整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住宿安排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11月（  ）日 入住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11月（  ）日 离店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大床房（  ）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标准间（  ）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单住□  合住□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自行安排□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是否参加项目观摩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（北京通州副中心三大文化建筑）</w:t>
            </w:r>
          </w:p>
        </w:tc>
        <w:tc>
          <w:tcPr>
            <w:tcW w:w="63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是</w:t>
            </w:r>
            <w:r>
              <w:rPr>
                <w:rFonts w:hint="eastAsia" w:ascii="仿宋" w:hAnsi="仿宋" w:eastAsia="仿宋" w:cs="仿宋_GB2312"/>
                <w:bCs/>
                <w:szCs w:val="21"/>
              </w:rPr>
              <w:t>□      参观人数</w:t>
            </w:r>
            <w:r>
              <w:rPr>
                <w:rFonts w:hint="eastAsia" w:ascii="仿宋" w:hAnsi="仿宋" w:eastAsia="仿宋" w:cs="仿宋_GB2312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Cs w:val="21"/>
              </w:rPr>
              <w:t xml:space="preserve">  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是否出席平行论坛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11月14日 8：30-12：00</w:t>
            </w:r>
          </w:p>
        </w:tc>
        <w:tc>
          <w:tcPr>
            <w:tcW w:w="6333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平行论坛一：破局突围 向新而生——企业家论坛（   ） 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平行论坛二：“三化”引领 转型升级——新质生产力发展论坛（ ）</w:t>
            </w:r>
          </w:p>
          <w:p>
            <w:pPr>
              <w:spacing w:line="280" w:lineRule="exac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均不出席（   ）  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Cs w:val="21"/>
              </w:rPr>
              <w:t>注：出席平行论坛，请注明参会人数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收款单位</w:t>
            </w:r>
          </w:p>
        </w:tc>
        <w:tc>
          <w:tcPr>
            <w:tcW w:w="6333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户  名：《中国勘察设计》杂志社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开户行：工商银行北京百万庄支行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账  号：0200001409006579864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备  注：第四届高峰论坛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30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开票信息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专票请填写全部信息；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普票请填写1-2项信息 </w:t>
            </w:r>
          </w:p>
        </w:tc>
        <w:tc>
          <w:tcPr>
            <w:tcW w:w="6333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发票抬头：     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纳税人识别号：                     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地址、电话：     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开户行、账号：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发票需求 </w:t>
            </w:r>
          </w:p>
        </w:tc>
        <w:tc>
          <w:tcPr>
            <w:tcW w:w="6333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□增值税普通发票          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63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422" w:hanging="422" w:hangingChars="200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Cs w:val="21"/>
              </w:rPr>
              <w:t>重要提醒</w:t>
            </w: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：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0" w:hanging="420" w:hangingChars="200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请将参会回执以电子邮件形式发送至组委会，并将会务费汇入指定账户，发票由主办单位统一开具</w:t>
            </w:r>
          </w:p>
          <w:p>
            <w:pPr>
              <w:spacing w:line="280" w:lineRule="exact"/>
              <w:ind w:left="-420" w:leftChars="-200" w:firstLine="420" w:firstLineChars="200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现场缴费，无法现场开具发票，需会后开具。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2.住宿费用自理，住宿及结算按照酒店要求，由酒店开具住宿费发票。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3.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Cs w:val="21"/>
              </w:rPr>
              <w:t>银行汇款填写户名时，请务必填写书名号。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4.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Cs w:val="21"/>
              </w:rPr>
              <w:t>如需开具增值税专用发票，请选择公对公付款方式；个人汇款只能开具增值税普通发票。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3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组委会联系电话：010-57811272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联系人：王法13601259403  陈雁 13810090685                  </w:t>
            </w:r>
          </w:p>
          <w:p>
            <w:pPr>
              <w:spacing w:line="280" w:lineRule="exact"/>
              <w:rPr>
                <w:rFonts w:hint="eastAsia" w:ascii="仿宋" w:hAnsi="仿宋" w:eastAsia="仿宋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电子邮箱：</w:t>
            </w:r>
            <w:r>
              <w:fldChar w:fldCharType="begin"/>
            </w:r>
            <w:r>
              <w:instrText xml:space="preserve"> HYPERLINK "mailto:参会回执》发至zksscb@163.com" </w:instrText>
            </w:r>
            <w:r>
              <w:fldChar w:fldCharType="separate"/>
            </w: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 gaoflt2024@163.com</w:t>
            </w: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9EEDB"/>
    <w:multiLevelType w:val="singleLevel"/>
    <w:tmpl w:val="9A59EE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B545DB"/>
    <w:multiLevelType w:val="singleLevel"/>
    <w:tmpl w:val="7EB545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DJjNTFlY2FlMmU2MDAyYTVhMTNjY2RiMTE5OWMifQ=="/>
  </w:docVars>
  <w:rsids>
    <w:rsidRoot w:val="50E20B7F"/>
    <w:rsid w:val="50E20B7F"/>
    <w:rsid w:val="543835BD"/>
    <w:rsid w:val="716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2024-10-15T04:02:00Z</dcterms:created>
  <dc:creator>辰萧紫薰</dc:creator>
  <cp:lastModifiedBy>辰萧紫薰</cp:lastModifiedBy>
  <dcterms:modified xsi:type="dcterms:W3CDTF">2024-10-15T07:06:56Z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9E3A3282B11648B8A71DF61868F5C7D9_13</vt:lpwstr>
  </property>
</Properties>
</file>