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3A136" w14:textId="295DA972" w:rsidR="00AB22B0" w:rsidRDefault="00AB22B0" w:rsidP="00AB22B0">
      <w:pPr>
        <w:tabs>
          <w:tab w:val="left" w:pos="6660"/>
        </w:tabs>
        <w:spacing w:line="360" w:lineRule="auto"/>
        <w:rPr>
          <w:rFonts w:eastAsia="黑体"/>
        </w:rPr>
      </w:pPr>
      <w:bookmarkStart w:id="0" w:name="_Hlk507431817"/>
      <w:r>
        <w:rPr>
          <w:noProof/>
        </w:rPr>
        <w:pict w14:anchorId="27A61418">
          <v:rect id="矩形 7" o:spid="_x0000_s1040" style="position:absolute;left:0;text-align:left;margin-left:257.2pt;margin-top:0;width:174.6pt;height:11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" o:allowincell="f" filled="f" stroked="f">
            <v:textbox style="mso-next-textbox:#矩形 7" inset="0,0,0,0">
              <w:txbxContent>
                <w:p w14:paraId="6078728F" w14:textId="77777777" w:rsidR="00AB22B0" w:rsidRDefault="00AB22B0" w:rsidP="00AB22B0">
                  <w:r>
                    <w:object w:dxaOrig="3492" w:dyaOrig="2281" w14:anchorId="32FE4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75pt;height:114pt" o:ole="">
                        <v:imagedata r:id="rId9" o:title=""/>
                      </v:shape>
                      <o:OLEObject Type="Embed" ProgID="PBrush" ShapeID="_x0000_i1027" DrawAspect="Content" ObjectID="_1667656488" r:id="rId10"/>
                    </w:object>
                  </w:r>
                </w:p>
              </w:txbxContent>
            </v:textbox>
          </v:rect>
        </w:pict>
      </w:r>
    </w:p>
    <w:p w14:paraId="5FEC6011" w14:textId="77777777" w:rsidR="00AB22B0" w:rsidRPr="00AB22B0" w:rsidRDefault="00AB22B0" w:rsidP="00AB22B0">
      <w:pPr>
        <w:spacing w:line="360" w:lineRule="auto"/>
        <w:outlineLvl w:val="0"/>
        <w:rPr>
          <w:rFonts w:ascii="Times New Roman" w:eastAsia="黑体" w:hAnsi="Times New Roman" w:cs="Times New Roman"/>
          <w:sz w:val="32"/>
        </w:rPr>
      </w:pPr>
      <w:r w:rsidRPr="00AB22B0">
        <w:rPr>
          <w:rFonts w:ascii="Times New Roman" w:eastAsia="黑体" w:hAnsi="Times New Roman" w:cs="Times New Roman"/>
          <w:sz w:val="32"/>
        </w:rPr>
        <w:t>UDC</w:t>
      </w:r>
    </w:p>
    <w:p w14:paraId="0A2E6903" w14:textId="08BF1299" w:rsidR="00AB22B0" w:rsidRPr="00AB22B0" w:rsidRDefault="00AB22B0" w:rsidP="00AB22B0">
      <w:pPr>
        <w:spacing w:line="360" w:lineRule="auto"/>
        <w:rPr>
          <w:rFonts w:ascii="Times New Roman" w:hAnsi="Times New Roman" w:cs="Times New Roman"/>
        </w:rPr>
      </w:pPr>
      <w:r>
        <w:rPr>
          <w:rFonts w:ascii="Times New Roman" w:hAnsi="Times New Roman" w:cs="Times New Roman" w:hint="eastAsia"/>
        </w:rPr>
        <w:t xml:space="preserve">  </w:t>
      </w:r>
    </w:p>
    <w:p w14:paraId="317F3CBB" w14:textId="4DBD4789" w:rsidR="00AB22B0" w:rsidRPr="00AB22B0" w:rsidRDefault="00AB22B0" w:rsidP="00AB22B0">
      <w:pPr>
        <w:spacing w:line="360" w:lineRule="auto"/>
        <w:rPr>
          <w:rFonts w:ascii="Times New Roman" w:eastAsia="黑体" w:hAnsi="Times New Roman" w:cs="Times New Roman"/>
          <w:sz w:val="36"/>
        </w:rPr>
      </w:pPr>
      <w:bookmarkStart w:id="1" w:name="_Toc89747873"/>
      <w:r w:rsidRPr="00AB22B0">
        <w:rPr>
          <w:rFonts w:ascii="Times New Roman" w:hAnsi="Times New Roman" w:cs="Times New Roman"/>
        </w:rPr>
        <w:t xml:space="preserve">  </w:t>
      </w:r>
      <w:r>
        <w:rPr>
          <w:rFonts w:ascii="Times New Roman" w:hAnsi="Times New Roman" w:cs="Times New Roman"/>
        </w:rPr>
        <w:t xml:space="preserve">    </w:t>
      </w:r>
      <w:r w:rsidRPr="00AB22B0">
        <w:rPr>
          <w:rFonts w:ascii="Times New Roman" w:eastAsia="黑体" w:hAnsi="Times New Roman" w:cs="Times New Roman"/>
          <w:sz w:val="36"/>
        </w:rPr>
        <w:t>中华人民共和国国家标准</w:t>
      </w:r>
      <w:bookmarkEnd w:id="1"/>
      <w:r>
        <w:rPr>
          <w:rFonts w:ascii="Times New Roman" w:eastAsia="黑体" w:hAnsi="Times New Roman" w:cs="Times New Roman" w:hint="eastAsia"/>
          <w:sz w:val="36"/>
        </w:rPr>
        <w:t xml:space="preserve"> </w:t>
      </w:r>
    </w:p>
    <w:p w14:paraId="7949A4F3" w14:textId="77777777" w:rsidR="00AB22B0" w:rsidRPr="00AB22B0" w:rsidRDefault="00AB22B0" w:rsidP="00AB22B0">
      <w:pPr>
        <w:spacing w:line="360" w:lineRule="auto"/>
        <w:rPr>
          <w:rFonts w:ascii="Times New Roman" w:eastAsia="黑体" w:hAnsi="Times New Roman" w:cs="Times New Roman"/>
          <w:sz w:val="30"/>
        </w:rPr>
      </w:pPr>
    </w:p>
    <w:p w14:paraId="78EFFC37" w14:textId="61793EC3" w:rsidR="00342413" w:rsidRPr="00AB22B0" w:rsidRDefault="00AB22B0" w:rsidP="00AB22B0">
      <w:pPr>
        <w:autoSpaceDE w:val="0"/>
        <w:autoSpaceDN w:val="0"/>
        <w:adjustRightInd w:val="0"/>
        <w:rPr>
          <w:rFonts w:ascii="Times New Roman" w:hAnsi="Times New Roman" w:cs="Times New Roman"/>
          <w:b/>
          <w:bCs/>
          <w:color w:val="0000FF"/>
          <w:kern w:val="0"/>
          <w:szCs w:val="28"/>
        </w:rPr>
      </w:pPr>
      <w:r w:rsidRPr="00AB22B0">
        <w:rPr>
          <w:rFonts w:ascii="Times New Roman" w:hAnsi="Times New Roman" w:cs="Times New Roman"/>
          <w:sz w:val="32"/>
        </w:rPr>
        <w:t xml:space="preserve">P  </w:t>
      </w:r>
      <w:r>
        <w:rPr>
          <w:rFonts w:ascii="Times New Roman" w:hAnsi="Times New Roman" w:cs="Times New Roman"/>
          <w:sz w:val="32"/>
        </w:rPr>
        <w:t xml:space="preserve">                                  </w:t>
      </w:r>
      <w:r w:rsidR="00342413" w:rsidRPr="00AB22B0">
        <w:rPr>
          <w:rFonts w:ascii="Times New Roman" w:hAnsi="Times New Roman" w:cs="Times New Roman"/>
          <w:b/>
          <w:bCs/>
          <w:kern w:val="0"/>
          <w:szCs w:val="28"/>
        </w:rPr>
        <w:t>GB ××××× – 20</w:t>
      </w:r>
      <w:bookmarkEnd w:id="0"/>
      <w:r w:rsidR="00342413" w:rsidRPr="00AB22B0">
        <w:rPr>
          <w:rFonts w:ascii="Times New Roman" w:hAnsi="Times New Roman" w:cs="Times New Roman"/>
          <w:b/>
          <w:bCs/>
          <w:kern w:val="0"/>
          <w:szCs w:val="28"/>
        </w:rPr>
        <w:t>××</w:t>
      </w:r>
    </w:p>
    <w:p w14:paraId="29ABC431" w14:textId="77777777" w:rsidR="00342413" w:rsidRDefault="00161DDC" w:rsidP="00342413">
      <w:pPr>
        <w:autoSpaceDE w:val="0"/>
        <w:autoSpaceDN w:val="0"/>
        <w:adjustRightInd w:val="0"/>
        <w:rPr>
          <w:rFonts w:ascii="Times New Roman" w:hAnsi="Times New Roman"/>
          <w:b/>
          <w:bCs/>
          <w:kern w:val="0"/>
          <w:szCs w:val="28"/>
        </w:rPr>
      </w:pPr>
      <w:r>
        <w:rPr>
          <w:noProof/>
        </w:rPr>
        <w:pict w14:anchorId="10A913B7">
          <v:line id="直接连接符 6" o:spid="_x0000_s1035" style="position:absolute;left:0;text-align:left;flip:y;z-index:251659264;visibility:visible" from="-14pt,4.35pt" to="432.15pt,4.4pt" strokeweight="1.5pt"/>
        </w:pict>
      </w:r>
    </w:p>
    <w:p w14:paraId="3D92492B" w14:textId="77777777" w:rsidR="00342413" w:rsidRDefault="00342413" w:rsidP="00342413">
      <w:pPr>
        <w:autoSpaceDE w:val="0"/>
        <w:autoSpaceDN w:val="0"/>
        <w:adjustRightInd w:val="0"/>
        <w:rPr>
          <w:rFonts w:ascii="Times New Roman" w:hAnsi="Times New Roman"/>
          <w:b/>
          <w:bCs/>
          <w:kern w:val="0"/>
          <w:szCs w:val="28"/>
        </w:rPr>
      </w:pPr>
    </w:p>
    <w:p w14:paraId="5301E7BF" w14:textId="77777777" w:rsidR="00AB22B0" w:rsidRDefault="00AB22B0" w:rsidP="00AB22B0">
      <w:pPr>
        <w:spacing w:afterLines="50" w:after="156" w:line="360" w:lineRule="auto"/>
        <w:jc w:val="center"/>
        <w:rPr>
          <w:rFonts w:ascii="黑体" w:eastAsia="黑体" w:hAnsi="黑体" w:cs="Times New Roman"/>
          <w:b/>
          <w:sz w:val="44"/>
          <w:szCs w:val="24"/>
        </w:rPr>
      </w:pPr>
    </w:p>
    <w:p w14:paraId="300DC765" w14:textId="77777777" w:rsidR="00342413" w:rsidRPr="00AB22B0" w:rsidRDefault="00342413" w:rsidP="00AB22B0">
      <w:pPr>
        <w:spacing w:afterLines="50" w:after="156" w:line="360" w:lineRule="auto"/>
        <w:jc w:val="center"/>
        <w:rPr>
          <w:rFonts w:ascii="黑体" w:eastAsia="黑体" w:hAnsi="黑体" w:cs="Times New Roman"/>
          <w:b/>
          <w:sz w:val="44"/>
          <w:szCs w:val="24"/>
        </w:rPr>
      </w:pPr>
      <w:r w:rsidRPr="00AB22B0">
        <w:rPr>
          <w:rFonts w:ascii="黑体" w:eastAsia="黑体" w:hAnsi="黑体" w:cs="Times New Roman" w:hint="eastAsia"/>
          <w:b/>
          <w:sz w:val="44"/>
          <w:szCs w:val="24"/>
        </w:rPr>
        <w:t>海绵城市建设专项规划与设计标准</w:t>
      </w:r>
    </w:p>
    <w:p w14:paraId="1BA74031" w14:textId="77777777" w:rsidR="00342413" w:rsidRPr="00AB22B0" w:rsidRDefault="00342413" w:rsidP="00AB22B0">
      <w:pPr>
        <w:spacing w:line="360" w:lineRule="auto"/>
        <w:jc w:val="center"/>
        <w:rPr>
          <w:rFonts w:ascii="Times New Roman" w:eastAsiaTheme="minorEastAsia" w:hAnsi="Times New Roman" w:cs="Times New Roman"/>
          <w:sz w:val="36"/>
          <w:szCs w:val="36"/>
        </w:rPr>
      </w:pPr>
      <w:bookmarkStart w:id="2" w:name="_Hlk486841812"/>
      <w:r w:rsidRPr="00AB22B0">
        <w:rPr>
          <w:rFonts w:ascii="Times New Roman" w:eastAsiaTheme="minorEastAsia" w:hAnsi="Times New Roman" w:cs="Times New Roman"/>
          <w:sz w:val="36"/>
          <w:szCs w:val="36"/>
        </w:rPr>
        <w:t>Standard for subject plan and design of sponge city construction</w:t>
      </w:r>
    </w:p>
    <w:bookmarkEnd w:id="2"/>
    <w:p w14:paraId="7A564AC0" w14:textId="77777777" w:rsidR="00342413" w:rsidRPr="00D851C8" w:rsidRDefault="00342413" w:rsidP="00342413">
      <w:pPr>
        <w:autoSpaceDE w:val="0"/>
        <w:autoSpaceDN w:val="0"/>
        <w:adjustRightInd w:val="0"/>
        <w:jc w:val="center"/>
        <w:rPr>
          <w:rFonts w:ascii="Times New Roman" w:hAnsi="Times New Roman"/>
          <w:b/>
          <w:bCs/>
          <w:color w:val="000000"/>
          <w:kern w:val="0"/>
          <w:sz w:val="32"/>
          <w:szCs w:val="32"/>
        </w:rPr>
      </w:pPr>
    </w:p>
    <w:p w14:paraId="5B7E955E" w14:textId="271CA5E0" w:rsidR="00342413" w:rsidRPr="00AB22B0" w:rsidRDefault="00AB22B0" w:rsidP="00AB22B0">
      <w:pPr>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w:t>
      </w:r>
      <w:r w:rsidRPr="00AB22B0">
        <w:rPr>
          <w:rFonts w:ascii="Times New Roman" w:eastAsia="宋体" w:hAnsi="Times New Roman" w:cs="Times New Roman"/>
          <w:sz w:val="32"/>
          <w:szCs w:val="32"/>
        </w:rPr>
        <w:t>征求意见稿</w:t>
      </w:r>
      <w:r>
        <w:rPr>
          <w:rFonts w:ascii="Times New Roman" w:eastAsia="宋体" w:hAnsi="Times New Roman" w:cs="Times New Roman" w:hint="eastAsia"/>
          <w:sz w:val="32"/>
          <w:szCs w:val="32"/>
        </w:rPr>
        <w:t>）</w:t>
      </w:r>
    </w:p>
    <w:p w14:paraId="22352D76" w14:textId="77777777" w:rsidR="00342413" w:rsidRPr="00D851C8" w:rsidRDefault="00342413" w:rsidP="00342413">
      <w:pPr>
        <w:autoSpaceDE w:val="0"/>
        <w:autoSpaceDN w:val="0"/>
        <w:adjustRightInd w:val="0"/>
        <w:rPr>
          <w:rFonts w:ascii="Times New Roman" w:hAnsi="Times New Roman"/>
          <w:color w:val="000000"/>
          <w:kern w:val="0"/>
          <w:szCs w:val="28"/>
        </w:rPr>
      </w:pPr>
    </w:p>
    <w:p w14:paraId="6D1DDA70" w14:textId="77777777" w:rsidR="00342413" w:rsidRPr="00D851C8" w:rsidRDefault="00342413" w:rsidP="00342413">
      <w:pPr>
        <w:autoSpaceDE w:val="0"/>
        <w:autoSpaceDN w:val="0"/>
        <w:adjustRightInd w:val="0"/>
        <w:rPr>
          <w:rFonts w:ascii="Times New Roman" w:hAnsi="Times New Roman"/>
          <w:color w:val="000000"/>
          <w:kern w:val="0"/>
          <w:szCs w:val="28"/>
        </w:rPr>
      </w:pPr>
    </w:p>
    <w:p w14:paraId="384A45AB" w14:textId="77777777" w:rsidR="00342413" w:rsidRDefault="00342413" w:rsidP="00342413">
      <w:pPr>
        <w:autoSpaceDE w:val="0"/>
        <w:autoSpaceDN w:val="0"/>
        <w:adjustRightInd w:val="0"/>
        <w:rPr>
          <w:rFonts w:ascii="Times New Roman" w:hAnsi="Times New Roman"/>
          <w:color w:val="000000"/>
          <w:kern w:val="0"/>
          <w:szCs w:val="28"/>
        </w:rPr>
      </w:pPr>
    </w:p>
    <w:p w14:paraId="610E67A7" w14:textId="77777777" w:rsidR="00AB22B0" w:rsidRDefault="00AB22B0" w:rsidP="00342413">
      <w:pPr>
        <w:autoSpaceDE w:val="0"/>
        <w:autoSpaceDN w:val="0"/>
        <w:adjustRightInd w:val="0"/>
        <w:rPr>
          <w:rFonts w:ascii="Times New Roman" w:hAnsi="Times New Roman"/>
          <w:color w:val="000000"/>
          <w:kern w:val="0"/>
          <w:szCs w:val="28"/>
        </w:rPr>
      </w:pPr>
    </w:p>
    <w:p w14:paraId="00AB5660" w14:textId="77777777" w:rsidR="00AB22B0" w:rsidRPr="00D851C8" w:rsidRDefault="00AB22B0" w:rsidP="00342413">
      <w:pPr>
        <w:autoSpaceDE w:val="0"/>
        <w:autoSpaceDN w:val="0"/>
        <w:adjustRightInd w:val="0"/>
        <w:rPr>
          <w:rFonts w:ascii="Times New Roman" w:hAnsi="Times New Roman" w:hint="eastAsia"/>
          <w:color w:val="000000"/>
          <w:kern w:val="0"/>
          <w:szCs w:val="28"/>
        </w:rPr>
      </w:pPr>
    </w:p>
    <w:p w14:paraId="3857FDCC" w14:textId="77777777" w:rsidR="00AB22B0" w:rsidRDefault="00AB22B0" w:rsidP="00AB22B0">
      <w:pPr>
        <w:ind w:leftChars="-350" w:left="-980" w:firstLineChars="250" w:firstLine="750"/>
        <w:jc w:val="left"/>
        <w:rPr>
          <w:rFonts w:ascii="黑体" w:eastAsia="黑体" w:hAnsi="黑体"/>
          <w:sz w:val="30"/>
          <w:szCs w:val="30"/>
          <w:u w:val="single"/>
        </w:rPr>
      </w:pPr>
      <w:r w:rsidRPr="00AB22B0">
        <w:rPr>
          <w:rFonts w:ascii="Times New Roman" w:eastAsia="黑体" w:hAnsi="Times New Roman" w:cs="Times New Roman"/>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sidRPr="00AB22B0">
        <w:rPr>
          <w:rFonts w:ascii="Times New Roman" w:eastAsia="黑体" w:hAnsi="Times New Roman" w:cs="Times New Roman"/>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22B041FE" w14:textId="1A42785F" w:rsidR="00AB22B0" w:rsidRDefault="00AB22B0" w:rsidP="00AB22B0">
      <w:pPr>
        <w:adjustRightInd w:val="0"/>
        <w:snapToGrid w:val="0"/>
        <w:spacing w:line="240" w:lineRule="atLeast"/>
        <w:rPr>
          <w:rFonts w:ascii="黑体" w:eastAsia="黑体" w:hAnsi="黑体"/>
          <w:sz w:val="36"/>
          <w:szCs w:val="36"/>
        </w:rPr>
      </w:pPr>
      <w:r>
        <w:rPr>
          <w:noProof/>
        </w:rPr>
        <w:pict w14:anchorId="0A23CB7F">
          <v:shapetype id="_x0000_t202" coordsize="21600,21600" o:spt="202" path="m,l,21600r21600,l21600,xe">
            <v:stroke joinstyle="miter"/>
            <v:path gradientshapeok="t" o:connecttype="rect"/>
          </v:shapetype>
          <v:shape id="文本框 9" o:spid="_x0000_s1041" type="#_x0000_t202" style="position:absolute;left:0;text-align:left;margin-left:324pt;margin-top:0;width:166.1pt;height:38.4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" filled="f" stroked="f">
            <v:textbox style="mso-next-textbox:#文本框 9;mso-fit-shape-to-text:t">
              <w:txbxContent>
                <w:p w14:paraId="5215C848" w14:textId="77777777" w:rsidR="00AB22B0" w:rsidRDefault="00AB22B0" w:rsidP="00AB22B0">
                  <w:pPr>
                    <w:rPr>
                      <w:rFonts w:ascii="黑体" w:eastAsia="黑体" w:hAnsi="黑体"/>
                    </w:rPr>
                  </w:pPr>
                  <w:r>
                    <w:rPr>
                      <w:rFonts w:ascii="黑体" w:eastAsia="黑体" w:hAnsi="黑体" w:hint="eastAsia"/>
                      <w:sz w:val="32"/>
                      <w:szCs w:val="32"/>
                    </w:rPr>
                    <w:t>联合发布</w:t>
                  </w:r>
                </w:p>
              </w:txbxContent>
            </v:textbox>
          </v:shape>
        </w:pict>
      </w:r>
      <w:r>
        <w:rPr>
          <w:rFonts w:ascii="黑体" w:eastAsia="黑体" w:hAnsi="黑体"/>
          <w:sz w:val="36"/>
          <w:szCs w:val="36"/>
        </w:rPr>
        <w:t>中华人民共和国住房和城乡建设部</w:t>
      </w:r>
    </w:p>
    <w:p w14:paraId="65B50054" w14:textId="2BE16EBF" w:rsidR="00AB22B0" w:rsidRPr="00AB22B0" w:rsidRDefault="00AB22B0" w:rsidP="00AB22B0">
      <w:pPr>
        <w:rPr>
          <w:rFonts w:ascii="黑体" w:eastAsia="黑体" w:hAnsi="黑体" w:hint="eastAsia"/>
          <w:sz w:val="36"/>
          <w:szCs w:val="36"/>
        </w:rPr>
        <w:sectPr w:rsidR="00AB22B0" w:rsidRPr="00AB22B0">
          <w:footerReference w:type="even" r:id="rId11"/>
          <w:pgSz w:w="11906" w:h="16838"/>
          <w:pgMar w:top="1440" w:right="1800" w:bottom="1440" w:left="1800" w:header="851" w:footer="992" w:gutter="0"/>
          <w:cols w:space="720"/>
          <w:docGrid w:type="lines" w:linePitch="312"/>
        </w:sectPr>
      </w:pPr>
      <w:r>
        <w:rPr>
          <w:rFonts w:ascii="黑体" w:eastAsia="黑体" w:hAnsi="黑体"/>
          <w:sz w:val="36"/>
          <w:szCs w:val="36"/>
        </w:rPr>
        <w:t>国 家 市 场 监 督 管 理 总 局</w:t>
      </w:r>
    </w:p>
    <w:sdt>
      <w:sdtPr>
        <w:rPr>
          <w:rFonts w:ascii="Times New Roman" w:eastAsia="宋体" w:hAnsi="Times New Roman" w:cs="Times New Roman"/>
          <w:b/>
          <w:vanish/>
          <w:sz w:val="32"/>
          <w:szCs w:val="32"/>
          <w:highlight w:val="yellow"/>
        </w:rPr>
        <w:id w:val="275834109"/>
        <w:docPartObj>
          <w:docPartGallery w:val="Table of Contents"/>
          <w:docPartUnique/>
        </w:docPartObj>
      </w:sdtPr>
      <w:sdtEndPr>
        <w:rPr>
          <w:rFonts w:eastAsia="黑体"/>
          <w:b w:val="0"/>
          <w:bCs/>
          <w:sz w:val="21"/>
          <w:szCs w:val="20"/>
          <w:lang w:val="zh-CN"/>
        </w:rPr>
      </w:sdtEndPr>
      <w:sdtContent>
        <w:p w14:paraId="503E765F" w14:textId="4C7C02C3" w:rsidR="004A5164" w:rsidRPr="004A7BEE" w:rsidRDefault="00392DB7" w:rsidP="004A7BEE">
          <w:pPr>
            <w:adjustRightInd w:val="0"/>
            <w:snapToGrid w:val="0"/>
            <w:spacing w:line="360" w:lineRule="auto"/>
            <w:jc w:val="center"/>
            <w:rPr>
              <w:rFonts w:ascii="Times New Roman" w:eastAsia="宋体" w:hAnsi="Times New Roman" w:cs="Times New Roman"/>
              <w:b/>
              <w:sz w:val="30"/>
              <w:szCs w:val="30"/>
            </w:rPr>
          </w:pPr>
          <w:r w:rsidRPr="004A7BEE">
            <w:rPr>
              <w:rFonts w:ascii="Times New Roman" w:eastAsia="宋体" w:hAnsi="Times New Roman" w:cs="Times New Roman"/>
              <w:b/>
              <w:sz w:val="30"/>
              <w:szCs w:val="30"/>
            </w:rPr>
            <w:t>目</w:t>
          </w:r>
          <w:r w:rsidRPr="004A7BEE">
            <w:rPr>
              <w:rFonts w:ascii="Times New Roman" w:eastAsia="宋体" w:hAnsi="Times New Roman" w:cs="Times New Roman"/>
              <w:b/>
              <w:sz w:val="30"/>
              <w:szCs w:val="30"/>
            </w:rPr>
            <w:t xml:space="preserve"> </w:t>
          </w:r>
          <w:r w:rsidRPr="004A7BEE">
            <w:rPr>
              <w:rFonts w:ascii="Times New Roman" w:eastAsia="宋体" w:hAnsi="Times New Roman" w:cs="Times New Roman"/>
              <w:b/>
              <w:sz w:val="30"/>
              <w:szCs w:val="30"/>
            </w:rPr>
            <w:t>次</w:t>
          </w:r>
        </w:p>
        <w:p w14:paraId="4D63F6E2" w14:textId="486B3CFC" w:rsidR="00DD0853" w:rsidRPr="004A7BEE" w:rsidRDefault="00AE39B4" w:rsidP="004A7BEE">
          <w:pPr>
            <w:pStyle w:val="10"/>
            <w:snapToGrid w:val="0"/>
            <w:rPr>
              <w:rFonts w:ascii="Times New Roman" w:eastAsia="宋体" w:hAnsi="Times New Roman" w:cs="Times New Roman"/>
              <w:noProof/>
              <w:sz w:val="24"/>
              <w:szCs w:val="24"/>
            </w:rPr>
          </w:pPr>
          <w:r w:rsidRPr="004A7BEE">
            <w:rPr>
              <w:rFonts w:ascii="Times New Roman" w:eastAsia="宋体" w:hAnsi="Times New Roman" w:cs="Times New Roman"/>
              <w:sz w:val="24"/>
              <w:szCs w:val="24"/>
            </w:rPr>
            <w:fldChar w:fldCharType="begin"/>
          </w:r>
          <w:r w:rsidR="00392DB7" w:rsidRPr="004A7BEE">
            <w:rPr>
              <w:rFonts w:ascii="Times New Roman" w:eastAsia="宋体" w:hAnsi="Times New Roman" w:cs="Times New Roman"/>
              <w:sz w:val="24"/>
              <w:szCs w:val="24"/>
            </w:rPr>
            <w:instrText xml:space="preserve"> TOC \o "1-3" \h \z \u </w:instrText>
          </w:r>
          <w:r w:rsidRPr="004A7BEE">
            <w:rPr>
              <w:rFonts w:ascii="Times New Roman" w:eastAsia="宋体" w:hAnsi="Times New Roman" w:cs="Times New Roman"/>
              <w:sz w:val="24"/>
              <w:szCs w:val="24"/>
            </w:rPr>
            <w:fldChar w:fldCharType="separate"/>
          </w:r>
          <w:hyperlink w:anchor="_Toc51275375" w:history="1">
            <w:r w:rsidR="00DD0853" w:rsidRPr="004A7BEE">
              <w:rPr>
                <w:rStyle w:val="af"/>
                <w:rFonts w:ascii="Times New Roman" w:eastAsia="宋体" w:hAnsi="Times New Roman" w:cs="Times New Roman"/>
                <w:noProof/>
                <w:sz w:val="24"/>
                <w:szCs w:val="24"/>
              </w:rPr>
              <w:t>1</w:t>
            </w:r>
            <w:r w:rsidR="00DD0853" w:rsidRPr="004A7BEE">
              <w:rPr>
                <w:rFonts w:ascii="Times New Roman" w:eastAsia="宋体" w:hAnsi="Times New Roman" w:cs="Times New Roman"/>
                <w:noProof/>
                <w:sz w:val="24"/>
                <w:szCs w:val="24"/>
              </w:rPr>
              <w:t xml:space="preserve">  </w:t>
            </w:r>
            <w:r w:rsidR="00DD0853" w:rsidRPr="004A7BEE">
              <w:rPr>
                <w:rStyle w:val="af"/>
                <w:rFonts w:ascii="Times New Roman" w:eastAsia="宋体" w:hAnsi="Times New Roman" w:cs="Times New Roman"/>
                <w:noProof/>
                <w:sz w:val="24"/>
                <w:szCs w:val="24"/>
              </w:rPr>
              <w:t>总则</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_Toc51275375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1</w:t>
            </w:r>
            <w:r w:rsidR="00DD0853" w:rsidRPr="004A7BEE">
              <w:rPr>
                <w:rFonts w:ascii="Times New Roman" w:eastAsia="宋体" w:hAnsi="Times New Roman" w:cs="Times New Roman"/>
                <w:noProof/>
                <w:webHidden/>
                <w:sz w:val="24"/>
                <w:szCs w:val="24"/>
              </w:rPr>
              <w:fldChar w:fldCharType="end"/>
            </w:r>
          </w:hyperlink>
        </w:p>
        <w:p w14:paraId="0F032C92" w14:textId="4AB90B56" w:rsidR="00DD0853" w:rsidRPr="004A7BEE" w:rsidRDefault="00161DDC" w:rsidP="004A7BEE">
          <w:pPr>
            <w:pStyle w:val="10"/>
            <w:snapToGrid w:val="0"/>
            <w:rPr>
              <w:rFonts w:ascii="Times New Roman" w:eastAsia="宋体" w:hAnsi="Times New Roman" w:cs="Times New Roman"/>
              <w:noProof/>
              <w:sz w:val="24"/>
              <w:szCs w:val="24"/>
            </w:rPr>
          </w:pPr>
          <w:hyperlink w:anchor="_Toc51275376" w:history="1">
            <w:r w:rsidR="00DD0853" w:rsidRPr="004A7BEE">
              <w:rPr>
                <w:rStyle w:val="af"/>
                <w:rFonts w:ascii="Times New Roman" w:eastAsia="宋体" w:hAnsi="Times New Roman" w:cs="Times New Roman"/>
                <w:noProof/>
                <w:sz w:val="24"/>
                <w:szCs w:val="24"/>
              </w:rPr>
              <w:t>2</w:t>
            </w:r>
            <w:r w:rsidR="00DD0853" w:rsidRPr="004A7BEE">
              <w:rPr>
                <w:rFonts w:ascii="Times New Roman" w:eastAsia="宋体" w:hAnsi="Times New Roman" w:cs="Times New Roman"/>
                <w:noProof/>
                <w:sz w:val="24"/>
                <w:szCs w:val="24"/>
              </w:rPr>
              <w:t xml:space="preserve">  </w:t>
            </w:r>
            <w:r w:rsidR="00DD0853" w:rsidRPr="004A7BEE">
              <w:rPr>
                <w:rStyle w:val="af"/>
                <w:rFonts w:ascii="Times New Roman" w:eastAsia="宋体" w:hAnsi="Times New Roman" w:cs="Times New Roman"/>
                <w:noProof/>
                <w:sz w:val="24"/>
                <w:szCs w:val="24"/>
              </w:rPr>
              <w:t>术语</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_Toc51275376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2</w:t>
            </w:r>
            <w:r w:rsidR="00DD0853" w:rsidRPr="004A7BEE">
              <w:rPr>
                <w:rFonts w:ascii="Times New Roman" w:eastAsia="宋体" w:hAnsi="Times New Roman" w:cs="Times New Roman"/>
                <w:noProof/>
                <w:webHidden/>
                <w:sz w:val="24"/>
                <w:szCs w:val="24"/>
              </w:rPr>
              <w:fldChar w:fldCharType="end"/>
            </w:r>
          </w:hyperlink>
        </w:p>
        <w:p w14:paraId="07D1A92C" w14:textId="2052B100" w:rsidR="00DD0853" w:rsidRPr="004A7BEE" w:rsidRDefault="00161DDC" w:rsidP="004A7BEE">
          <w:pPr>
            <w:pStyle w:val="10"/>
            <w:snapToGrid w:val="0"/>
            <w:rPr>
              <w:rFonts w:ascii="Times New Roman" w:eastAsia="宋体" w:hAnsi="Times New Roman" w:cs="Times New Roman"/>
              <w:noProof/>
              <w:sz w:val="24"/>
              <w:szCs w:val="24"/>
            </w:rPr>
          </w:pPr>
          <w:hyperlink w:anchor="_Toc51275377" w:history="1">
            <w:r w:rsidR="00DD0853" w:rsidRPr="004A7BEE">
              <w:rPr>
                <w:rStyle w:val="af"/>
                <w:rFonts w:ascii="Times New Roman" w:eastAsia="宋体" w:hAnsi="Times New Roman" w:cs="Times New Roman"/>
                <w:noProof/>
                <w:sz w:val="24"/>
                <w:szCs w:val="24"/>
              </w:rPr>
              <w:t>3</w:t>
            </w:r>
            <w:r w:rsidR="00DD0853" w:rsidRPr="004A7BEE">
              <w:rPr>
                <w:rFonts w:ascii="Times New Roman" w:eastAsia="宋体" w:hAnsi="Times New Roman" w:cs="Times New Roman"/>
                <w:noProof/>
                <w:sz w:val="24"/>
                <w:szCs w:val="24"/>
              </w:rPr>
              <w:t xml:space="preserve">  </w:t>
            </w:r>
            <w:r w:rsidR="00DD0853" w:rsidRPr="004A7BEE">
              <w:rPr>
                <w:rStyle w:val="af"/>
                <w:rFonts w:ascii="Times New Roman" w:eastAsia="宋体" w:hAnsi="Times New Roman" w:cs="Times New Roman"/>
                <w:noProof/>
                <w:sz w:val="24"/>
                <w:szCs w:val="24"/>
              </w:rPr>
              <w:t>基本规定</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_Toc51275377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5</w:t>
            </w:r>
            <w:r w:rsidR="00DD0853" w:rsidRPr="004A7BEE">
              <w:rPr>
                <w:rFonts w:ascii="Times New Roman" w:eastAsia="宋体" w:hAnsi="Times New Roman" w:cs="Times New Roman"/>
                <w:noProof/>
                <w:webHidden/>
                <w:sz w:val="24"/>
                <w:szCs w:val="24"/>
              </w:rPr>
              <w:fldChar w:fldCharType="end"/>
            </w:r>
          </w:hyperlink>
        </w:p>
        <w:p w14:paraId="11539F14" w14:textId="2D0022BE" w:rsidR="00DD0853" w:rsidRPr="004A7BEE" w:rsidRDefault="00161DDC" w:rsidP="004A7BEE">
          <w:pPr>
            <w:pStyle w:val="21"/>
            <w:snapToGrid w:val="0"/>
            <w:rPr>
              <w:noProof/>
              <w:sz w:val="24"/>
              <w:szCs w:val="24"/>
            </w:rPr>
          </w:pPr>
          <w:hyperlink w:anchor="_Toc51275378" w:history="1">
            <w:r w:rsidR="00DD0853" w:rsidRPr="004A7BEE">
              <w:rPr>
                <w:rStyle w:val="af"/>
                <w:noProof/>
                <w:sz w:val="24"/>
                <w:szCs w:val="24"/>
              </w:rPr>
              <w:t xml:space="preserve">3.1 </w:t>
            </w:r>
            <w:r w:rsidR="00DD0853" w:rsidRPr="004A7BEE">
              <w:rPr>
                <w:rStyle w:val="af"/>
                <w:noProof/>
                <w:sz w:val="24"/>
                <w:szCs w:val="24"/>
              </w:rPr>
              <w:t>总体要求</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_Toc51275378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5</w:t>
            </w:r>
            <w:r w:rsidR="00DD0853" w:rsidRPr="004A7BEE">
              <w:rPr>
                <w:noProof/>
                <w:webHidden/>
                <w:sz w:val="24"/>
                <w:szCs w:val="24"/>
              </w:rPr>
              <w:fldChar w:fldCharType="end"/>
            </w:r>
          </w:hyperlink>
        </w:p>
        <w:p w14:paraId="500A8E8B" w14:textId="202406BB" w:rsidR="00DD0853" w:rsidRPr="004A7BEE" w:rsidRDefault="00161DDC" w:rsidP="004A7BEE">
          <w:pPr>
            <w:pStyle w:val="21"/>
            <w:snapToGrid w:val="0"/>
            <w:rPr>
              <w:noProof/>
              <w:sz w:val="24"/>
              <w:szCs w:val="24"/>
            </w:rPr>
          </w:pPr>
          <w:hyperlink w:anchor="_Toc51275379" w:history="1">
            <w:r w:rsidR="00DD0853" w:rsidRPr="004A7BEE">
              <w:rPr>
                <w:rStyle w:val="af"/>
                <w:noProof/>
                <w:sz w:val="24"/>
                <w:szCs w:val="24"/>
              </w:rPr>
              <w:t xml:space="preserve">3.2 </w:t>
            </w:r>
            <w:r w:rsidR="00DD0853" w:rsidRPr="004A7BEE">
              <w:rPr>
                <w:rStyle w:val="af"/>
                <w:noProof/>
                <w:sz w:val="24"/>
                <w:szCs w:val="24"/>
              </w:rPr>
              <w:t>目标和指标</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_Toc51275379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5</w:t>
            </w:r>
            <w:r w:rsidR="00DD0853" w:rsidRPr="004A7BEE">
              <w:rPr>
                <w:noProof/>
                <w:webHidden/>
                <w:sz w:val="24"/>
                <w:szCs w:val="24"/>
              </w:rPr>
              <w:fldChar w:fldCharType="end"/>
            </w:r>
          </w:hyperlink>
        </w:p>
        <w:p w14:paraId="400B40E4" w14:textId="4173F2FE" w:rsidR="00DD0853" w:rsidRPr="004A7BEE" w:rsidRDefault="00161DDC" w:rsidP="004A7BEE">
          <w:pPr>
            <w:pStyle w:val="10"/>
            <w:snapToGrid w:val="0"/>
            <w:rPr>
              <w:rFonts w:ascii="Times New Roman" w:eastAsia="宋体" w:hAnsi="Times New Roman" w:cs="Times New Roman"/>
              <w:noProof/>
              <w:sz w:val="24"/>
              <w:szCs w:val="24"/>
            </w:rPr>
          </w:pPr>
          <w:hyperlink w:anchor="_Toc51275380" w:history="1">
            <w:r w:rsidR="00DD0853" w:rsidRPr="004A7BEE">
              <w:rPr>
                <w:rStyle w:val="af"/>
                <w:rFonts w:ascii="Times New Roman" w:eastAsia="宋体" w:hAnsi="Times New Roman" w:cs="Times New Roman"/>
                <w:noProof/>
                <w:sz w:val="24"/>
                <w:szCs w:val="24"/>
              </w:rPr>
              <w:t>4</w:t>
            </w:r>
            <w:r w:rsidR="00DD0853" w:rsidRPr="004A7BEE">
              <w:rPr>
                <w:rFonts w:ascii="Times New Roman" w:eastAsia="宋体" w:hAnsi="Times New Roman" w:cs="Times New Roman"/>
                <w:noProof/>
                <w:sz w:val="24"/>
                <w:szCs w:val="24"/>
              </w:rPr>
              <w:t xml:space="preserve">  </w:t>
            </w:r>
            <w:r w:rsidR="00DD0853" w:rsidRPr="004A7BEE">
              <w:rPr>
                <w:rStyle w:val="af"/>
                <w:rFonts w:ascii="Times New Roman" w:eastAsia="宋体" w:hAnsi="Times New Roman" w:cs="Times New Roman"/>
                <w:noProof/>
                <w:sz w:val="24"/>
                <w:szCs w:val="24"/>
              </w:rPr>
              <w:t>规划</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_Toc51275380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9</w:t>
            </w:r>
            <w:r w:rsidR="00DD0853" w:rsidRPr="004A7BEE">
              <w:rPr>
                <w:rFonts w:ascii="Times New Roman" w:eastAsia="宋体" w:hAnsi="Times New Roman" w:cs="Times New Roman"/>
                <w:noProof/>
                <w:webHidden/>
                <w:sz w:val="24"/>
                <w:szCs w:val="24"/>
              </w:rPr>
              <w:fldChar w:fldCharType="end"/>
            </w:r>
          </w:hyperlink>
        </w:p>
        <w:p w14:paraId="0AC52EDE" w14:textId="2B4F89F5" w:rsidR="00DD0853" w:rsidRPr="004A7BEE" w:rsidRDefault="00161DDC" w:rsidP="004A7BEE">
          <w:pPr>
            <w:pStyle w:val="21"/>
            <w:snapToGrid w:val="0"/>
            <w:rPr>
              <w:noProof/>
              <w:sz w:val="24"/>
              <w:szCs w:val="24"/>
            </w:rPr>
          </w:pPr>
          <w:hyperlink w:anchor="_Toc51275381" w:history="1">
            <w:r w:rsidR="00DD0853" w:rsidRPr="004A7BEE">
              <w:rPr>
                <w:rStyle w:val="af"/>
                <w:noProof/>
                <w:sz w:val="24"/>
                <w:szCs w:val="24"/>
              </w:rPr>
              <w:t xml:space="preserve">4.1 </w:t>
            </w:r>
            <w:r w:rsidR="00DD0853" w:rsidRPr="004A7BEE">
              <w:rPr>
                <w:rStyle w:val="af"/>
                <w:noProof/>
                <w:sz w:val="24"/>
                <w:szCs w:val="24"/>
              </w:rPr>
              <w:t>一般规定</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_Toc51275381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9</w:t>
            </w:r>
            <w:r w:rsidR="00DD0853" w:rsidRPr="004A7BEE">
              <w:rPr>
                <w:noProof/>
                <w:webHidden/>
                <w:sz w:val="24"/>
                <w:szCs w:val="24"/>
              </w:rPr>
              <w:fldChar w:fldCharType="end"/>
            </w:r>
          </w:hyperlink>
        </w:p>
        <w:p w14:paraId="49A3AB6D" w14:textId="5A497CF9" w:rsidR="00DD0853" w:rsidRPr="004A7BEE" w:rsidRDefault="00161DDC" w:rsidP="004A7BEE">
          <w:pPr>
            <w:pStyle w:val="21"/>
            <w:snapToGrid w:val="0"/>
            <w:rPr>
              <w:noProof/>
              <w:sz w:val="24"/>
              <w:szCs w:val="24"/>
            </w:rPr>
          </w:pPr>
          <w:hyperlink w:anchor="_Toc51275382" w:history="1">
            <w:r w:rsidR="00DD0853" w:rsidRPr="004A7BEE">
              <w:rPr>
                <w:rStyle w:val="af"/>
                <w:noProof/>
                <w:sz w:val="24"/>
                <w:szCs w:val="24"/>
              </w:rPr>
              <w:t xml:space="preserve">4.2 </w:t>
            </w:r>
            <w:r w:rsidR="00DD0853" w:rsidRPr="004A7BEE">
              <w:rPr>
                <w:rStyle w:val="af"/>
                <w:noProof/>
                <w:sz w:val="24"/>
                <w:szCs w:val="24"/>
              </w:rPr>
              <w:t>区域流域</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_Toc51275382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11</w:t>
            </w:r>
            <w:r w:rsidR="00DD0853" w:rsidRPr="004A7BEE">
              <w:rPr>
                <w:noProof/>
                <w:webHidden/>
                <w:sz w:val="24"/>
                <w:szCs w:val="24"/>
              </w:rPr>
              <w:fldChar w:fldCharType="end"/>
            </w:r>
          </w:hyperlink>
        </w:p>
        <w:p w14:paraId="7F660D89" w14:textId="749FDD16" w:rsidR="00DD0853" w:rsidRPr="004A7BEE" w:rsidRDefault="00161DDC" w:rsidP="004A7BEE">
          <w:pPr>
            <w:pStyle w:val="21"/>
            <w:snapToGrid w:val="0"/>
            <w:rPr>
              <w:noProof/>
              <w:sz w:val="24"/>
              <w:szCs w:val="24"/>
            </w:rPr>
          </w:pPr>
          <w:hyperlink w:anchor="_Toc51275386" w:history="1">
            <w:r w:rsidR="00DD0853" w:rsidRPr="004A7BEE">
              <w:rPr>
                <w:rStyle w:val="af"/>
                <w:noProof/>
                <w:sz w:val="24"/>
                <w:szCs w:val="24"/>
              </w:rPr>
              <w:t xml:space="preserve">4.3 </w:t>
            </w:r>
            <w:r w:rsidR="00DD0853" w:rsidRPr="004A7BEE">
              <w:rPr>
                <w:rStyle w:val="af"/>
                <w:noProof/>
                <w:sz w:val="24"/>
                <w:szCs w:val="24"/>
              </w:rPr>
              <w:t>城市</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_Toc51275386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13</w:t>
            </w:r>
            <w:r w:rsidR="00DD0853" w:rsidRPr="004A7BEE">
              <w:rPr>
                <w:noProof/>
                <w:webHidden/>
                <w:sz w:val="24"/>
                <w:szCs w:val="24"/>
              </w:rPr>
              <w:fldChar w:fldCharType="end"/>
            </w:r>
          </w:hyperlink>
        </w:p>
        <w:p w14:paraId="3182C99D" w14:textId="69B3C279" w:rsidR="00DD0853" w:rsidRPr="004A7BEE" w:rsidRDefault="00161DDC" w:rsidP="004A7BEE">
          <w:pPr>
            <w:pStyle w:val="21"/>
            <w:snapToGrid w:val="0"/>
            <w:rPr>
              <w:noProof/>
              <w:sz w:val="24"/>
              <w:szCs w:val="24"/>
            </w:rPr>
          </w:pPr>
          <w:hyperlink w:anchor="_Toc51275390" w:history="1">
            <w:r w:rsidR="00DD0853" w:rsidRPr="004A7BEE">
              <w:rPr>
                <w:rStyle w:val="af"/>
                <w:noProof/>
                <w:sz w:val="24"/>
                <w:szCs w:val="24"/>
              </w:rPr>
              <w:t xml:space="preserve">4.4 </w:t>
            </w:r>
            <w:r w:rsidR="00DD0853" w:rsidRPr="004A7BEE">
              <w:rPr>
                <w:rStyle w:val="af"/>
                <w:noProof/>
                <w:sz w:val="24"/>
                <w:szCs w:val="24"/>
              </w:rPr>
              <w:t>片区</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_Toc51275390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16</w:t>
            </w:r>
            <w:r w:rsidR="00DD0853" w:rsidRPr="004A7BEE">
              <w:rPr>
                <w:noProof/>
                <w:webHidden/>
                <w:sz w:val="24"/>
                <w:szCs w:val="24"/>
              </w:rPr>
              <w:fldChar w:fldCharType="end"/>
            </w:r>
          </w:hyperlink>
        </w:p>
        <w:p w14:paraId="0E915909" w14:textId="7C816717" w:rsidR="00DD0853" w:rsidRPr="004A7BEE" w:rsidRDefault="00161DDC" w:rsidP="004A7BEE">
          <w:pPr>
            <w:pStyle w:val="10"/>
            <w:snapToGrid w:val="0"/>
            <w:rPr>
              <w:rFonts w:ascii="Times New Roman" w:eastAsia="宋体" w:hAnsi="Times New Roman" w:cs="Times New Roman"/>
              <w:noProof/>
              <w:sz w:val="24"/>
              <w:szCs w:val="24"/>
            </w:rPr>
          </w:pPr>
          <w:hyperlink w:anchor="_Toc51275395" w:history="1">
            <w:r w:rsidR="00DD0853" w:rsidRPr="004A7BEE">
              <w:rPr>
                <w:rStyle w:val="af"/>
                <w:rFonts w:ascii="Times New Roman" w:eastAsia="宋体" w:hAnsi="Times New Roman" w:cs="Times New Roman"/>
                <w:noProof/>
                <w:sz w:val="24"/>
                <w:szCs w:val="24"/>
              </w:rPr>
              <w:t>5</w:t>
            </w:r>
            <w:r w:rsidR="00DD0853" w:rsidRPr="004A7BEE">
              <w:rPr>
                <w:rFonts w:ascii="Times New Roman" w:eastAsia="宋体" w:hAnsi="Times New Roman" w:cs="Times New Roman"/>
                <w:noProof/>
                <w:sz w:val="24"/>
                <w:szCs w:val="24"/>
              </w:rPr>
              <w:t xml:space="preserve">  </w:t>
            </w:r>
            <w:r w:rsidR="00DD0853" w:rsidRPr="004A7BEE">
              <w:rPr>
                <w:rStyle w:val="af"/>
                <w:rFonts w:ascii="Times New Roman" w:eastAsia="宋体" w:hAnsi="Times New Roman" w:cs="Times New Roman"/>
                <w:noProof/>
                <w:sz w:val="24"/>
                <w:szCs w:val="24"/>
              </w:rPr>
              <w:t>项目设计</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_Toc51275395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24</w:t>
            </w:r>
            <w:r w:rsidR="00DD0853" w:rsidRPr="004A7BEE">
              <w:rPr>
                <w:rFonts w:ascii="Times New Roman" w:eastAsia="宋体" w:hAnsi="Times New Roman" w:cs="Times New Roman"/>
                <w:noProof/>
                <w:webHidden/>
                <w:sz w:val="24"/>
                <w:szCs w:val="24"/>
              </w:rPr>
              <w:fldChar w:fldCharType="end"/>
            </w:r>
          </w:hyperlink>
        </w:p>
        <w:p w14:paraId="79115CB9" w14:textId="1EF65D02" w:rsidR="00DD0853" w:rsidRPr="004A7BEE" w:rsidRDefault="00161DDC" w:rsidP="004A7BEE">
          <w:pPr>
            <w:pStyle w:val="21"/>
            <w:snapToGrid w:val="0"/>
            <w:rPr>
              <w:noProof/>
              <w:sz w:val="24"/>
              <w:szCs w:val="24"/>
            </w:rPr>
          </w:pPr>
          <w:hyperlink w:anchor="_Toc51275396" w:history="1">
            <w:r w:rsidR="00DD0853" w:rsidRPr="004A7BEE">
              <w:rPr>
                <w:rStyle w:val="af"/>
                <w:noProof/>
                <w:sz w:val="24"/>
                <w:szCs w:val="24"/>
              </w:rPr>
              <w:t xml:space="preserve">5.1 </w:t>
            </w:r>
            <w:r w:rsidR="00DD0853" w:rsidRPr="004A7BEE">
              <w:rPr>
                <w:rStyle w:val="af"/>
                <w:noProof/>
                <w:sz w:val="24"/>
                <w:szCs w:val="24"/>
              </w:rPr>
              <w:t>一般规定</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_Toc51275396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24</w:t>
            </w:r>
            <w:r w:rsidR="00DD0853" w:rsidRPr="004A7BEE">
              <w:rPr>
                <w:noProof/>
                <w:webHidden/>
                <w:sz w:val="24"/>
                <w:szCs w:val="24"/>
              </w:rPr>
              <w:fldChar w:fldCharType="end"/>
            </w:r>
          </w:hyperlink>
        </w:p>
        <w:p w14:paraId="2A1F16BA" w14:textId="7338F63F" w:rsidR="00DD0853" w:rsidRPr="004A7BEE" w:rsidRDefault="00161DDC" w:rsidP="004A7BEE">
          <w:pPr>
            <w:pStyle w:val="21"/>
            <w:snapToGrid w:val="0"/>
            <w:rPr>
              <w:noProof/>
              <w:sz w:val="24"/>
              <w:szCs w:val="24"/>
            </w:rPr>
          </w:pPr>
          <w:hyperlink w:anchor="_Toc51275397" w:history="1">
            <w:r w:rsidR="00DD0853" w:rsidRPr="004A7BEE">
              <w:rPr>
                <w:rStyle w:val="af"/>
                <w:noProof/>
                <w:sz w:val="24"/>
                <w:szCs w:val="24"/>
              </w:rPr>
              <w:t xml:space="preserve">5.2 </w:t>
            </w:r>
            <w:r w:rsidR="00DD0853" w:rsidRPr="004A7BEE">
              <w:rPr>
                <w:rStyle w:val="af"/>
                <w:noProof/>
                <w:sz w:val="24"/>
                <w:szCs w:val="24"/>
              </w:rPr>
              <w:t>总体设计</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_Toc51275397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24</w:t>
            </w:r>
            <w:r w:rsidR="00DD0853" w:rsidRPr="004A7BEE">
              <w:rPr>
                <w:noProof/>
                <w:webHidden/>
                <w:sz w:val="24"/>
                <w:szCs w:val="24"/>
              </w:rPr>
              <w:fldChar w:fldCharType="end"/>
            </w:r>
          </w:hyperlink>
        </w:p>
        <w:p w14:paraId="05B7983E" w14:textId="6098675D" w:rsidR="00DD0853" w:rsidRPr="004A7BEE" w:rsidRDefault="00161DDC" w:rsidP="004A7BEE">
          <w:pPr>
            <w:pStyle w:val="21"/>
            <w:snapToGrid w:val="0"/>
            <w:rPr>
              <w:noProof/>
              <w:sz w:val="24"/>
              <w:szCs w:val="24"/>
            </w:rPr>
          </w:pPr>
          <w:hyperlink w:anchor="_Toc51275398" w:history="1">
            <w:r w:rsidR="00DD0853" w:rsidRPr="004A7BEE">
              <w:rPr>
                <w:rStyle w:val="af"/>
                <w:noProof/>
                <w:sz w:val="24"/>
                <w:szCs w:val="24"/>
              </w:rPr>
              <w:t xml:space="preserve">5.3 </w:t>
            </w:r>
            <w:r w:rsidR="00DD0853" w:rsidRPr="004A7BEE">
              <w:rPr>
                <w:rStyle w:val="af"/>
                <w:noProof/>
                <w:sz w:val="24"/>
                <w:szCs w:val="24"/>
              </w:rPr>
              <w:t>设计计算</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_Toc51275398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26</w:t>
            </w:r>
            <w:r w:rsidR="00DD0853" w:rsidRPr="004A7BEE">
              <w:rPr>
                <w:noProof/>
                <w:webHidden/>
                <w:sz w:val="24"/>
                <w:szCs w:val="24"/>
              </w:rPr>
              <w:fldChar w:fldCharType="end"/>
            </w:r>
          </w:hyperlink>
        </w:p>
        <w:p w14:paraId="6F583E9D" w14:textId="7492B9CD" w:rsidR="00DD0853" w:rsidRPr="004A7BEE" w:rsidRDefault="00161DDC" w:rsidP="004A7BEE">
          <w:pPr>
            <w:pStyle w:val="21"/>
            <w:snapToGrid w:val="0"/>
            <w:rPr>
              <w:noProof/>
              <w:sz w:val="24"/>
              <w:szCs w:val="24"/>
            </w:rPr>
          </w:pPr>
          <w:hyperlink w:anchor="_Toc51275399" w:history="1">
            <w:r w:rsidR="00DD0853" w:rsidRPr="004A7BEE">
              <w:rPr>
                <w:rStyle w:val="af"/>
                <w:noProof/>
                <w:sz w:val="24"/>
                <w:szCs w:val="24"/>
              </w:rPr>
              <w:t xml:space="preserve">5.4 </w:t>
            </w:r>
            <w:r w:rsidR="00DD0853" w:rsidRPr="004A7BEE">
              <w:rPr>
                <w:rStyle w:val="af"/>
                <w:noProof/>
                <w:sz w:val="24"/>
                <w:szCs w:val="24"/>
              </w:rPr>
              <w:t>居住、公建、商服、工业、物流仓储、公用设施</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_Toc51275399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30</w:t>
            </w:r>
            <w:r w:rsidR="00DD0853" w:rsidRPr="004A7BEE">
              <w:rPr>
                <w:noProof/>
                <w:webHidden/>
                <w:sz w:val="24"/>
                <w:szCs w:val="24"/>
              </w:rPr>
              <w:fldChar w:fldCharType="end"/>
            </w:r>
          </w:hyperlink>
        </w:p>
        <w:p w14:paraId="276700CD" w14:textId="6DDDBE00" w:rsidR="00DD0853" w:rsidRPr="004A7BEE" w:rsidRDefault="00161DDC" w:rsidP="004A7BEE">
          <w:pPr>
            <w:pStyle w:val="21"/>
            <w:snapToGrid w:val="0"/>
            <w:rPr>
              <w:noProof/>
              <w:sz w:val="24"/>
              <w:szCs w:val="24"/>
            </w:rPr>
          </w:pPr>
          <w:hyperlink w:anchor="_Toc51275400" w:history="1">
            <w:r w:rsidR="00DD0853" w:rsidRPr="004A7BEE">
              <w:rPr>
                <w:rStyle w:val="af"/>
                <w:noProof/>
                <w:sz w:val="24"/>
                <w:szCs w:val="24"/>
              </w:rPr>
              <w:t xml:space="preserve">5.5 </w:t>
            </w:r>
            <w:r w:rsidR="00DD0853" w:rsidRPr="004A7BEE">
              <w:rPr>
                <w:rStyle w:val="af"/>
                <w:noProof/>
                <w:sz w:val="24"/>
                <w:szCs w:val="24"/>
              </w:rPr>
              <w:t>道路与交通</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_Toc51275400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32</w:t>
            </w:r>
            <w:r w:rsidR="00DD0853" w:rsidRPr="004A7BEE">
              <w:rPr>
                <w:noProof/>
                <w:webHidden/>
                <w:sz w:val="24"/>
                <w:szCs w:val="24"/>
              </w:rPr>
              <w:fldChar w:fldCharType="end"/>
            </w:r>
          </w:hyperlink>
        </w:p>
        <w:p w14:paraId="35968460" w14:textId="2DE613CB" w:rsidR="00DD0853" w:rsidRPr="004A7BEE" w:rsidRDefault="00161DDC" w:rsidP="004A7BEE">
          <w:pPr>
            <w:pStyle w:val="21"/>
            <w:snapToGrid w:val="0"/>
            <w:rPr>
              <w:noProof/>
              <w:sz w:val="24"/>
              <w:szCs w:val="24"/>
            </w:rPr>
          </w:pPr>
          <w:hyperlink w:anchor="_Toc51275401" w:history="1">
            <w:r w:rsidR="00DD0853" w:rsidRPr="004A7BEE">
              <w:rPr>
                <w:rStyle w:val="af"/>
                <w:noProof/>
                <w:sz w:val="24"/>
                <w:szCs w:val="24"/>
              </w:rPr>
              <w:t>5.6</w:t>
            </w:r>
            <w:r w:rsidR="00DD0853" w:rsidRPr="004A7BEE">
              <w:rPr>
                <w:rStyle w:val="af"/>
                <w:noProof/>
                <w:sz w:val="24"/>
                <w:szCs w:val="24"/>
              </w:rPr>
              <w:t>绿地与广场</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_Toc51275401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35</w:t>
            </w:r>
            <w:r w:rsidR="00DD0853" w:rsidRPr="004A7BEE">
              <w:rPr>
                <w:noProof/>
                <w:webHidden/>
                <w:sz w:val="24"/>
                <w:szCs w:val="24"/>
              </w:rPr>
              <w:fldChar w:fldCharType="end"/>
            </w:r>
          </w:hyperlink>
        </w:p>
        <w:p w14:paraId="6A6130C9" w14:textId="4B67344C" w:rsidR="00DD0853" w:rsidRPr="004A7BEE" w:rsidRDefault="00161DDC" w:rsidP="004A7BEE">
          <w:pPr>
            <w:pStyle w:val="21"/>
            <w:snapToGrid w:val="0"/>
            <w:rPr>
              <w:noProof/>
              <w:sz w:val="24"/>
              <w:szCs w:val="24"/>
            </w:rPr>
          </w:pPr>
          <w:hyperlink w:anchor="_Toc51275402" w:history="1">
            <w:r w:rsidR="00DD0853" w:rsidRPr="004A7BEE">
              <w:rPr>
                <w:rStyle w:val="af"/>
                <w:noProof/>
                <w:sz w:val="24"/>
                <w:szCs w:val="24"/>
              </w:rPr>
              <w:t>5.7</w:t>
            </w:r>
            <w:r w:rsidR="00DD0853" w:rsidRPr="004A7BEE">
              <w:rPr>
                <w:rStyle w:val="af"/>
                <w:noProof/>
                <w:sz w:val="24"/>
                <w:szCs w:val="24"/>
              </w:rPr>
              <w:t>河湖水系</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_Toc51275402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37</w:t>
            </w:r>
            <w:r w:rsidR="00DD0853" w:rsidRPr="004A7BEE">
              <w:rPr>
                <w:noProof/>
                <w:webHidden/>
                <w:sz w:val="24"/>
                <w:szCs w:val="24"/>
              </w:rPr>
              <w:fldChar w:fldCharType="end"/>
            </w:r>
          </w:hyperlink>
        </w:p>
        <w:p w14:paraId="2D998E06" w14:textId="7C94C9BC" w:rsidR="00DD0853" w:rsidRPr="004A7BEE" w:rsidRDefault="00161DDC" w:rsidP="004A7BEE">
          <w:pPr>
            <w:pStyle w:val="21"/>
            <w:snapToGrid w:val="0"/>
            <w:rPr>
              <w:noProof/>
              <w:sz w:val="24"/>
              <w:szCs w:val="24"/>
            </w:rPr>
          </w:pPr>
          <w:hyperlink w:anchor="_Toc51275403" w:history="1">
            <w:r w:rsidR="00DD0853" w:rsidRPr="004A7BEE">
              <w:rPr>
                <w:rStyle w:val="af"/>
                <w:noProof/>
                <w:sz w:val="24"/>
                <w:szCs w:val="24"/>
              </w:rPr>
              <w:t>5.8</w:t>
            </w:r>
            <w:r w:rsidR="00DD0853" w:rsidRPr="004A7BEE">
              <w:rPr>
                <w:rStyle w:val="af"/>
                <w:noProof/>
                <w:sz w:val="24"/>
                <w:szCs w:val="24"/>
              </w:rPr>
              <w:t>市政排水设施</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_Toc51275403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39</w:t>
            </w:r>
            <w:r w:rsidR="00DD0853" w:rsidRPr="004A7BEE">
              <w:rPr>
                <w:noProof/>
                <w:webHidden/>
                <w:sz w:val="24"/>
                <w:szCs w:val="24"/>
              </w:rPr>
              <w:fldChar w:fldCharType="end"/>
            </w:r>
          </w:hyperlink>
        </w:p>
        <w:p w14:paraId="76EA5172" w14:textId="60B69A35" w:rsidR="00DD0853" w:rsidRPr="004A7BEE" w:rsidRDefault="00161DDC" w:rsidP="004A7BEE">
          <w:pPr>
            <w:pStyle w:val="10"/>
            <w:snapToGrid w:val="0"/>
            <w:rPr>
              <w:rFonts w:ascii="Times New Roman" w:eastAsia="宋体" w:hAnsi="Times New Roman" w:cs="Times New Roman"/>
              <w:noProof/>
              <w:sz w:val="24"/>
              <w:szCs w:val="24"/>
            </w:rPr>
          </w:pPr>
          <w:hyperlink w:anchor="_Toc51275404" w:history="1">
            <w:r w:rsidR="00DD0853" w:rsidRPr="004A7BEE">
              <w:rPr>
                <w:rStyle w:val="af"/>
                <w:rFonts w:ascii="Times New Roman" w:eastAsia="宋体" w:hAnsi="Times New Roman" w:cs="Times New Roman"/>
                <w:noProof/>
                <w:sz w:val="24"/>
                <w:szCs w:val="24"/>
              </w:rPr>
              <w:t>6</w:t>
            </w:r>
            <w:r w:rsidR="00DD0853" w:rsidRPr="004A7BEE">
              <w:rPr>
                <w:rFonts w:ascii="Times New Roman" w:eastAsia="宋体" w:hAnsi="Times New Roman" w:cs="Times New Roman"/>
                <w:noProof/>
                <w:sz w:val="24"/>
                <w:szCs w:val="24"/>
              </w:rPr>
              <w:t xml:space="preserve">  </w:t>
            </w:r>
            <w:r w:rsidR="00DD0853" w:rsidRPr="004A7BEE">
              <w:rPr>
                <w:rStyle w:val="af"/>
                <w:rFonts w:ascii="Times New Roman" w:eastAsia="宋体" w:hAnsi="Times New Roman" w:cs="Times New Roman"/>
                <w:noProof/>
                <w:sz w:val="24"/>
                <w:szCs w:val="24"/>
              </w:rPr>
              <w:t>设施设计</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_Toc51275404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41</w:t>
            </w:r>
            <w:r w:rsidR="00DD0853" w:rsidRPr="004A7BEE">
              <w:rPr>
                <w:rFonts w:ascii="Times New Roman" w:eastAsia="宋体" w:hAnsi="Times New Roman" w:cs="Times New Roman"/>
                <w:noProof/>
                <w:webHidden/>
                <w:sz w:val="24"/>
                <w:szCs w:val="24"/>
              </w:rPr>
              <w:fldChar w:fldCharType="end"/>
            </w:r>
          </w:hyperlink>
        </w:p>
        <w:p w14:paraId="16437761" w14:textId="34CE1654" w:rsidR="00DD0853" w:rsidRPr="004A7BEE" w:rsidRDefault="00161DDC" w:rsidP="004A7BEE">
          <w:pPr>
            <w:pStyle w:val="21"/>
            <w:snapToGrid w:val="0"/>
            <w:rPr>
              <w:noProof/>
              <w:sz w:val="24"/>
              <w:szCs w:val="24"/>
            </w:rPr>
          </w:pPr>
          <w:hyperlink w:anchor="_Toc51275405" w:history="1">
            <w:r w:rsidR="00DD0853" w:rsidRPr="004A7BEE">
              <w:rPr>
                <w:rStyle w:val="af"/>
                <w:noProof/>
                <w:sz w:val="24"/>
                <w:szCs w:val="24"/>
              </w:rPr>
              <w:t xml:space="preserve">6.1 </w:t>
            </w:r>
            <w:r w:rsidR="00DD0853" w:rsidRPr="004A7BEE">
              <w:rPr>
                <w:rStyle w:val="af"/>
                <w:noProof/>
                <w:sz w:val="24"/>
                <w:szCs w:val="24"/>
              </w:rPr>
              <w:t>一般规定</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_Toc51275405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41</w:t>
            </w:r>
            <w:r w:rsidR="00DD0853" w:rsidRPr="004A7BEE">
              <w:rPr>
                <w:noProof/>
                <w:webHidden/>
                <w:sz w:val="24"/>
                <w:szCs w:val="24"/>
              </w:rPr>
              <w:fldChar w:fldCharType="end"/>
            </w:r>
          </w:hyperlink>
        </w:p>
        <w:p w14:paraId="35478C8C" w14:textId="52D8044F" w:rsidR="00DD0853" w:rsidRPr="004A7BEE" w:rsidRDefault="00161DDC" w:rsidP="004A7BEE">
          <w:pPr>
            <w:pStyle w:val="21"/>
            <w:snapToGrid w:val="0"/>
            <w:rPr>
              <w:noProof/>
              <w:sz w:val="24"/>
              <w:szCs w:val="24"/>
            </w:rPr>
          </w:pPr>
          <w:hyperlink w:anchor="_Toc51275406" w:history="1">
            <w:r w:rsidR="00DD0853" w:rsidRPr="004A7BEE">
              <w:rPr>
                <w:rStyle w:val="af"/>
                <w:noProof/>
                <w:sz w:val="24"/>
                <w:szCs w:val="24"/>
              </w:rPr>
              <w:t xml:space="preserve">6.2 </w:t>
            </w:r>
            <w:r w:rsidR="00DD0853" w:rsidRPr="004A7BEE">
              <w:rPr>
                <w:rStyle w:val="af"/>
                <w:noProof/>
                <w:sz w:val="24"/>
                <w:szCs w:val="24"/>
              </w:rPr>
              <w:t>渗</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_Toc51275406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41</w:t>
            </w:r>
            <w:r w:rsidR="00DD0853" w:rsidRPr="004A7BEE">
              <w:rPr>
                <w:noProof/>
                <w:webHidden/>
                <w:sz w:val="24"/>
                <w:szCs w:val="24"/>
              </w:rPr>
              <w:fldChar w:fldCharType="end"/>
            </w:r>
          </w:hyperlink>
        </w:p>
        <w:p w14:paraId="14E79534" w14:textId="23725131" w:rsidR="00DD0853" w:rsidRPr="004A7BEE" w:rsidRDefault="00161DDC" w:rsidP="004A7BEE">
          <w:pPr>
            <w:pStyle w:val="21"/>
            <w:snapToGrid w:val="0"/>
            <w:rPr>
              <w:noProof/>
              <w:sz w:val="24"/>
              <w:szCs w:val="24"/>
            </w:rPr>
          </w:pPr>
          <w:hyperlink w:anchor="_Toc51275407" w:history="1">
            <w:r w:rsidR="00DD0853" w:rsidRPr="004A7BEE">
              <w:rPr>
                <w:rStyle w:val="af"/>
                <w:noProof/>
                <w:sz w:val="24"/>
                <w:szCs w:val="24"/>
              </w:rPr>
              <w:t xml:space="preserve">6.3 </w:t>
            </w:r>
            <w:r w:rsidR="00DD0853" w:rsidRPr="004A7BEE">
              <w:rPr>
                <w:rStyle w:val="af"/>
                <w:noProof/>
                <w:sz w:val="24"/>
                <w:szCs w:val="24"/>
              </w:rPr>
              <w:t>滞</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_Toc51275407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45</w:t>
            </w:r>
            <w:r w:rsidR="00DD0853" w:rsidRPr="004A7BEE">
              <w:rPr>
                <w:noProof/>
                <w:webHidden/>
                <w:sz w:val="24"/>
                <w:szCs w:val="24"/>
              </w:rPr>
              <w:fldChar w:fldCharType="end"/>
            </w:r>
          </w:hyperlink>
        </w:p>
        <w:p w14:paraId="1353A42A" w14:textId="280BB45A" w:rsidR="00DD0853" w:rsidRPr="004A7BEE" w:rsidRDefault="00161DDC" w:rsidP="004A7BEE">
          <w:pPr>
            <w:pStyle w:val="21"/>
            <w:snapToGrid w:val="0"/>
            <w:rPr>
              <w:noProof/>
              <w:sz w:val="24"/>
              <w:szCs w:val="24"/>
            </w:rPr>
          </w:pPr>
          <w:hyperlink w:anchor="_Toc51275408" w:history="1">
            <w:r w:rsidR="00DD0853" w:rsidRPr="004A7BEE">
              <w:rPr>
                <w:rStyle w:val="af"/>
                <w:noProof/>
                <w:sz w:val="24"/>
                <w:szCs w:val="24"/>
              </w:rPr>
              <w:t xml:space="preserve">6.4 </w:t>
            </w:r>
            <w:r w:rsidR="00DD0853" w:rsidRPr="004A7BEE">
              <w:rPr>
                <w:rStyle w:val="af"/>
                <w:noProof/>
                <w:sz w:val="24"/>
                <w:szCs w:val="24"/>
              </w:rPr>
              <w:t>蓄</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_Toc51275408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48</w:t>
            </w:r>
            <w:r w:rsidR="00DD0853" w:rsidRPr="004A7BEE">
              <w:rPr>
                <w:noProof/>
                <w:webHidden/>
                <w:sz w:val="24"/>
                <w:szCs w:val="24"/>
              </w:rPr>
              <w:fldChar w:fldCharType="end"/>
            </w:r>
          </w:hyperlink>
        </w:p>
        <w:p w14:paraId="0ACDA28C" w14:textId="27AD31FB" w:rsidR="00DD0853" w:rsidRPr="004A7BEE" w:rsidRDefault="00161DDC" w:rsidP="004A7BEE">
          <w:pPr>
            <w:pStyle w:val="21"/>
            <w:snapToGrid w:val="0"/>
            <w:rPr>
              <w:noProof/>
              <w:sz w:val="24"/>
              <w:szCs w:val="24"/>
            </w:rPr>
          </w:pPr>
          <w:hyperlink w:anchor="_Toc51275409" w:history="1">
            <w:r w:rsidR="00DD0853" w:rsidRPr="004A7BEE">
              <w:rPr>
                <w:rStyle w:val="af"/>
                <w:noProof/>
                <w:sz w:val="24"/>
                <w:szCs w:val="24"/>
              </w:rPr>
              <w:t xml:space="preserve">6.5 </w:t>
            </w:r>
            <w:r w:rsidR="00DD0853" w:rsidRPr="004A7BEE">
              <w:rPr>
                <w:rStyle w:val="af"/>
                <w:noProof/>
                <w:sz w:val="24"/>
                <w:szCs w:val="24"/>
              </w:rPr>
              <w:t>净</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_Toc51275409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49</w:t>
            </w:r>
            <w:r w:rsidR="00DD0853" w:rsidRPr="004A7BEE">
              <w:rPr>
                <w:noProof/>
                <w:webHidden/>
                <w:sz w:val="24"/>
                <w:szCs w:val="24"/>
              </w:rPr>
              <w:fldChar w:fldCharType="end"/>
            </w:r>
          </w:hyperlink>
        </w:p>
        <w:p w14:paraId="0DE18CAF" w14:textId="058B0B42" w:rsidR="00DD0853" w:rsidRPr="004A7BEE" w:rsidRDefault="00161DDC" w:rsidP="004A7BEE">
          <w:pPr>
            <w:pStyle w:val="21"/>
            <w:snapToGrid w:val="0"/>
            <w:rPr>
              <w:noProof/>
              <w:sz w:val="24"/>
              <w:szCs w:val="24"/>
            </w:rPr>
          </w:pPr>
          <w:hyperlink w:anchor="_Toc51275410" w:history="1">
            <w:r w:rsidR="00DD0853" w:rsidRPr="004A7BEE">
              <w:rPr>
                <w:rStyle w:val="af"/>
                <w:noProof/>
                <w:sz w:val="24"/>
                <w:szCs w:val="24"/>
              </w:rPr>
              <w:t xml:space="preserve">6.6 </w:t>
            </w:r>
            <w:r w:rsidR="00DD0853" w:rsidRPr="004A7BEE">
              <w:rPr>
                <w:rStyle w:val="af"/>
                <w:noProof/>
                <w:sz w:val="24"/>
                <w:szCs w:val="24"/>
              </w:rPr>
              <w:t>用</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_Toc51275410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50</w:t>
            </w:r>
            <w:r w:rsidR="00DD0853" w:rsidRPr="004A7BEE">
              <w:rPr>
                <w:noProof/>
                <w:webHidden/>
                <w:sz w:val="24"/>
                <w:szCs w:val="24"/>
              </w:rPr>
              <w:fldChar w:fldCharType="end"/>
            </w:r>
          </w:hyperlink>
        </w:p>
        <w:p w14:paraId="20DED56A" w14:textId="4520635A" w:rsidR="00DD0853" w:rsidRPr="004A7BEE" w:rsidRDefault="00161DDC" w:rsidP="004A7BEE">
          <w:pPr>
            <w:pStyle w:val="21"/>
            <w:snapToGrid w:val="0"/>
            <w:rPr>
              <w:noProof/>
              <w:sz w:val="24"/>
              <w:szCs w:val="24"/>
            </w:rPr>
          </w:pPr>
          <w:hyperlink w:anchor="_Toc51275411" w:history="1">
            <w:r w:rsidR="00DD0853" w:rsidRPr="004A7BEE">
              <w:rPr>
                <w:rStyle w:val="af"/>
                <w:noProof/>
                <w:sz w:val="24"/>
                <w:szCs w:val="24"/>
              </w:rPr>
              <w:t xml:space="preserve">6.7 </w:t>
            </w:r>
            <w:r w:rsidR="00DD0853" w:rsidRPr="004A7BEE">
              <w:rPr>
                <w:rStyle w:val="af"/>
                <w:noProof/>
                <w:sz w:val="24"/>
                <w:szCs w:val="24"/>
              </w:rPr>
              <w:t>排</w:t>
            </w:r>
            <w:r w:rsidR="00DD0853" w:rsidRPr="004A7BEE">
              <w:rPr>
                <w:noProof/>
                <w:webHidden/>
                <w:sz w:val="24"/>
                <w:szCs w:val="24"/>
              </w:rPr>
              <w:tab/>
            </w:r>
            <w:r w:rsidR="00DD0853" w:rsidRPr="004A7BEE">
              <w:rPr>
                <w:noProof/>
                <w:webHidden/>
                <w:sz w:val="24"/>
                <w:szCs w:val="24"/>
              </w:rPr>
              <w:fldChar w:fldCharType="begin"/>
            </w:r>
            <w:r w:rsidR="00DD0853" w:rsidRPr="004A7BEE">
              <w:rPr>
                <w:noProof/>
                <w:webHidden/>
                <w:sz w:val="24"/>
                <w:szCs w:val="24"/>
              </w:rPr>
              <w:instrText xml:space="preserve"> PAGEREF _Toc51275411 \h </w:instrText>
            </w:r>
            <w:r w:rsidR="00DD0853" w:rsidRPr="004A7BEE">
              <w:rPr>
                <w:noProof/>
                <w:webHidden/>
                <w:sz w:val="24"/>
                <w:szCs w:val="24"/>
              </w:rPr>
            </w:r>
            <w:r w:rsidR="00DD0853" w:rsidRPr="004A7BEE">
              <w:rPr>
                <w:noProof/>
                <w:webHidden/>
                <w:sz w:val="24"/>
                <w:szCs w:val="24"/>
              </w:rPr>
              <w:fldChar w:fldCharType="separate"/>
            </w:r>
            <w:r w:rsidR="00356667">
              <w:rPr>
                <w:noProof/>
                <w:webHidden/>
                <w:sz w:val="24"/>
                <w:szCs w:val="24"/>
              </w:rPr>
              <w:t>50</w:t>
            </w:r>
            <w:r w:rsidR="00DD0853" w:rsidRPr="004A7BEE">
              <w:rPr>
                <w:noProof/>
                <w:webHidden/>
                <w:sz w:val="24"/>
                <w:szCs w:val="24"/>
              </w:rPr>
              <w:fldChar w:fldCharType="end"/>
            </w:r>
          </w:hyperlink>
        </w:p>
        <w:p w14:paraId="1FAE140F" w14:textId="49BC3C58" w:rsidR="00DD0853" w:rsidRPr="004A7BEE" w:rsidRDefault="00161DDC" w:rsidP="004A7BEE">
          <w:pPr>
            <w:pStyle w:val="10"/>
            <w:snapToGrid w:val="0"/>
            <w:rPr>
              <w:rFonts w:ascii="Times New Roman" w:eastAsia="宋体" w:hAnsi="Times New Roman" w:cs="Times New Roman"/>
              <w:noProof/>
              <w:sz w:val="24"/>
              <w:szCs w:val="24"/>
            </w:rPr>
          </w:pPr>
          <w:hyperlink w:anchor="_Toc51275412" w:history="1">
            <w:r w:rsidR="00DD0853" w:rsidRPr="004A7BEE">
              <w:rPr>
                <w:rStyle w:val="af"/>
                <w:rFonts w:ascii="Times New Roman" w:eastAsia="宋体" w:hAnsi="Times New Roman" w:cs="Times New Roman"/>
                <w:noProof/>
                <w:sz w:val="24"/>
                <w:szCs w:val="24"/>
              </w:rPr>
              <w:t>附录</w:t>
            </w:r>
            <w:r w:rsidR="00DD0853" w:rsidRPr="004A7BEE">
              <w:rPr>
                <w:rStyle w:val="af"/>
                <w:rFonts w:ascii="Times New Roman" w:eastAsia="宋体" w:hAnsi="Times New Roman" w:cs="Times New Roman"/>
                <w:noProof/>
                <w:sz w:val="24"/>
                <w:szCs w:val="24"/>
              </w:rPr>
              <w:t xml:space="preserve">A  </w:t>
            </w:r>
            <w:r w:rsidR="00DD0853" w:rsidRPr="004A7BEE">
              <w:rPr>
                <w:rStyle w:val="af"/>
                <w:rFonts w:ascii="Times New Roman" w:eastAsia="宋体" w:hAnsi="Times New Roman" w:cs="Times New Roman"/>
                <w:noProof/>
                <w:sz w:val="24"/>
                <w:szCs w:val="24"/>
              </w:rPr>
              <w:t>海绵城市建设设施汇总表</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_Toc51275412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52</w:t>
            </w:r>
            <w:r w:rsidR="00DD0853" w:rsidRPr="004A7BEE">
              <w:rPr>
                <w:rFonts w:ascii="Times New Roman" w:eastAsia="宋体" w:hAnsi="Times New Roman" w:cs="Times New Roman"/>
                <w:noProof/>
                <w:webHidden/>
                <w:sz w:val="24"/>
                <w:szCs w:val="24"/>
              </w:rPr>
              <w:fldChar w:fldCharType="end"/>
            </w:r>
          </w:hyperlink>
        </w:p>
        <w:p w14:paraId="7444410A" w14:textId="20703BE4" w:rsidR="00DD0853" w:rsidRPr="004A7BEE" w:rsidRDefault="00161DDC" w:rsidP="004A7BEE">
          <w:pPr>
            <w:pStyle w:val="10"/>
            <w:snapToGrid w:val="0"/>
            <w:rPr>
              <w:rFonts w:ascii="Times New Roman" w:eastAsia="宋体" w:hAnsi="Times New Roman" w:cs="Times New Roman"/>
              <w:noProof/>
              <w:sz w:val="24"/>
              <w:szCs w:val="24"/>
            </w:rPr>
          </w:pPr>
          <w:hyperlink w:anchor="_Toc51275413" w:history="1">
            <w:r w:rsidR="00DD0853" w:rsidRPr="004A7BEE">
              <w:rPr>
                <w:rStyle w:val="af"/>
                <w:rFonts w:ascii="Times New Roman" w:eastAsia="宋体" w:hAnsi="Times New Roman" w:cs="Times New Roman"/>
                <w:noProof/>
                <w:sz w:val="24"/>
                <w:szCs w:val="24"/>
              </w:rPr>
              <w:t>本标准用词说明</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_Toc51275413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55</w:t>
            </w:r>
            <w:r w:rsidR="00DD0853" w:rsidRPr="004A7BEE">
              <w:rPr>
                <w:rFonts w:ascii="Times New Roman" w:eastAsia="宋体" w:hAnsi="Times New Roman" w:cs="Times New Roman"/>
                <w:noProof/>
                <w:webHidden/>
                <w:sz w:val="24"/>
                <w:szCs w:val="24"/>
              </w:rPr>
              <w:fldChar w:fldCharType="end"/>
            </w:r>
          </w:hyperlink>
        </w:p>
        <w:p w14:paraId="7980024F" w14:textId="383FA681" w:rsidR="00DD0853" w:rsidRPr="004A7BEE" w:rsidRDefault="00161DDC" w:rsidP="004A7BEE">
          <w:pPr>
            <w:pStyle w:val="10"/>
            <w:snapToGrid w:val="0"/>
            <w:rPr>
              <w:rFonts w:ascii="Times New Roman" w:eastAsia="宋体" w:hAnsi="Times New Roman" w:cs="Times New Roman"/>
              <w:noProof/>
              <w:sz w:val="24"/>
              <w:szCs w:val="24"/>
            </w:rPr>
          </w:pPr>
          <w:hyperlink w:anchor="_Toc51275414" w:history="1">
            <w:r w:rsidR="00DD0853" w:rsidRPr="004A7BEE">
              <w:rPr>
                <w:rStyle w:val="af"/>
                <w:rFonts w:ascii="Times New Roman" w:eastAsia="宋体" w:hAnsi="Times New Roman" w:cs="Times New Roman"/>
                <w:noProof/>
                <w:sz w:val="24"/>
                <w:szCs w:val="24"/>
              </w:rPr>
              <w:t>引用标准名录</w:t>
            </w:r>
            <w:r w:rsidR="00DD0853" w:rsidRPr="004A7BEE">
              <w:rPr>
                <w:rFonts w:ascii="Times New Roman" w:eastAsia="宋体" w:hAnsi="Times New Roman" w:cs="Times New Roman"/>
                <w:noProof/>
                <w:webHidden/>
                <w:sz w:val="24"/>
                <w:szCs w:val="24"/>
              </w:rPr>
              <w:tab/>
            </w:r>
            <w:r w:rsidR="00DD0853" w:rsidRPr="004A7BEE">
              <w:rPr>
                <w:rFonts w:ascii="Times New Roman" w:eastAsia="宋体" w:hAnsi="Times New Roman" w:cs="Times New Roman"/>
                <w:noProof/>
                <w:webHidden/>
                <w:sz w:val="24"/>
                <w:szCs w:val="24"/>
              </w:rPr>
              <w:fldChar w:fldCharType="begin"/>
            </w:r>
            <w:r w:rsidR="00DD0853" w:rsidRPr="004A7BEE">
              <w:rPr>
                <w:rFonts w:ascii="Times New Roman" w:eastAsia="宋体" w:hAnsi="Times New Roman" w:cs="Times New Roman"/>
                <w:noProof/>
                <w:webHidden/>
                <w:sz w:val="24"/>
                <w:szCs w:val="24"/>
              </w:rPr>
              <w:instrText xml:space="preserve"> PAGEREF _Toc51275414 \h </w:instrText>
            </w:r>
            <w:r w:rsidR="00DD0853" w:rsidRPr="004A7BEE">
              <w:rPr>
                <w:rFonts w:ascii="Times New Roman" w:eastAsia="宋体" w:hAnsi="Times New Roman" w:cs="Times New Roman"/>
                <w:noProof/>
                <w:webHidden/>
                <w:sz w:val="24"/>
                <w:szCs w:val="24"/>
              </w:rPr>
            </w:r>
            <w:r w:rsidR="00DD0853" w:rsidRPr="004A7BEE">
              <w:rPr>
                <w:rFonts w:ascii="Times New Roman" w:eastAsia="宋体" w:hAnsi="Times New Roman" w:cs="Times New Roman"/>
                <w:noProof/>
                <w:webHidden/>
                <w:sz w:val="24"/>
                <w:szCs w:val="24"/>
              </w:rPr>
              <w:fldChar w:fldCharType="separate"/>
            </w:r>
            <w:r w:rsidR="00356667">
              <w:rPr>
                <w:rFonts w:ascii="Times New Roman" w:eastAsia="宋体" w:hAnsi="Times New Roman" w:cs="Times New Roman"/>
                <w:noProof/>
                <w:webHidden/>
                <w:sz w:val="24"/>
                <w:szCs w:val="24"/>
              </w:rPr>
              <w:t>56</w:t>
            </w:r>
            <w:r w:rsidR="00DD0853" w:rsidRPr="004A7BEE">
              <w:rPr>
                <w:rFonts w:ascii="Times New Roman" w:eastAsia="宋体" w:hAnsi="Times New Roman" w:cs="Times New Roman"/>
                <w:noProof/>
                <w:webHidden/>
                <w:sz w:val="24"/>
                <w:szCs w:val="24"/>
              </w:rPr>
              <w:fldChar w:fldCharType="end"/>
            </w:r>
          </w:hyperlink>
        </w:p>
        <w:p w14:paraId="436F0430" w14:textId="3DC65256" w:rsidR="00C94D3C" w:rsidRPr="004A7BEE" w:rsidRDefault="00C94D3C" w:rsidP="004A7BEE">
          <w:pPr>
            <w:pStyle w:val="10"/>
            <w:snapToGrid w:val="0"/>
            <w:rPr>
              <w:rStyle w:val="af"/>
              <w:rFonts w:ascii="Times New Roman" w:eastAsia="宋体" w:hAnsi="Times New Roman" w:cs="Times New Roman"/>
              <w:noProof/>
              <w:color w:val="auto"/>
              <w:sz w:val="24"/>
              <w:szCs w:val="24"/>
              <w:u w:val="none"/>
            </w:rPr>
          </w:pPr>
          <w:r w:rsidRPr="004A7BEE">
            <w:rPr>
              <w:rStyle w:val="af"/>
              <w:rFonts w:ascii="Times New Roman" w:eastAsia="宋体" w:hAnsi="Times New Roman" w:cs="Times New Roman" w:hint="eastAsia"/>
              <w:noProof/>
              <w:color w:val="auto"/>
              <w:sz w:val="24"/>
              <w:szCs w:val="24"/>
              <w:u w:val="none"/>
            </w:rPr>
            <w:t>附：条文说明</w:t>
          </w:r>
          <w:r w:rsidRPr="004A7BEE">
            <w:rPr>
              <w:rStyle w:val="af"/>
              <w:rFonts w:ascii="Times New Roman" w:eastAsia="宋体" w:hAnsi="Times New Roman" w:cs="Times New Roman" w:hint="eastAsia"/>
              <w:noProof/>
              <w:color w:val="auto"/>
              <w:sz w:val="24"/>
              <w:szCs w:val="24"/>
              <w:u w:val="none"/>
            </w:rPr>
            <w:tab/>
          </w:r>
          <w:r w:rsidR="003E33E4">
            <w:rPr>
              <w:rStyle w:val="af"/>
              <w:rFonts w:ascii="Times New Roman" w:eastAsia="宋体" w:hAnsi="Times New Roman" w:cs="Times New Roman"/>
              <w:noProof/>
              <w:color w:val="auto"/>
              <w:sz w:val="24"/>
              <w:szCs w:val="24"/>
              <w:u w:val="none"/>
            </w:rPr>
            <w:t>58</w:t>
          </w:r>
        </w:p>
        <w:p w14:paraId="30C734F2" w14:textId="15DD7CFA" w:rsidR="00B72905" w:rsidRPr="00F36769" w:rsidRDefault="00AE39B4" w:rsidP="004A7BEE">
          <w:pPr>
            <w:snapToGrid w:val="0"/>
            <w:spacing w:line="360" w:lineRule="auto"/>
            <w:rPr>
              <w:rFonts w:ascii="Times New Roman" w:eastAsia="宋体" w:hAnsi="Times New Roman" w:cs="Times New Roman"/>
              <w:szCs w:val="28"/>
              <w:lang w:val="zh-CN"/>
            </w:rPr>
            <w:sectPr w:rsidR="00B72905" w:rsidRPr="00F36769">
              <w:footerReference w:type="default" r:id="rId12"/>
              <w:pgSz w:w="11906" w:h="16838"/>
              <w:pgMar w:top="1440" w:right="1800" w:bottom="1440" w:left="1800" w:header="851" w:footer="624" w:gutter="0"/>
              <w:pgNumType w:start="1"/>
              <w:cols w:space="425"/>
              <w:docGrid w:type="lines" w:linePitch="381"/>
            </w:sectPr>
          </w:pPr>
          <w:r w:rsidRPr="004A7BEE">
            <w:rPr>
              <w:rFonts w:ascii="Times New Roman" w:eastAsia="宋体" w:hAnsi="Times New Roman" w:cs="Times New Roman"/>
              <w:sz w:val="24"/>
              <w:szCs w:val="24"/>
              <w:lang w:val="zh-CN"/>
            </w:rPr>
            <w:fldChar w:fldCharType="end"/>
          </w:r>
        </w:p>
      </w:sdtContent>
    </w:sdt>
    <w:p w14:paraId="4C9BAF39" w14:textId="77777777" w:rsidR="004A5164" w:rsidRPr="00E4646D" w:rsidRDefault="00392DB7" w:rsidP="0056723A">
      <w:pPr>
        <w:pStyle w:val="1"/>
        <w:numPr>
          <w:ilvl w:val="0"/>
          <w:numId w:val="24"/>
        </w:numPr>
        <w:spacing w:beforeLines="0" w:before="340" w:afterLines="0" w:after="330" w:line="578" w:lineRule="auto"/>
        <w:ind w:left="0" w:firstLine="0"/>
        <w:rPr>
          <w:spacing w:val="0"/>
          <w:kern w:val="44"/>
          <w:sz w:val="30"/>
          <w:szCs w:val="20"/>
        </w:rPr>
      </w:pPr>
      <w:bookmarkStart w:id="3" w:name="_Toc523728564"/>
      <w:bookmarkStart w:id="4" w:name="_Toc49164193"/>
      <w:bookmarkStart w:id="5" w:name="_Toc51275375"/>
      <w:r w:rsidRPr="00E4646D">
        <w:rPr>
          <w:spacing w:val="0"/>
          <w:kern w:val="44"/>
          <w:sz w:val="30"/>
          <w:szCs w:val="20"/>
        </w:rPr>
        <w:lastRenderedPageBreak/>
        <w:t>总则</w:t>
      </w:r>
      <w:bookmarkEnd w:id="3"/>
      <w:bookmarkEnd w:id="4"/>
      <w:bookmarkEnd w:id="5"/>
    </w:p>
    <w:p w14:paraId="0B9DEE1C" w14:textId="600A5E30" w:rsidR="004A5164" w:rsidRPr="00E4646D" w:rsidRDefault="00392DB7" w:rsidP="0056723A">
      <w:pPr>
        <w:numPr>
          <w:ilvl w:val="0"/>
          <w:numId w:val="70"/>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为贯彻落实城市生态文明思想，促进城市可持续发展</w:t>
      </w:r>
      <w:r w:rsidR="002D220F" w:rsidRPr="00E4646D">
        <w:rPr>
          <w:rFonts w:ascii="Times New Roman" w:eastAsia="宋体" w:hAnsi="Times New Roman" w:cs="Times New Roman" w:hint="eastAsia"/>
          <w:sz w:val="24"/>
          <w:szCs w:val="24"/>
        </w:rPr>
        <w:t>和</w:t>
      </w:r>
      <w:r w:rsidRPr="00E4646D">
        <w:rPr>
          <w:rFonts w:ascii="Times New Roman" w:eastAsia="宋体" w:hAnsi="Times New Roman" w:cs="Times New Roman"/>
          <w:sz w:val="24"/>
          <w:szCs w:val="24"/>
        </w:rPr>
        <w:t>高质量发展，规范和系统化推进海绵城市建设，制定本标准。</w:t>
      </w:r>
    </w:p>
    <w:p w14:paraId="727CF7C8" w14:textId="08CC51E0" w:rsidR="004A5164" w:rsidRPr="00E4646D" w:rsidRDefault="00392DB7" w:rsidP="0056723A">
      <w:pPr>
        <w:numPr>
          <w:ilvl w:val="0"/>
          <w:numId w:val="70"/>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本标准适用于海绵城市建设专项规划编制以及新建、改建、扩建项目海绵城市建设的工程设计。</w:t>
      </w:r>
    </w:p>
    <w:p w14:paraId="3EEA4154" w14:textId="019B680A" w:rsidR="004A5164" w:rsidRPr="00E4646D" w:rsidRDefault="00392DB7" w:rsidP="0056723A">
      <w:pPr>
        <w:numPr>
          <w:ilvl w:val="0"/>
          <w:numId w:val="70"/>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海绵城市建设应坚持系统谋划、蓝绿融合、蓄排统筹、水城共融、人水和谐的原则，通过全面论证，做到技术先进、经济合理、安全可靠，</w:t>
      </w:r>
      <w:r w:rsidR="00410F85" w:rsidRPr="00E4646D">
        <w:rPr>
          <w:rFonts w:ascii="Times New Roman" w:eastAsia="宋体" w:hAnsi="Times New Roman" w:cs="Times New Roman"/>
          <w:sz w:val="24"/>
          <w:szCs w:val="24"/>
        </w:rPr>
        <w:t>符合</w:t>
      </w:r>
      <w:r w:rsidRPr="00E4646D">
        <w:rPr>
          <w:rFonts w:ascii="Times New Roman" w:eastAsia="宋体" w:hAnsi="Times New Roman" w:cs="Times New Roman"/>
          <w:sz w:val="24"/>
          <w:szCs w:val="24"/>
        </w:rPr>
        <w:t>当地实际情况。</w:t>
      </w:r>
    </w:p>
    <w:p w14:paraId="7DB18780" w14:textId="41F30B5E" w:rsidR="004A5164" w:rsidRPr="00E4646D" w:rsidRDefault="00392DB7" w:rsidP="0056723A">
      <w:pPr>
        <w:numPr>
          <w:ilvl w:val="0"/>
          <w:numId w:val="70"/>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海绵城市建设专项规划与设计除应按本标准执行外，</w:t>
      </w:r>
      <w:r w:rsidR="003B245E" w:rsidRPr="00E4646D">
        <w:rPr>
          <w:rFonts w:ascii="Times New Roman" w:eastAsia="宋体" w:hAnsi="Times New Roman" w:cs="Times New Roman"/>
          <w:sz w:val="24"/>
          <w:szCs w:val="24"/>
        </w:rPr>
        <w:t>尚</w:t>
      </w:r>
      <w:r w:rsidRPr="00E4646D">
        <w:rPr>
          <w:rFonts w:ascii="Times New Roman" w:eastAsia="宋体" w:hAnsi="Times New Roman" w:cs="Times New Roman"/>
          <w:sz w:val="24"/>
          <w:szCs w:val="24"/>
        </w:rPr>
        <w:t>应符合国家现行</w:t>
      </w:r>
      <w:r w:rsidR="00B6201B" w:rsidRPr="00E4646D">
        <w:rPr>
          <w:rFonts w:ascii="Times New Roman" w:eastAsia="宋体" w:hAnsi="Times New Roman" w:cs="Times New Roman"/>
          <w:sz w:val="24"/>
          <w:szCs w:val="24"/>
        </w:rPr>
        <w:t>相关</w:t>
      </w:r>
      <w:r w:rsidRPr="00E4646D">
        <w:rPr>
          <w:rFonts w:ascii="Times New Roman" w:eastAsia="宋体" w:hAnsi="Times New Roman" w:cs="Times New Roman"/>
          <w:sz w:val="24"/>
          <w:szCs w:val="24"/>
        </w:rPr>
        <w:t>标准的规定。</w:t>
      </w:r>
    </w:p>
    <w:p w14:paraId="349578C4" w14:textId="39D42C3B" w:rsidR="004A5164" w:rsidRPr="00F36769" w:rsidRDefault="004A5164" w:rsidP="00351DCA">
      <w:pPr>
        <w:pStyle w:val="af2"/>
        <w:spacing w:line="360" w:lineRule="auto"/>
        <w:ind w:firstLineChars="0" w:firstLine="0"/>
        <w:rPr>
          <w:rFonts w:ascii="Times New Roman" w:eastAsia="宋体" w:hAnsi="Times New Roman" w:cs="Times New Roman"/>
          <w:szCs w:val="28"/>
        </w:rPr>
      </w:pPr>
    </w:p>
    <w:p w14:paraId="6546BE15" w14:textId="77777777" w:rsidR="004A5164" w:rsidRPr="00F36769" w:rsidRDefault="004A5164">
      <w:pPr>
        <w:pStyle w:val="1"/>
        <w:spacing w:before="381" w:after="381" w:line="360" w:lineRule="auto"/>
        <w:rPr>
          <w:sz w:val="28"/>
          <w:szCs w:val="28"/>
        </w:rPr>
        <w:sectPr w:rsidR="004A5164" w:rsidRPr="00F36769" w:rsidSect="008A33AA">
          <w:footerReference w:type="default" r:id="rId13"/>
          <w:pgSz w:w="11906" w:h="16838"/>
          <w:pgMar w:top="1440" w:right="1800" w:bottom="1440" w:left="1800" w:header="851" w:footer="283" w:gutter="0"/>
          <w:pgNumType w:start="1"/>
          <w:cols w:space="425"/>
          <w:docGrid w:type="lines" w:linePitch="381"/>
        </w:sectPr>
      </w:pPr>
      <w:bookmarkStart w:id="6" w:name="_Toc523728565"/>
    </w:p>
    <w:p w14:paraId="65F72563" w14:textId="77777777" w:rsidR="004A5164" w:rsidRPr="00E4646D" w:rsidRDefault="00392DB7" w:rsidP="0056723A">
      <w:pPr>
        <w:pStyle w:val="1"/>
        <w:numPr>
          <w:ilvl w:val="0"/>
          <w:numId w:val="24"/>
        </w:numPr>
        <w:spacing w:beforeLines="0" w:before="340" w:afterLines="0" w:after="330" w:line="578" w:lineRule="auto"/>
        <w:ind w:left="0" w:firstLine="0"/>
        <w:rPr>
          <w:spacing w:val="0"/>
          <w:kern w:val="44"/>
          <w:sz w:val="30"/>
          <w:szCs w:val="20"/>
        </w:rPr>
      </w:pPr>
      <w:bookmarkStart w:id="7" w:name="_Toc49164194"/>
      <w:bookmarkStart w:id="8" w:name="_Toc51275376"/>
      <w:r w:rsidRPr="00E4646D">
        <w:rPr>
          <w:spacing w:val="0"/>
          <w:kern w:val="44"/>
          <w:sz w:val="30"/>
          <w:szCs w:val="20"/>
        </w:rPr>
        <w:lastRenderedPageBreak/>
        <w:t>术语</w:t>
      </w:r>
      <w:bookmarkEnd w:id="6"/>
      <w:bookmarkEnd w:id="7"/>
      <w:bookmarkEnd w:id="8"/>
    </w:p>
    <w:p w14:paraId="5562272C" w14:textId="680ECB1B"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w:t>
      </w:r>
      <w:r w:rsidRPr="00E4646D">
        <w:rPr>
          <w:rFonts w:ascii="Times New Roman" w:eastAsia="宋体" w:hAnsi="Times New Roman" w:cs="Times New Roman"/>
          <w:sz w:val="24"/>
          <w:szCs w:val="24"/>
        </w:rPr>
        <w:t xml:space="preserve"> sponge city</w:t>
      </w:r>
    </w:p>
    <w:p w14:paraId="3185A584" w14:textId="04E2F2B9" w:rsidR="004A5164" w:rsidRPr="00E4646D" w:rsidRDefault="00392DB7" w:rsidP="00E4646D">
      <w:pPr>
        <w:adjustRightInd w:val="0"/>
        <w:snapToGrid w:val="0"/>
        <w:spacing w:line="360" w:lineRule="auto"/>
        <w:ind w:firstLineChars="200" w:firstLine="480"/>
        <w:rPr>
          <w:rFonts w:ascii="Times New Roman" w:eastAsia="宋体" w:hAnsi="Times New Roman"/>
          <w:sz w:val="24"/>
          <w:szCs w:val="24"/>
        </w:rPr>
      </w:pPr>
      <w:r w:rsidRPr="00E4646D">
        <w:rPr>
          <w:rFonts w:ascii="Times New Roman" w:eastAsia="宋体" w:hAnsi="Times New Roman"/>
          <w:sz w:val="24"/>
          <w:szCs w:val="24"/>
        </w:rPr>
        <w:t>通过城市规划、建设的管控，综合采取</w:t>
      </w:r>
      <w:r w:rsidR="002D220F" w:rsidRPr="00E4646D">
        <w:rPr>
          <w:rFonts w:ascii="Times New Roman" w:eastAsia="宋体" w:hAnsi="Times New Roman" w:hint="eastAsia"/>
          <w:sz w:val="24"/>
          <w:szCs w:val="24"/>
        </w:rPr>
        <w:t>“</w:t>
      </w:r>
      <w:r w:rsidR="002D220F" w:rsidRPr="00E4646D">
        <w:rPr>
          <w:rFonts w:ascii="Times New Roman" w:eastAsia="宋体" w:hAnsi="Times New Roman"/>
          <w:sz w:val="24"/>
          <w:szCs w:val="24"/>
        </w:rPr>
        <w:t>渗、滞、蓄、净、用、排</w:t>
      </w:r>
      <w:r w:rsidR="002D220F" w:rsidRPr="00E4646D">
        <w:rPr>
          <w:rFonts w:ascii="Times New Roman" w:eastAsia="宋体" w:hAnsi="Times New Roman" w:hint="eastAsia"/>
          <w:sz w:val="24"/>
          <w:szCs w:val="24"/>
        </w:rPr>
        <w:t>”</w:t>
      </w:r>
      <w:r w:rsidRPr="00E4646D">
        <w:rPr>
          <w:rFonts w:ascii="Times New Roman" w:eastAsia="宋体" w:hAnsi="Times New Roman"/>
          <w:sz w:val="24"/>
          <w:szCs w:val="24"/>
        </w:rPr>
        <w:t>等技术措施，有效</w:t>
      </w:r>
      <w:r w:rsidRPr="00E4646D">
        <w:rPr>
          <w:rFonts w:ascii="Times New Roman" w:eastAsia="宋体" w:hAnsi="Times New Roman" w:cs="Times New Roman"/>
          <w:sz w:val="24"/>
          <w:szCs w:val="24"/>
        </w:rPr>
        <w:t>控制</w:t>
      </w:r>
      <w:r w:rsidRPr="00E4646D">
        <w:rPr>
          <w:rFonts w:ascii="Times New Roman" w:eastAsia="宋体" w:hAnsi="Times New Roman"/>
          <w:sz w:val="24"/>
          <w:szCs w:val="24"/>
        </w:rPr>
        <w:t>城市降雨径流，最大限度的减少城市开发建设行为对原有自然水文特征和水生态环境造成的破坏，使城市能够像</w:t>
      </w:r>
      <w:r w:rsidR="002D220F" w:rsidRPr="00E4646D">
        <w:rPr>
          <w:rFonts w:ascii="Times New Roman" w:eastAsia="宋体" w:hAnsi="Times New Roman" w:hint="eastAsia"/>
          <w:sz w:val="24"/>
          <w:szCs w:val="24"/>
        </w:rPr>
        <w:t>“</w:t>
      </w:r>
      <w:r w:rsidR="002D220F" w:rsidRPr="00E4646D">
        <w:rPr>
          <w:rFonts w:ascii="Times New Roman" w:eastAsia="宋体" w:hAnsi="Times New Roman"/>
          <w:sz w:val="24"/>
          <w:szCs w:val="24"/>
        </w:rPr>
        <w:t>海绵</w:t>
      </w:r>
      <w:r w:rsidR="002D220F" w:rsidRPr="00E4646D">
        <w:rPr>
          <w:rFonts w:ascii="Times New Roman" w:eastAsia="宋体" w:hAnsi="Times New Roman" w:hint="eastAsia"/>
          <w:sz w:val="24"/>
          <w:szCs w:val="24"/>
        </w:rPr>
        <w:t>”</w:t>
      </w:r>
      <w:r w:rsidRPr="00E4646D">
        <w:rPr>
          <w:rFonts w:ascii="Times New Roman" w:eastAsia="宋体" w:hAnsi="Times New Roman"/>
          <w:sz w:val="24"/>
          <w:szCs w:val="24"/>
        </w:rPr>
        <w:t>一样，在适应环境变化、抵御自然灾害等方面具有良好的</w:t>
      </w:r>
      <w:r w:rsidR="002D220F" w:rsidRPr="00E4646D">
        <w:rPr>
          <w:rFonts w:ascii="Times New Roman" w:eastAsia="宋体" w:hAnsi="Times New Roman" w:hint="eastAsia"/>
          <w:sz w:val="24"/>
          <w:szCs w:val="24"/>
        </w:rPr>
        <w:t>“</w:t>
      </w:r>
      <w:r w:rsidR="002D220F" w:rsidRPr="00E4646D">
        <w:rPr>
          <w:rFonts w:ascii="Times New Roman" w:eastAsia="宋体" w:hAnsi="Times New Roman"/>
          <w:sz w:val="24"/>
          <w:szCs w:val="24"/>
        </w:rPr>
        <w:t>弹性</w:t>
      </w:r>
      <w:r w:rsidR="002D220F" w:rsidRPr="00E4646D">
        <w:rPr>
          <w:rFonts w:ascii="Times New Roman" w:eastAsia="宋体" w:hAnsi="Times New Roman" w:hint="eastAsia"/>
          <w:sz w:val="24"/>
          <w:szCs w:val="24"/>
        </w:rPr>
        <w:t>”</w:t>
      </w:r>
      <w:r w:rsidRPr="00E4646D">
        <w:rPr>
          <w:rFonts w:ascii="Times New Roman" w:eastAsia="宋体" w:hAnsi="Times New Roman"/>
          <w:sz w:val="24"/>
          <w:szCs w:val="24"/>
        </w:rPr>
        <w:t>，实现自然积存、自然渗透、自然净化的城市发展方式，有利于达到修复城市水生态、涵养城市水资源、改善城市水环境、保障城市水安全、复兴城市水文化的多重目标。</w:t>
      </w:r>
    </w:p>
    <w:p w14:paraId="197077A9" w14:textId="1A92B62F" w:rsidR="00225B68" w:rsidRPr="00E4646D" w:rsidRDefault="00225B68"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hint="eastAsia"/>
          <w:spacing w:val="8"/>
          <w:kern w:val="0"/>
          <w:sz w:val="24"/>
          <w:szCs w:val="24"/>
        </w:rPr>
        <w:t>下垫面</w:t>
      </w:r>
      <w:r w:rsidRPr="00E4646D">
        <w:rPr>
          <w:rFonts w:ascii="Times New Roman" w:eastAsia="宋体" w:hAnsi="Times New Roman" w:cs="Times New Roman"/>
          <w:spacing w:val="8"/>
          <w:kern w:val="0"/>
          <w:sz w:val="24"/>
          <w:szCs w:val="24"/>
        </w:rPr>
        <w:t xml:space="preserve"> underlying surface</w:t>
      </w:r>
    </w:p>
    <w:p w14:paraId="0AAB4FBC" w14:textId="77777777" w:rsidR="00225B68" w:rsidRPr="00E4646D" w:rsidRDefault="00225B68" w:rsidP="00E4646D">
      <w:pPr>
        <w:adjustRightInd w:val="0"/>
        <w:snapToGrid w:val="0"/>
        <w:spacing w:line="360" w:lineRule="auto"/>
        <w:ind w:firstLineChars="200" w:firstLine="512"/>
        <w:rPr>
          <w:rFonts w:ascii="Times New Roman" w:eastAsia="宋体" w:hAnsi="Times New Roman"/>
          <w:spacing w:val="8"/>
          <w:kern w:val="0"/>
          <w:sz w:val="24"/>
          <w:szCs w:val="24"/>
        </w:rPr>
      </w:pPr>
      <w:r w:rsidRPr="00E4646D">
        <w:rPr>
          <w:rFonts w:ascii="Times New Roman" w:eastAsia="宋体" w:hAnsi="Times New Roman" w:hint="eastAsia"/>
          <w:spacing w:val="8"/>
          <w:kern w:val="0"/>
          <w:sz w:val="24"/>
          <w:szCs w:val="24"/>
        </w:rPr>
        <w:t>降雨受水面的</w:t>
      </w:r>
      <w:r w:rsidRPr="00E4646D">
        <w:rPr>
          <w:rFonts w:ascii="Times New Roman" w:eastAsia="宋体" w:hAnsi="Times New Roman" w:hint="eastAsia"/>
          <w:sz w:val="24"/>
          <w:szCs w:val="24"/>
        </w:rPr>
        <w:t>总称</w:t>
      </w:r>
      <w:r w:rsidRPr="00E4646D">
        <w:rPr>
          <w:rFonts w:ascii="Times New Roman" w:eastAsia="宋体" w:hAnsi="Times New Roman" w:hint="eastAsia"/>
          <w:spacing w:val="8"/>
          <w:kern w:val="0"/>
          <w:sz w:val="24"/>
          <w:szCs w:val="24"/>
        </w:rPr>
        <w:t>，包括屋面、地面、绿地、水面等。</w:t>
      </w:r>
    </w:p>
    <w:p w14:paraId="74D970DB" w14:textId="58BD2BA0"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源头减排</w:t>
      </w:r>
      <w:r w:rsidRPr="00E4646D">
        <w:rPr>
          <w:rFonts w:ascii="Times New Roman" w:eastAsia="宋体" w:hAnsi="Times New Roman" w:cs="Times New Roman"/>
          <w:spacing w:val="8"/>
          <w:kern w:val="0"/>
          <w:sz w:val="24"/>
          <w:szCs w:val="24"/>
        </w:rPr>
        <w:t xml:space="preserve"> source control</w:t>
      </w:r>
    </w:p>
    <w:p w14:paraId="54CB7B51" w14:textId="77777777" w:rsidR="004A5164" w:rsidRPr="00E4646D" w:rsidRDefault="00392DB7" w:rsidP="00E4646D">
      <w:pPr>
        <w:adjustRightInd w:val="0"/>
        <w:snapToGrid w:val="0"/>
        <w:spacing w:line="360" w:lineRule="auto"/>
        <w:ind w:firstLineChars="200" w:firstLine="480"/>
        <w:rPr>
          <w:rFonts w:ascii="Times New Roman" w:eastAsia="宋体" w:hAnsi="Times New Roman"/>
          <w:sz w:val="24"/>
          <w:szCs w:val="24"/>
        </w:rPr>
      </w:pPr>
      <w:r w:rsidRPr="00E4646D">
        <w:rPr>
          <w:rFonts w:ascii="Times New Roman" w:eastAsia="宋体" w:hAnsi="Times New Roman"/>
          <w:sz w:val="24"/>
          <w:szCs w:val="24"/>
        </w:rPr>
        <w:t>雨水降落下垫面形成径流，在排入市政排水管渠系统之前，通过渗透、净化和滞蓄等措施，控制雨水径流产生、减排雨水径流污染、收集利用雨水和削减峰值流量。</w:t>
      </w:r>
    </w:p>
    <w:p w14:paraId="3C42B341" w14:textId="0963E7B8"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过程控制</w:t>
      </w:r>
      <w:r w:rsidRPr="00E4646D">
        <w:rPr>
          <w:rFonts w:ascii="Times New Roman" w:eastAsia="宋体" w:hAnsi="Times New Roman" w:cs="Times New Roman"/>
          <w:spacing w:val="8"/>
          <w:kern w:val="0"/>
          <w:sz w:val="24"/>
          <w:szCs w:val="24"/>
        </w:rPr>
        <w:t xml:space="preserve"> process control </w:t>
      </w:r>
    </w:p>
    <w:p w14:paraId="65E394DC" w14:textId="3A63604D"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通过雨污水管网、泵站、调蓄池等市政</w:t>
      </w:r>
      <w:r w:rsidR="00814D71" w:rsidRPr="00E4646D">
        <w:rPr>
          <w:rFonts w:ascii="Times New Roman" w:eastAsia="宋体" w:hAnsi="Times New Roman" w:cs="Times New Roman" w:hint="eastAsia"/>
          <w:sz w:val="24"/>
          <w:szCs w:val="24"/>
        </w:rPr>
        <w:t>排水</w:t>
      </w:r>
      <w:r w:rsidRPr="00E4646D">
        <w:rPr>
          <w:rFonts w:ascii="Times New Roman" w:eastAsia="宋体" w:hAnsi="Times New Roman" w:cs="Times New Roman"/>
          <w:sz w:val="24"/>
          <w:szCs w:val="24"/>
        </w:rPr>
        <w:t>设施的建设和改造，</w:t>
      </w:r>
      <w:r w:rsidR="00461F26" w:rsidRPr="00E4646D">
        <w:rPr>
          <w:rFonts w:ascii="Times New Roman" w:eastAsia="宋体" w:hAnsi="Times New Roman" w:cs="Times New Roman" w:hint="eastAsia"/>
          <w:sz w:val="24"/>
          <w:szCs w:val="24"/>
        </w:rPr>
        <w:t>结合实时</w:t>
      </w:r>
      <w:r w:rsidR="00461F26" w:rsidRPr="00E4646D">
        <w:rPr>
          <w:rFonts w:ascii="Times New Roman" w:eastAsia="宋体" w:hAnsi="Times New Roman" w:cs="Times New Roman"/>
          <w:sz w:val="24"/>
          <w:szCs w:val="24"/>
        </w:rPr>
        <w:t>模拟预测</w:t>
      </w:r>
      <w:r w:rsidR="00461F26" w:rsidRPr="00E4646D">
        <w:rPr>
          <w:rFonts w:ascii="Times New Roman" w:eastAsia="宋体" w:hAnsi="Times New Roman" w:cs="Times New Roman" w:hint="eastAsia"/>
          <w:sz w:val="24"/>
          <w:szCs w:val="24"/>
        </w:rPr>
        <w:t>，优化</w:t>
      </w:r>
      <w:r w:rsidR="00461F26" w:rsidRPr="00E4646D">
        <w:rPr>
          <w:rFonts w:ascii="Times New Roman" w:eastAsia="宋体" w:hAnsi="Times New Roman" w:cs="Times New Roman"/>
          <w:sz w:val="24"/>
          <w:szCs w:val="24"/>
        </w:rPr>
        <w:t>闸阀、孔口、堰门、处理单元设施</w:t>
      </w:r>
      <w:r w:rsidR="00582782" w:rsidRPr="00E4646D">
        <w:rPr>
          <w:rFonts w:ascii="Times New Roman" w:eastAsia="宋体" w:hAnsi="Times New Roman" w:cs="Times New Roman" w:hint="eastAsia"/>
          <w:sz w:val="24"/>
          <w:szCs w:val="24"/>
        </w:rPr>
        <w:t>和</w:t>
      </w:r>
      <w:r w:rsidR="00461F26" w:rsidRPr="00E4646D">
        <w:rPr>
          <w:rFonts w:ascii="Times New Roman" w:eastAsia="宋体" w:hAnsi="Times New Roman" w:cs="Times New Roman"/>
          <w:sz w:val="24"/>
          <w:szCs w:val="24"/>
        </w:rPr>
        <w:t>设备</w:t>
      </w:r>
      <w:r w:rsidR="00461F26" w:rsidRPr="00E4646D">
        <w:rPr>
          <w:rFonts w:ascii="Times New Roman" w:eastAsia="宋体" w:hAnsi="Times New Roman" w:cs="Times New Roman" w:hint="eastAsia"/>
          <w:sz w:val="24"/>
          <w:szCs w:val="24"/>
        </w:rPr>
        <w:t>的调度</w:t>
      </w:r>
      <w:r w:rsidR="00461F26" w:rsidRPr="00E4646D">
        <w:rPr>
          <w:rFonts w:ascii="Times New Roman" w:eastAsia="宋体" w:hAnsi="Times New Roman" w:cs="Times New Roman"/>
          <w:sz w:val="24"/>
          <w:szCs w:val="24"/>
        </w:rPr>
        <w:t>控制，</w:t>
      </w:r>
      <w:r w:rsidR="00461F26" w:rsidRPr="00E4646D">
        <w:rPr>
          <w:rFonts w:ascii="Times New Roman" w:eastAsia="宋体" w:hAnsi="Times New Roman" w:cs="Times New Roman" w:hint="eastAsia"/>
          <w:sz w:val="24"/>
          <w:szCs w:val="24"/>
        </w:rPr>
        <w:t>实现通过削峰、错峰、减少</w:t>
      </w:r>
      <w:r w:rsidR="00461F26" w:rsidRPr="00E4646D">
        <w:rPr>
          <w:rFonts w:ascii="Times New Roman" w:eastAsia="宋体" w:hAnsi="Times New Roman" w:cs="Times New Roman"/>
          <w:sz w:val="24"/>
          <w:szCs w:val="24"/>
        </w:rPr>
        <w:t>溢流污染</w:t>
      </w:r>
      <w:r w:rsidR="00461F26" w:rsidRPr="00E4646D">
        <w:rPr>
          <w:rFonts w:ascii="Times New Roman" w:eastAsia="宋体" w:hAnsi="Times New Roman" w:cs="Times New Roman" w:hint="eastAsia"/>
          <w:sz w:val="24"/>
          <w:szCs w:val="24"/>
        </w:rPr>
        <w:t>频次，</w:t>
      </w:r>
      <w:r w:rsidR="00461F26" w:rsidRPr="00E4646D">
        <w:rPr>
          <w:rFonts w:ascii="Times New Roman" w:eastAsia="宋体" w:hAnsi="Times New Roman" w:cs="Times New Roman"/>
          <w:sz w:val="24"/>
          <w:szCs w:val="24"/>
        </w:rPr>
        <w:t>发挥管网</w:t>
      </w:r>
      <w:r w:rsidR="006406DD" w:rsidRPr="00E4646D">
        <w:rPr>
          <w:rFonts w:ascii="Times New Roman" w:eastAsia="宋体" w:hAnsi="Times New Roman" w:cs="Times New Roman" w:hint="eastAsia"/>
          <w:sz w:val="24"/>
          <w:szCs w:val="24"/>
        </w:rPr>
        <w:t>、</w:t>
      </w:r>
      <w:r w:rsidR="00461F26" w:rsidRPr="00E4646D">
        <w:rPr>
          <w:rFonts w:ascii="Times New Roman" w:eastAsia="宋体" w:hAnsi="Times New Roman" w:cs="Times New Roman"/>
          <w:sz w:val="24"/>
          <w:szCs w:val="24"/>
        </w:rPr>
        <w:t>调蓄池</w:t>
      </w:r>
      <w:r w:rsidR="006406DD" w:rsidRPr="00E4646D">
        <w:rPr>
          <w:rFonts w:ascii="Times New Roman" w:eastAsia="宋体" w:hAnsi="Times New Roman" w:cs="Times New Roman" w:hint="eastAsia"/>
          <w:sz w:val="24"/>
          <w:szCs w:val="24"/>
        </w:rPr>
        <w:t>、</w:t>
      </w:r>
      <w:r w:rsidR="00461F26" w:rsidRPr="00E4646D">
        <w:rPr>
          <w:rFonts w:ascii="Times New Roman" w:eastAsia="宋体" w:hAnsi="Times New Roman" w:cs="Times New Roman"/>
          <w:sz w:val="24"/>
          <w:szCs w:val="24"/>
        </w:rPr>
        <w:t>泵站</w:t>
      </w:r>
      <w:r w:rsidR="006406DD" w:rsidRPr="00E4646D">
        <w:rPr>
          <w:rFonts w:ascii="Times New Roman" w:eastAsia="宋体" w:hAnsi="Times New Roman" w:cs="Times New Roman" w:hint="eastAsia"/>
          <w:sz w:val="24"/>
          <w:szCs w:val="24"/>
        </w:rPr>
        <w:t>和</w:t>
      </w:r>
      <w:r w:rsidR="00461F26" w:rsidRPr="00E4646D">
        <w:rPr>
          <w:rFonts w:ascii="Times New Roman" w:eastAsia="宋体" w:hAnsi="Times New Roman" w:cs="Times New Roman"/>
          <w:sz w:val="24"/>
          <w:szCs w:val="24"/>
        </w:rPr>
        <w:t>污水厂</w:t>
      </w:r>
      <w:r w:rsidR="00461F26" w:rsidRPr="00E4646D">
        <w:rPr>
          <w:rFonts w:ascii="Times New Roman" w:eastAsia="宋体" w:hAnsi="Times New Roman" w:cs="Times New Roman" w:hint="eastAsia"/>
          <w:sz w:val="24"/>
          <w:szCs w:val="24"/>
        </w:rPr>
        <w:t>等排水设施</w:t>
      </w:r>
      <w:r w:rsidR="00461F26" w:rsidRPr="00E4646D">
        <w:rPr>
          <w:rFonts w:ascii="Times New Roman" w:eastAsia="宋体" w:hAnsi="Times New Roman" w:cs="Times New Roman"/>
          <w:sz w:val="24"/>
          <w:szCs w:val="24"/>
        </w:rPr>
        <w:t>的</w:t>
      </w:r>
      <w:r w:rsidR="00461F26" w:rsidRPr="00E4646D">
        <w:rPr>
          <w:rFonts w:ascii="Times New Roman" w:eastAsia="宋体" w:hAnsi="Times New Roman" w:cs="Times New Roman" w:hint="eastAsia"/>
          <w:sz w:val="24"/>
          <w:szCs w:val="24"/>
        </w:rPr>
        <w:t>最大调蓄</w:t>
      </w:r>
      <w:r w:rsidR="00461F26" w:rsidRPr="00E4646D">
        <w:rPr>
          <w:rFonts w:ascii="Times New Roman" w:eastAsia="宋体" w:hAnsi="Times New Roman" w:cs="Times New Roman"/>
          <w:sz w:val="24"/>
          <w:szCs w:val="24"/>
        </w:rPr>
        <w:t>和处理功能</w:t>
      </w:r>
      <w:r w:rsidR="00461F26" w:rsidRPr="00E4646D">
        <w:rPr>
          <w:rFonts w:ascii="Times New Roman" w:eastAsia="宋体" w:hAnsi="Times New Roman" w:cs="Times New Roman" w:hint="eastAsia"/>
          <w:sz w:val="24"/>
          <w:szCs w:val="24"/>
        </w:rPr>
        <w:t>，最终</w:t>
      </w:r>
      <w:r w:rsidRPr="00E4646D">
        <w:rPr>
          <w:rFonts w:ascii="Times New Roman" w:eastAsia="宋体" w:hAnsi="Times New Roman" w:cs="Times New Roman"/>
          <w:sz w:val="24"/>
          <w:szCs w:val="24"/>
        </w:rPr>
        <w:t>达到相应的内涝防治和污染控制目标。</w:t>
      </w:r>
    </w:p>
    <w:p w14:paraId="3ADEA7F3" w14:textId="6C3F724A"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系统治理</w:t>
      </w:r>
      <w:r w:rsidRPr="00E4646D">
        <w:rPr>
          <w:rFonts w:ascii="Times New Roman" w:eastAsia="宋体" w:hAnsi="Times New Roman" w:cs="Times New Roman"/>
          <w:spacing w:val="8"/>
          <w:kern w:val="0"/>
          <w:sz w:val="24"/>
          <w:szCs w:val="24"/>
        </w:rPr>
        <w:t xml:space="preserve"> systematic treatment </w:t>
      </w:r>
    </w:p>
    <w:p w14:paraId="0ADDD9EA" w14:textId="0EC04755"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通过河道整治、生态驳岸</w:t>
      </w:r>
      <w:r w:rsidR="003B593E" w:rsidRPr="00E4646D">
        <w:rPr>
          <w:rFonts w:ascii="Times New Roman" w:eastAsia="宋体" w:hAnsi="Times New Roman" w:cs="Times New Roman" w:hint="eastAsia"/>
          <w:sz w:val="24"/>
          <w:szCs w:val="24"/>
        </w:rPr>
        <w:t>等山、水、林、田、湖、草生态系统的能力，以</w:t>
      </w:r>
      <w:r w:rsidRPr="00E4646D">
        <w:rPr>
          <w:rFonts w:ascii="Times New Roman" w:eastAsia="宋体" w:hAnsi="Times New Roman" w:cs="Times New Roman"/>
          <w:sz w:val="24"/>
          <w:szCs w:val="24"/>
        </w:rPr>
        <w:t>及生态补水</w:t>
      </w:r>
      <w:r w:rsidR="003B593E" w:rsidRPr="00E4646D">
        <w:rPr>
          <w:rFonts w:ascii="Times New Roman" w:eastAsia="宋体" w:hAnsi="Times New Roman" w:cs="Times New Roman" w:hint="eastAsia"/>
          <w:sz w:val="24"/>
          <w:szCs w:val="24"/>
        </w:rPr>
        <w:t>等生态措施</w:t>
      </w:r>
      <w:r w:rsidRPr="00E4646D">
        <w:rPr>
          <w:rFonts w:ascii="Times New Roman" w:eastAsia="宋体" w:hAnsi="Times New Roman" w:cs="Times New Roman"/>
          <w:sz w:val="24"/>
          <w:szCs w:val="24"/>
        </w:rPr>
        <w:t>，联合源头减排和过程控制措施，系统实现海绵城市建设目标。</w:t>
      </w:r>
    </w:p>
    <w:p w14:paraId="3F4BE8D0" w14:textId="59106091" w:rsidR="00F532C5" w:rsidRPr="00E4646D" w:rsidRDefault="00F532C5" w:rsidP="0056723A">
      <w:pPr>
        <w:numPr>
          <w:ilvl w:val="2"/>
          <w:numId w:val="24"/>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绿色设施</w:t>
      </w:r>
      <w:r w:rsidRPr="00E4646D">
        <w:rPr>
          <w:rFonts w:ascii="Times New Roman" w:eastAsia="宋体" w:hAnsi="Times New Roman" w:cs="Times New Roman"/>
          <w:sz w:val="24"/>
          <w:szCs w:val="24"/>
        </w:rPr>
        <w:t xml:space="preserve"> </w:t>
      </w:r>
      <w:r w:rsidRPr="00E4646D">
        <w:rPr>
          <w:rFonts w:ascii="Times New Roman" w:eastAsia="宋体" w:hAnsi="Times New Roman" w:cs="Times New Roman"/>
          <w:spacing w:val="8"/>
          <w:kern w:val="0"/>
          <w:sz w:val="24"/>
          <w:szCs w:val="24"/>
        </w:rPr>
        <w:t>green</w:t>
      </w:r>
      <w:r w:rsidRPr="00E4646D">
        <w:rPr>
          <w:rFonts w:ascii="Times New Roman" w:eastAsia="宋体" w:hAnsi="Times New Roman" w:cs="Times New Roman"/>
          <w:sz w:val="24"/>
          <w:szCs w:val="24"/>
        </w:rPr>
        <w:t xml:space="preserve"> infrastructure</w:t>
      </w:r>
    </w:p>
    <w:p w14:paraId="653722FB" w14:textId="6D36A46C" w:rsidR="00F532C5" w:rsidRPr="00E4646D" w:rsidRDefault="00F532C5"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 </w:t>
      </w:r>
      <w:r w:rsidRPr="00E4646D">
        <w:rPr>
          <w:rFonts w:ascii="Times New Roman" w:eastAsia="宋体" w:hAnsi="Times New Roman" w:cs="Times New Roman"/>
          <w:sz w:val="24"/>
          <w:szCs w:val="24"/>
        </w:rPr>
        <w:t>采用自然或人工模拟自然生态系统控制城市降雨径流的设施。</w:t>
      </w:r>
    </w:p>
    <w:p w14:paraId="3A1B1224" w14:textId="645572DD" w:rsidR="00F532C5" w:rsidRPr="00E4646D" w:rsidRDefault="00F532C5" w:rsidP="0056723A">
      <w:pPr>
        <w:numPr>
          <w:ilvl w:val="2"/>
          <w:numId w:val="24"/>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pacing w:val="8"/>
          <w:kern w:val="0"/>
          <w:sz w:val="24"/>
          <w:szCs w:val="24"/>
        </w:rPr>
        <w:t>灰色设施</w:t>
      </w:r>
      <w:r w:rsidRPr="00E4646D">
        <w:rPr>
          <w:rFonts w:ascii="Times New Roman" w:eastAsia="宋体" w:hAnsi="Times New Roman" w:cs="Times New Roman"/>
          <w:sz w:val="24"/>
          <w:szCs w:val="24"/>
        </w:rPr>
        <w:t xml:space="preserve"> gray infrastructure</w:t>
      </w:r>
    </w:p>
    <w:p w14:paraId="36EC7CF4" w14:textId="3AA58115" w:rsidR="00F532C5" w:rsidRPr="00E4646D" w:rsidRDefault="00F532C5"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传统的较高能耗的工程化排水设施。</w:t>
      </w:r>
    </w:p>
    <w:p w14:paraId="242CB851" w14:textId="3D248078" w:rsidR="00187B69" w:rsidRPr="00E4646D" w:rsidRDefault="00004CE9" w:rsidP="0056723A">
      <w:pPr>
        <w:numPr>
          <w:ilvl w:val="2"/>
          <w:numId w:val="24"/>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hint="eastAsia"/>
          <w:sz w:val="24"/>
          <w:szCs w:val="24"/>
        </w:rPr>
        <w:t>渗、滞、蓄、净、用、排</w:t>
      </w:r>
      <w:r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infiltration</w:t>
      </w:r>
      <w:r w:rsidRPr="00E4646D">
        <w:rPr>
          <w:rFonts w:ascii="Times New Roman" w:eastAsia="宋体" w:hAnsi="Times New Roman" w:cs="Times New Roman" w:hint="eastAsia"/>
          <w:sz w:val="24"/>
          <w:szCs w:val="24"/>
        </w:rPr>
        <w:t>,</w:t>
      </w:r>
      <w:r w:rsidR="000B3E1F"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detention</w:t>
      </w:r>
      <w:r w:rsidRPr="00E4646D">
        <w:rPr>
          <w:rFonts w:ascii="Times New Roman" w:eastAsia="宋体" w:hAnsi="Times New Roman" w:cs="Times New Roman" w:hint="eastAsia"/>
          <w:sz w:val="24"/>
          <w:szCs w:val="24"/>
        </w:rPr>
        <w:t>,</w:t>
      </w:r>
      <w:r w:rsidR="000B3E1F"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retention</w:t>
      </w:r>
      <w:r w:rsidRPr="00E4646D">
        <w:rPr>
          <w:rFonts w:ascii="Times New Roman" w:eastAsia="宋体" w:hAnsi="Times New Roman" w:cs="Times New Roman" w:hint="eastAsia"/>
          <w:sz w:val="24"/>
          <w:szCs w:val="24"/>
        </w:rPr>
        <w:t>,</w:t>
      </w:r>
      <w:r w:rsidR="000B3E1F"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storage</w:t>
      </w:r>
      <w:r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treatment</w:t>
      </w:r>
      <w:r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lastRenderedPageBreak/>
        <w:t>utilization</w:t>
      </w:r>
      <w:r w:rsidRPr="00E4646D">
        <w:rPr>
          <w:rFonts w:ascii="Times New Roman" w:eastAsia="宋体" w:hAnsi="Times New Roman" w:cs="Times New Roman" w:hint="eastAsia"/>
          <w:sz w:val="24"/>
          <w:szCs w:val="24"/>
        </w:rPr>
        <w:t>,</w:t>
      </w:r>
      <w:r w:rsidR="000B3E1F" w:rsidRPr="00E4646D">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discharge</w:t>
      </w:r>
    </w:p>
    <w:p w14:paraId="1FD78DA9" w14:textId="38F43C8B" w:rsidR="00004CE9" w:rsidRPr="00E4646D" w:rsidRDefault="00004CE9"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hint="eastAsia"/>
          <w:sz w:val="24"/>
          <w:szCs w:val="24"/>
        </w:rPr>
        <w:t>海绵城市建设设施的功能分类，单项海绵</w:t>
      </w:r>
      <w:r w:rsidR="00DA4042" w:rsidRPr="00E4646D">
        <w:rPr>
          <w:rFonts w:ascii="Times New Roman" w:eastAsia="宋体" w:hAnsi="Times New Roman" w:cs="Times New Roman" w:hint="eastAsia"/>
          <w:sz w:val="24"/>
          <w:szCs w:val="24"/>
        </w:rPr>
        <w:t>城市建设</w:t>
      </w:r>
      <w:r w:rsidRPr="00E4646D">
        <w:rPr>
          <w:rFonts w:ascii="Times New Roman" w:eastAsia="宋体" w:hAnsi="Times New Roman" w:cs="Times New Roman" w:hint="eastAsia"/>
          <w:sz w:val="24"/>
          <w:szCs w:val="24"/>
        </w:rPr>
        <w:t>设施往往具</w:t>
      </w:r>
      <w:r w:rsidRPr="00E4646D">
        <w:rPr>
          <w:rFonts w:ascii="Times New Roman" w:eastAsia="宋体" w:hAnsi="Times New Roman" w:cs="Times New Roman"/>
          <w:sz w:val="24"/>
          <w:szCs w:val="24"/>
        </w:rPr>
        <w:t>有多种功能</w:t>
      </w:r>
      <w:r w:rsidR="003B593E" w:rsidRPr="00E4646D">
        <w:rPr>
          <w:rFonts w:ascii="Times New Roman" w:eastAsia="宋体" w:hAnsi="Times New Roman" w:cs="Times New Roman" w:hint="eastAsia"/>
          <w:sz w:val="24"/>
          <w:szCs w:val="24"/>
        </w:rPr>
        <w:t>，</w:t>
      </w:r>
      <w:r w:rsidRPr="00E4646D">
        <w:rPr>
          <w:rFonts w:ascii="Times New Roman" w:eastAsia="宋体" w:hAnsi="Times New Roman" w:cs="Times New Roman" w:hint="eastAsia"/>
          <w:sz w:val="24"/>
          <w:szCs w:val="24"/>
        </w:rPr>
        <w:t>设计参数应根据</w:t>
      </w:r>
      <w:r w:rsidR="003B593E" w:rsidRPr="00E4646D">
        <w:rPr>
          <w:rFonts w:ascii="Times New Roman" w:eastAsia="宋体" w:hAnsi="Times New Roman" w:cs="Times New Roman" w:hint="eastAsia"/>
          <w:sz w:val="24"/>
          <w:szCs w:val="24"/>
        </w:rPr>
        <w:t>主要</w:t>
      </w:r>
      <w:r w:rsidRPr="00E4646D">
        <w:rPr>
          <w:rFonts w:ascii="Times New Roman" w:eastAsia="宋体" w:hAnsi="Times New Roman" w:cs="Times New Roman" w:hint="eastAsia"/>
          <w:sz w:val="24"/>
          <w:szCs w:val="24"/>
        </w:rPr>
        <w:t>功能选取。</w:t>
      </w:r>
      <w:r w:rsidRPr="00E4646D">
        <w:rPr>
          <w:rFonts w:ascii="Times New Roman" w:eastAsia="宋体" w:hAnsi="Times New Roman" w:cs="Times New Roman"/>
          <w:sz w:val="24"/>
          <w:szCs w:val="24"/>
        </w:rPr>
        <w:t>渗</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使雨水下渗到土壤表层以下，补充地下水</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滞</w:t>
      </w:r>
      <w:r w:rsidRPr="00E4646D">
        <w:rPr>
          <w:rFonts w:ascii="Times New Roman" w:eastAsia="宋体" w:hAnsi="Times New Roman" w:cs="Times New Roman" w:hint="eastAsia"/>
          <w:sz w:val="24"/>
          <w:szCs w:val="24"/>
        </w:rPr>
        <w:t>：削减</w:t>
      </w:r>
      <w:r w:rsidR="00DA4042" w:rsidRPr="00E4646D">
        <w:rPr>
          <w:rFonts w:ascii="Times New Roman" w:eastAsia="宋体" w:hAnsi="Times New Roman" w:cs="Times New Roman" w:hint="eastAsia"/>
          <w:sz w:val="24"/>
          <w:szCs w:val="24"/>
        </w:rPr>
        <w:t>雨水径流</w:t>
      </w:r>
      <w:r w:rsidRPr="00E4646D">
        <w:rPr>
          <w:rFonts w:ascii="Times New Roman" w:eastAsia="宋体" w:hAnsi="Times New Roman" w:cs="Times New Roman" w:hint="eastAsia"/>
          <w:sz w:val="24"/>
          <w:szCs w:val="24"/>
        </w:rPr>
        <w:t>峰值流量、</w:t>
      </w:r>
      <w:r w:rsidR="00DA4042" w:rsidRPr="00E4646D">
        <w:rPr>
          <w:rFonts w:ascii="Times New Roman" w:eastAsia="宋体" w:hAnsi="Times New Roman" w:cs="Times New Roman" w:hint="eastAsia"/>
          <w:sz w:val="24"/>
          <w:szCs w:val="24"/>
        </w:rPr>
        <w:t>实现</w:t>
      </w:r>
      <w:r w:rsidRPr="00E4646D">
        <w:rPr>
          <w:rFonts w:ascii="Times New Roman" w:eastAsia="宋体" w:hAnsi="Times New Roman" w:cs="Times New Roman" w:hint="eastAsia"/>
          <w:sz w:val="24"/>
          <w:szCs w:val="24"/>
        </w:rPr>
        <w:t>错峰排放；</w:t>
      </w:r>
      <w:r w:rsidRPr="00E4646D">
        <w:rPr>
          <w:rFonts w:ascii="Times New Roman" w:eastAsia="宋体" w:hAnsi="Times New Roman" w:cs="Times New Roman"/>
          <w:sz w:val="24"/>
          <w:szCs w:val="24"/>
        </w:rPr>
        <w:t>蓄</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调节、储存雨水径流</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净</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减少雨水径流污染</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改善城市水环境质量</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用</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雨水资源化</w:t>
      </w:r>
      <w:r w:rsidR="00DA4042" w:rsidRPr="00E4646D">
        <w:rPr>
          <w:rFonts w:ascii="Times New Roman" w:eastAsia="宋体" w:hAnsi="Times New Roman" w:cs="Times New Roman" w:hint="eastAsia"/>
          <w:sz w:val="24"/>
          <w:szCs w:val="24"/>
        </w:rPr>
        <w:t>利用、</w:t>
      </w:r>
      <w:r w:rsidRPr="00E4646D">
        <w:rPr>
          <w:rFonts w:ascii="Times New Roman" w:eastAsia="宋体" w:hAnsi="Times New Roman" w:cs="Times New Roman"/>
          <w:sz w:val="24"/>
          <w:szCs w:val="24"/>
        </w:rPr>
        <w:t>提高用水效率</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排</w:t>
      </w:r>
      <w:r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雨水径流收集、转输、排放。</w:t>
      </w:r>
    </w:p>
    <w:p w14:paraId="4D29625F" w14:textId="3C6162EC"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年径流总量控制率</w:t>
      </w:r>
      <w:r w:rsidRPr="00E4646D">
        <w:rPr>
          <w:rFonts w:ascii="Times New Roman" w:eastAsia="宋体" w:hAnsi="Times New Roman" w:cs="Times New Roman"/>
          <w:spacing w:val="8"/>
          <w:kern w:val="0"/>
          <w:sz w:val="24"/>
          <w:szCs w:val="24"/>
        </w:rPr>
        <w:t xml:space="preserve"> </w:t>
      </w:r>
      <w:r w:rsidRPr="00E4646D">
        <w:rPr>
          <w:rFonts w:ascii="Times New Roman" w:eastAsia="宋体" w:hAnsi="Times New Roman" w:cs="Times New Roman"/>
          <w:sz w:val="24"/>
          <w:szCs w:val="24"/>
        </w:rPr>
        <w:t>volume</w:t>
      </w:r>
      <w:r w:rsidRPr="00E4646D">
        <w:rPr>
          <w:rFonts w:ascii="Times New Roman" w:eastAsia="宋体" w:hAnsi="Times New Roman" w:cs="Times New Roman"/>
          <w:spacing w:val="8"/>
          <w:kern w:val="0"/>
          <w:sz w:val="24"/>
          <w:szCs w:val="24"/>
        </w:rPr>
        <w:t xml:space="preserve"> capture ratio of annual rainfall</w:t>
      </w:r>
    </w:p>
    <w:p w14:paraId="47AFADF4" w14:textId="77777777" w:rsidR="004A5164" w:rsidRPr="00E4646D" w:rsidRDefault="00392DB7" w:rsidP="00E4646D">
      <w:pPr>
        <w:adjustRightInd w:val="0"/>
        <w:snapToGrid w:val="0"/>
        <w:spacing w:line="360" w:lineRule="auto"/>
        <w:ind w:firstLineChars="200" w:firstLine="480"/>
        <w:rPr>
          <w:rFonts w:ascii="Times New Roman" w:eastAsia="宋体" w:hAnsi="Times New Roman"/>
          <w:sz w:val="24"/>
          <w:szCs w:val="24"/>
        </w:rPr>
      </w:pPr>
      <w:r w:rsidRPr="00E4646D">
        <w:rPr>
          <w:rFonts w:ascii="Times New Roman" w:eastAsia="宋体" w:hAnsi="Times New Roman"/>
          <w:sz w:val="24"/>
          <w:szCs w:val="24"/>
        </w:rPr>
        <w:t>通过自然与人工强化的渗透、滞蓄、净化等方式控制城市建设下垫面的降雨径流，得到控制的年均降雨量与年均降雨总量的比值。</w:t>
      </w:r>
    </w:p>
    <w:p w14:paraId="60513909" w14:textId="77777777"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年径流污染控制率</w:t>
      </w:r>
      <w:r w:rsidRPr="00E4646D">
        <w:rPr>
          <w:rFonts w:ascii="Times New Roman" w:eastAsia="宋体" w:hAnsi="Times New Roman" w:cs="Times New Roman"/>
          <w:spacing w:val="8"/>
          <w:kern w:val="0"/>
          <w:sz w:val="24"/>
          <w:szCs w:val="24"/>
        </w:rPr>
        <w:t xml:space="preserve"> annual urban diffuse pollution control ratio</w:t>
      </w:r>
    </w:p>
    <w:p w14:paraId="2705F6DF" w14:textId="3A32BB2B" w:rsidR="004A5164" w:rsidRPr="00E4646D" w:rsidRDefault="00392DB7" w:rsidP="00E4646D">
      <w:pPr>
        <w:adjustRightInd w:val="0"/>
        <w:snapToGrid w:val="0"/>
        <w:spacing w:line="360" w:lineRule="auto"/>
        <w:ind w:firstLineChars="200" w:firstLine="480"/>
        <w:rPr>
          <w:rFonts w:ascii="Times New Roman" w:eastAsia="宋体" w:hAnsi="Times New Roman"/>
          <w:sz w:val="24"/>
          <w:szCs w:val="24"/>
        </w:rPr>
      </w:pPr>
      <w:r w:rsidRPr="00E4646D">
        <w:rPr>
          <w:rFonts w:ascii="Times New Roman" w:eastAsia="宋体" w:hAnsi="Times New Roman"/>
          <w:sz w:val="24"/>
          <w:szCs w:val="24"/>
        </w:rPr>
        <w:t>在多年平均降雨条件下，雨水径流经过</w:t>
      </w:r>
      <w:r w:rsidR="00D67F16" w:rsidRPr="00E4646D">
        <w:rPr>
          <w:rFonts w:ascii="Times New Roman" w:eastAsia="宋体" w:hAnsi="Times New Roman"/>
          <w:sz w:val="24"/>
          <w:szCs w:val="24"/>
        </w:rPr>
        <w:t>海绵城市建设设施</w:t>
      </w:r>
      <w:r w:rsidRPr="00E4646D">
        <w:rPr>
          <w:rFonts w:ascii="Times New Roman" w:eastAsia="宋体" w:hAnsi="Times New Roman"/>
          <w:sz w:val="24"/>
          <w:szCs w:val="24"/>
        </w:rPr>
        <w:t>的物理、化学和生物等作用，规划或设计范围内累计全年削减的径流污染物总量占全年雨水径流污染物总量的百分比。</w:t>
      </w:r>
    </w:p>
    <w:p w14:paraId="50730B93" w14:textId="37085B79"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设计降雨量</w:t>
      </w:r>
      <w:r w:rsidRPr="00E4646D">
        <w:rPr>
          <w:rFonts w:ascii="Times New Roman" w:eastAsia="宋体" w:hAnsi="Times New Roman" w:cs="Times New Roman"/>
          <w:spacing w:val="8"/>
          <w:kern w:val="0"/>
          <w:sz w:val="24"/>
          <w:szCs w:val="24"/>
        </w:rPr>
        <w:t xml:space="preserve"> design rainfall depth</w:t>
      </w:r>
    </w:p>
    <w:p w14:paraId="688FE6E8" w14:textId="576087BF"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为实现一定的年径流总量控制目标，用于确定海绵城市建设设施设计规模的降雨量控制值，一般通过当地多年日降雨资料统计数据获取，通常用日降雨量表示。</w:t>
      </w:r>
    </w:p>
    <w:p w14:paraId="25707323" w14:textId="69F9A64A" w:rsidR="00C8032B" w:rsidRPr="00E4646D" w:rsidRDefault="00C8032B"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区域</w:t>
      </w:r>
      <w:r w:rsidR="003B593E" w:rsidRPr="00E4646D">
        <w:rPr>
          <w:rFonts w:ascii="Times New Roman" w:eastAsia="宋体" w:hAnsi="Times New Roman" w:cs="Times New Roman" w:hint="eastAsia"/>
          <w:spacing w:val="8"/>
          <w:kern w:val="0"/>
          <w:sz w:val="24"/>
          <w:szCs w:val="24"/>
        </w:rPr>
        <w:t>、</w:t>
      </w:r>
      <w:r w:rsidRPr="00E4646D">
        <w:rPr>
          <w:rFonts w:ascii="Times New Roman" w:eastAsia="宋体" w:hAnsi="Times New Roman" w:cs="Times New Roman"/>
          <w:spacing w:val="8"/>
          <w:kern w:val="0"/>
          <w:sz w:val="24"/>
          <w:szCs w:val="24"/>
        </w:rPr>
        <w:t>流域</w:t>
      </w:r>
      <w:r w:rsidRPr="00E4646D">
        <w:rPr>
          <w:rFonts w:ascii="Times New Roman" w:eastAsia="宋体" w:hAnsi="Times New Roman" w:cs="Times New Roman"/>
          <w:spacing w:val="8"/>
          <w:kern w:val="0"/>
          <w:sz w:val="24"/>
          <w:szCs w:val="24"/>
        </w:rPr>
        <w:t xml:space="preserve"> </w:t>
      </w:r>
      <w:r w:rsidR="00C9774D" w:rsidRPr="00E4646D">
        <w:rPr>
          <w:rFonts w:ascii="Times New Roman" w:eastAsia="宋体" w:hAnsi="Times New Roman" w:cs="Times New Roman"/>
          <w:spacing w:val="8"/>
          <w:kern w:val="0"/>
          <w:sz w:val="24"/>
          <w:szCs w:val="24"/>
        </w:rPr>
        <w:t>local</w:t>
      </w:r>
      <w:r w:rsidR="003B593E" w:rsidRPr="00E4646D">
        <w:rPr>
          <w:rFonts w:ascii="Times New Roman" w:eastAsia="宋体" w:hAnsi="Times New Roman" w:cs="Times New Roman" w:hint="eastAsia"/>
          <w:spacing w:val="8"/>
          <w:kern w:val="0"/>
          <w:sz w:val="24"/>
          <w:szCs w:val="24"/>
        </w:rPr>
        <w:t xml:space="preserve">, </w:t>
      </w:r>
      <w:r w:rsidR="00C9774D" w:rsidRPr="00E4646D">
        <w:rPr>
          <w:rFonts w:ascii="Times New Roman" w:eastAsia="宋体" w:hAnsi="Times New Roman" w:cs="Times New Roman"/>
          <w:spacing w:val="8"/>
          <w:kern w:val="0"/>
          <w:sz w:val="24"/>
          <w:szCs w:val="24"/>
        </w:rPr>
        <w:t>ba</w:t>
      </w:r>
      <w:r w:rsidRPr="00E4646D">
        <w:rPr>
          <w:rFonts w:ascii="Times New Roman" w:eastAsia="宋体" w:hAnsi="Times New Roman" w:cs="Times New Roman"/>
          <w:spacing w:val="8"/>
          <w:kern w:val="0"/>
          <w:sz w:val="24"/>
          <w:szCs w:val="24"/>
        </w:rPr>
        <w:t>sin</w:t>
      </w:r>
    </w:p>
    <w:p w14:paraId="65FDC554" w14:textId="2DBC99D1" w:rsidR="00C8032B" w:rsidRPr="00E4646D" w:rsidRDefault="003B593E" w:rsidP="00E4646D">
      <w:pPr>
        <w:adjustRightInd w:val="0"/>
        <w:snapToGrid w:val="0"/>
        <w:spacing w:line="360" w:lineRule="auto"/>
        <w:ind w:firstLineChars="200" w:firstLine="512"/>
        <w:rPr>
          <w:rFonts w:ascii="Times New Roman" w:eastAsia="宋体" w:hAnsi="Times New Roman" w:cs="Times New Roman"/>
          <w:spacing w:val="8"/>
          <w:kern w:val="0"/>
          <w:sz w:val="24"/>
          <w:szCs w:val="24"/>
        </w:rPr>
      </w:pPr>
      <w:r w:rsidRPr="00E4646D">
        <w:rPr>
          <w:rFonts w:ascii="Times New Roman" w:eastAsia="宋体" w:hAnsi="Times New Roman" w:cs="Times New Roman" w:hint="eastAsia"/>
          <w:spacing w:val="8"/>
          <w:kern w:val="0"/>
          <w:sz w:val="24"/>
          <w:szCs w:val="24"/>
        </w:rPr>
        <w:t>区域指</w:t>
      </w:r>
      <w:r w:rsidR="00C8032B" w:rsidRPr="00E4646D">
        <w:rPr>
          <w:rFonts w:ascii="Times New Roman" w:eastAsia="宋体" w:hAnsi="Times New Roman" w:cs="Times New Roman"/>
          <w:spacing w:val="8"/>
          <w:kern w:val="0"/>
          <w:sz w:val="24"/>
          <w:szCs w:val="24"/>
        </w:rPr>
        <w:t>城市所在的山水林田湖草自然生态系统网络空间区域</w:t>
      </w:r>
      <w:r w:rsidRPr="00E4646D">
        <w:rPr>
          <w:rFonts w:ascii="Times New Roman" w:eastAsia="宋体" w:hAnsi="Times New Roman" w:cs="Times New Roman" w:hint="eastAsia"/>
          <w:spacing w:val="8"/>
          <w:kern w:val="0"/>
          <w:sz w:val="24"/>
          <w:szCs w:val="24"/>
        </w:rPr>
        <w:t>；流域指</w:t>
      </w:r>
      <w:r w:rsidR="00C8032B" w:rsidRPr="00E4646D">
        <w:rPr>
          <w:rFonts w:ascii="Times New Roman" w:eastAsia="宋体" w:hAnsi="Times New Roman" w:cs="Times New Roman"/>
          <w:spacing w:val="8"/>
          <w:kern w:val="0"/>
          <w:sz w:val="24"/>
          <w:szCs w:val="24"/>
        </w:rPr>
        <w:t>与城市有直接上下游降雨径流汇水或者因降雨径流水位变化引发的河道水体流动关系的连续自然流域空间范围。</w:t>
      </w:r>
    </w:p>
    <w:p w14:paraId="24E223A3" w14:textId="77777777" w:rsidR="00C8032B" w:rsidRPr="00E4646D" w:rsidRDefault="00C8032B"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片区</w:t>
      </w:r>
      <w:r w:rsidRPr="00E4646D">
        <w:rPr>
          <w:rFonts w:ascii="Times New Roman" w:eastAsia="宋体" w:hAnsi="Times New Roman" w:cs="Times New Roman"/>
          <w:spacing w:val="8"/>
          <w:kern w:val="0"/>
          <w:sz w:val="24"/>
          <w:szCs w:val="24"/>
        </w:rPr>
        <w:t xml:space="preserve"> urban runoff research area</w:t>
      </w:r>
    </w:p>
    <w:p w14:paraId="127DE269" w14:textId="47434600" w:rsidR="00C8032B" w:rsidRPr="00E4646D" w:rsidRDefault="00C8032B"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在城市范围内由一个或多个排水分区组成的具有</w:t>
      </w:r>
      <w:r w:rsidR="00536970" w:rsidRPr="00E4646D">
        <w:rPr>
          <w:rFonts w:ascii="Times New Roman" w:eastAsia="宋体" w:hAnsi="Times New Roman" w:cs="Times New Roman"/>
          <w:sz w:val="24"/>
          <w:szCs w:val="24"/>
        </w:rPr>
        <w:t>降雨</w:t>
      </w:r>
      <w:r w:rsidRPr="00E4646D">
        <w:rPr>
          <w:rFonts w:ascii="Times New Roman" w:eastAsia="宋体" w:hAnsi="Times New Roman" w:cs="Times New Roman"/>
          <w:sz w:val="24"/>
          <w:szCs w:val="24"/>
        </w:rPr>
        <w:t>径流流动关系的空间范围，包含多个控制性详细规划的管控单元甚至一个或多个分区规划空间。</w:t>
      </w:r>
    </w:p>
    <w:p w14:paraId="021633D4" w14:textId="38DDD9C7"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排水分区</w:t>
      </w:r>
      <w:r w:rsidRPr="00E4646D">
        <w:rPr>
          <w:rFonts w:ascii="Times New Roman" w:eastAsia="宋体" w:hAnsi="Times New Roman" w:cs="Times New Roman"/>
          <w:spacing w:val="8"/>
          <w:kern w:val="0"/>
          <w:sz w:val="24"/>
          <w:szCs w:val="24"/>
        </w:rPr>
        <w:t xml:space="preserve"> catchment</w:t>
      </w:r>
    </w:p>
    <w:p w14:paraId="28CEEF02" w14:textId="07119316" w:rsidR="004A5164" w:rsidRPr="00E4646D" w:rsidRDefault="0000127B"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以地形地貌或排水管渠界定的地面径流雨水的集水或汇水范围。</w:t>
      </w:r>
    </w:p>
    <w:p w14:paraId="037A43DD" w14:textId="77777777"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海绵空间</w:t>
      </w:r>
      <w:r w:rsidRPr="00E4646D">
        <w:rPr>
          <w:rFonts w:ascii="Times New Roman" w:eastAsia="宋体" w:hAnsi="Times New Roman" w:cs="Times New Roman"/>
          <w:spacing w:val="8"/>
          <w:kern w:val="0"/>
          <w:sz w:val="24"/>
          <w:szCs w:val="24"/>
        </w:rPr>
        <w:t xml:space="preserve"> sponge space</w:t>
      </w:r>
    </w:p>
    <w:p w14:paraId="048A34C1" w14:textId="7E27647A"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利用自然力量排水，具有蓄滞、传输、净化雨水功能的蓝绿</w:t>
      </w:r>
      <w:r w:rsidR="00461F26" w:rsidRPr="00E4646D">
        <w:rPr>
          <w:rFonts w:ascii="Times New Roman" w:eastAsia="宋体" w:hAnsi="Times New Roman" w:cs="Times New Roman" w:hint="eastAsia"/>
          <w:sz w:val="24"/>
          <w:szCs w:val="24"/>
        </w:rPr>
        <w:t>灰</w:t>
      </w:r>
      <w:r w:rsidRPr="00E4646D">
        <w:rPr>
          <w:rFonts w:ascii="Times New Roman" w:eastAsia="宋体" w:hAnsi="Times New Roman" w:cs="Times New Roman"/>
          <w:sz w:val="24"/>
          <w:szCs w:val="24"/>
        </w:rPr>
        <w:t>等空间</w:t>
      </w:r>
      <w:r w:rsidR="00FE2A6E" w:rsidRPr="00E4646D">
        <w:rPr>
          <w:rFonts w:ascii="Times New Roman" w:eastAsia="宋体" w:hAnsi="Times New Roman" w:cs="Times New Roman"/>
          <w:sz w:val="24"/>
          <w:szCs w:val="24"/>
        </w:rPr>
        <w:t>的统称</w:t>
      </w:r>
      <w:r w:rsidRPr="00E4646D">
        <w:rPr>
          <w:rFonts w:ascii="Times New Roman" w:eastAsia="宋体" w:hAnsi="Times New Roman" w:cs="Times New Roman"/>
          <w:sz w:val="24"/>
          <w:szCs w:val="24"/>
        </w:rPr>
        <w:t>。</w:t>
      </w:r>
    </w:p>
    <w:p w14:paraId="3D128D91" w14:textId="42E552EB" w:rsidR="00CE76D1" w:rsidRPr="00E4646D" w:rsidRDefault="00B76B3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绿化</w:t>
      </w:r>
      <w:r w:rsidR="00CE76D1" w:rsidRPr="00E4646D">
        <w:rPr>
          <w:rFonts w:ascii="Times New Roman" w:eastAsia="宋体" w:hAnsi="Times New Roman" w:cs="Times New Roman"/>
          <w:spacing w:val="8"/>
          <w:kern w:val="0"/>
          <w:sz w:val="24"/>
          <w:szCs w:val="24"/>
        </w:rPr>
        <w:t>屋顶</w:t>
      </w:r>
      <w:r w:rsidR="00BB120F" w:rsidRPr="00E4646D">
        <w:rPr>
          <w:rFonts w:ascii="Times New Roman" w:eastAsia="宋体" w:hAnsi="Times New Roman" w:cs="Times New Roman"/>
          <w:spacing w:val="8"/>
          <w:kern w:val="0"/>
          <w:sz w:val="24"/>
          <w:szCs w:val="24"/>
        </w:rPr>
        <w:t xml:space="preserve"> green roof</w:t>
      </w:r>
    </w:p>
    <w:p w14:paraId="2CEB18E9" w14:textId="177A5970" w:rsidR="00BB120F" w:rsidRPr="00E4646D" w:rsidRDefault="00BB120F" w:rsidP="00E4646D">
      <w:pPr>
        <w:adjustRightInd w:val="0"/>
        <w:snapToGrid w:val="0"/>
        <w:spacing w:line="360" w:lineRule="auto"/>
        <w:ind w:firstLineChars="200" w:firstLine="512"/>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在高出地面以上，</w:t>
      </w:r>
      <w:r w:rsidR="009605DF" w:rsidRPr="00E4646D">
        <w:rPr>
          <w:rFonts w:ascii="Times New Roman" w:eastAsia="宋体" w:hAnsi="Times New Roman" w:cs="Times New Roman"/>
          <w:spacing w:val="8"/>
          <w:kern w:val="0"/>
          <w:sz w:val="24"/>
          <w:szCs w:val="24"/>
        </w:rPr>
        <w:t>周边</w:t>
      </w:r>
      <w:r w:rsidRPr="00E4646D">
        <w:rPr>
          <w:rFonts w:ascii="Times New Roman" w:eastAsia="宋体" w:hAnsi="Times New Roman" w:cs="Times New Roman"/>
          <w:spacing w:val="8"/>
          <w:kern w:val="0"/>
          <w:sz w:val="24"/>
          <w:szCs w:val="24"/>
        </w:rPr>
        <w:t>与自然土层不相连接的各类建筑物、构筑物的</w:t>
      </w:r>
      <w:r w:rsidRPr="00E4646D">
        <w:rPr>
          <w:rFonts w:ascii="Times New Roman" w:eastAsia="宋体" w:hAnsi="Times New Roman" w:cs="Times New Roman"/>
          <w:spacing w:val="8"/>
          <w:kern w:val="0"/>
          <w:sz w:val="24"/>
          <w:szCs w:val="24"/>
        </w:rPr>
        <w:lastRenderedPageBreak/>
        <w:t>顶部以及天台、露台上由</w:t>
      </w:r>
      <w:r w:rsidR="00461F26" w:rsidRPr="00E4646D">
        <w:rPr>
          <w:rFonts w:ascii="Times New Roman" w:eastAsia="宋体" w:hAnsi="Times New Roman" w:cs="Times New Roman" w:hint="eastAsia"/>
          <w:spacing w:val="8"/>
          <w:kern w:val="0"/>
          <w:sz w:val="24"/>
          <w:szCs w:val="24"/>
        </w:rPr>
        <w:t>植被层、</w:t>
      </w:r>
      <w:r w:rsidRPr="00E4646D">
        <w:rPr>
          <w:rFonts w:ascii="Times New Roman" w:eastAsia="宋体" w:hAnsi="Times New Roman" w:cs="Times New Roman"/>
          <w:spacing w:val="8"/>
          <w:kern w:val="0"/>
          <w:sz w:val="24"/>
          <w:szCs w:val="24"/>
        </w:rPr>
        <w:t>覆土层和疏水设施构建的</w:t>
      </w:r>
      <w:r w:rsidR="009605DF" w:rsidRPr="00E4646D">
        <w:rPr>
          <w:rFonts w:ascii="Times New Roman" w:eastAsia="宋体" w:hAnsi="Times New Roman" w:cs="Times New Roman"/>
          <w:spacing w:val="8"/>
          <w:kern w:val="0"/>
          <w:sz w:val="24"/>
          <w:szCs w:val="24"/>
        </w:rPr>
        <w:t>屋顶</w:t>
      </w:r>
      <w:r w:rsidRPr="00E4646D">
        <w:rPr>
          <w:rFonts w:ascii="Times New Roman" w:eastAsia="宋体" w:hAnsi="Times New Roman" w:cs="Times New Roman"/>
          <w:spacing w:val="8"/>
          <w:kern w:val="0"/>
          <w:sz w:val="24"/>
          <w:szCs w:val="24"/>
        </w:rPr>
        <w:t>。</w:t>
      </w:r>
    </w:p>
    <w:p w14:paraId="5EF075F6" w14:textId="0110F725" w:rsidR="00CE76D1" w:rsidRPr="00E4646D" w:rsidRDefault="00CE76D1"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透水路面</w:t>
      </w:r>
      <w:r w:rsidR="00BB120F" w:rsidRPr="00E4646D">
        <w:rPr>
          <w:rFonts w:ascii="Times New Roman" w:eastAsia="宋体" w:hAnsi="Times New Roman" w:cs="Times New Roman"/>
          <w:spacing w:val="8"/>
          <w:kern w:val="0"/>
          <w:sz w:val="24"/>
          <w:szCs w:val="24"/>
        </w:rPr>
        <w:t xml:space="preserve"> pervious pavement</w:t>
      </w:r>
    </w:p>
    <w:p w14:paraId="7793CE17" w14:textId="5614C4A7" w:rsidR="00BB120F" w:rsidRPr="00E4646D" w:rsidRDefault="00BB120F" w:rsidP="00E4646D">
      <w:pPr>
        <w:adjustRightInd w:val="0"/>
        <w:snapToGrid w:val="0"/>
        <w:spacing w:line="360" w:lineRule="auto"/>
        <w:ind w:firstLineChars="200" w:firstLine="512"/>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可渗透、</w:t>
      </w:r>
      <w:r w:rsidRPr="00E4646D">
        <w:rPr>
          <w:rFonts w:ascii="Times New Roman" w:eastAsia="宋体" w:hAnsi="Times New Roman" w:cs="Times New Roman"/>
          <w:sz w:val="24"/>
          <w:szCs w:val="24"/>
        </w:rPr>
        <w:t>滞留</w:t>
      </w:r>
      <w:r w:rsidRPr="00E4646D">
        <w:rPr>
          <w:rFonts w:ascii="Times New Roman" w:eastAsia="宋体" w:hAnsi="Times New Roman" w:cs="Times New Roman"/>
          <w:spacing w:val="8"/>
          <w:kern w:val="0"/>
          <w:sz w:val="24"/>
          <w:szCs w:val="24"/>
        </w:rPr>
        <w:t>和渗排雨水并满足一定要求的地面铺装结构。</w:t>
      </w:r>
    </w:p>
    <w:p w14:paraId="4A087529" w14:textId="77777777" w:rsidR="00CE76D1" w:rsidRPr="00E4646D" w:rsidRDefault="00CE76D1"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渗管</w:t>
      </w:r>
      <w:r w:rsidRPr="00E4646D">
        <w:rPr>
          <w:rFonts w:ascii="Times New Roman" w:eastAsia="宋体" w:hAnsi="Times New Roman" w:cs="Times New Roman"/>
          <w:spacing w:val="8"/>
          <w:kern w:val="0"/>
          <w:sz w:val="24"/>
          <w:szCs w:val="24"/>
        </w:rPr>
        <w:t>/</w:t>
      </w:r>
      <w:r w:rsidRPr="00E4646D">
        <w:rPr>
          <w:rFonts w:ascii="Times New Roman" w:eastAsia="宋体" w:hAnsi="Times New Roman" w:cs="Times New Roman"/>
          <w:spacing w:val="8"/>
          <w:kern w:val="0"/>
          <w:sz w:val="24"/>
          <w:szCs w:val="24"/>
        </w:rPr>
        <w:t>渠</w:t>
      </w:r>
      <w:r w:rsidRPr="00E4646D">
        <w:rPr>
          <w:rFonts w:ascii="Times New Roman" w:eastAsia="宋体" w:hAnsi="Times New Roman" w:cs="Times New Roman"/>
          <w:spacing w:val="8"/>
          <w:kern w:val="0"/>
          <w:sz w:val="24"/>
          <w:szCs w:val="24"/>
        </w:rPr>
        <w:t>infiltration pipe/trench</w:t>
      </w:r>
    </w:p>
    <w:p w14:paraId="4183958A" w14:textId="77777777" w:rsidR="00CE76D1" w:rsidRPr="00E4646D" w:rsidRDefault="00CE76D1" w:rsidP="00E4646D">
      <w:pPr>
        <w:adjustRightInd w:val="0"/>
        <w:snapToGrid w:val="0"/>
        <w:spacing w:line="360" w:lineRule="auto"/>
        <w:ind w:firstLineChars="200" w:firstLine="512"/>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具有渗透和转输功能的雨水管或渠。</w:t>
      </w:r>
    </w:p>
    <w:p w14:paraId="7EA6B68F" w14:textId="77777777"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bookmarkStart w:id="9" w:name="_Toc15298775"/>
      <w:r w:rsidRPr="00E4646D">
        <w:rPr>
          <w:rFonts w:ascii="Times New Roman" w:eastAsia="宋体" w:hAnsi="Times New Roman" w:cs="Times New Roman"/>
          <w:spacing w:val="8"/>
          <w:kern w:val="0"/>
          <w:sz w:val="24"/>
          <w:szCs w:val="24"/>
        </w:rPr>
        <w:t>生物滞留设施</w:t>
      </w:r>
      <w:r w:rsidRPr="00E4646D">
        <w:rPr>
          <w:rFonts w:ascii="Times New Roman" w:eastAsia="宋体" w:hAnsi="Times New Roman" w:cs="Times New Roman"/>
          <w:spacing w:val="8"/>
          <w:kern w:val="0"/>
          <w:sz w:val="24"/>
          <w:szCs w:val="24"/>
        </w:rPr>
        <w:t xml:space="preserve">bioretention </w:t>
      </w:r>
      <w:bookmarkEnd w:id="9"/>
      <w:r w:rsidRPr="00E4646D">
        <w:rPr>
          <w:rFonts w:ascii="Times New Roman" w:eastAsia="宋体" w:hAnsi="Times New Roman" w:cs="Times New Roman"/>
          <w:spacing w:val="8"/>
          <w:kern w:val="0"/>
          <w:sz w:val="24"/>
          <w:szCs w:val="24"/>
        </w:rPr>
        <w:t>facility</w:t>
      </w:r>
    </w:p>
    <w:p w14:paraId="5CB68C00" w14:textId="7423BC46"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通过植物、土壤和微生物系统滞留、渗滤、净化雨水</w:t>
      </w:r>
      <w:r w:rsidR="009605DF" w:rsidRPr="00E4646D">
        <w:rPr>
          <w:rFonts w:ascii="Times New Roman" w:eastAsia="宋体" w:hAnsi="Times New Roman" w:cs="Times New Roman"/>
          <w:sz w:val="24"/>
          <w:szCs w:val="24"/>
        </w:rPr>
        <w:t>径流</w:t>
      </w:r>
      <w:r w:rsidRPr="00E4646D">
        <w:rPr>
          <w:rFonts w:ascii="Times New Roman" w:eastAsia="宋体" w:hAnsi="Times New Roman" w:cs="Times New Roman"/>
          <w:sz w:val="24"/>
          <w:szCs w:val="24"/>
        </w:rPr>
        <w:t>的设施</w:t>
      </w:r>
      <w:r w:rsidR="009605DF" w:rsidRPr="00E4646D">
        <w:rPr>
          <w:rFonts w:ascii="Times New Roman" w:eastAsia="宋体" w:hAnsi="Times New Roman" w:cs="Times New Roman"/>
          <w:sz w:val="24"/>
          <w:szCs w:val="24"/>
        </w:rPr>
        <w:t>。</w:t>
      </w:r>
    </w:p>
    <w:p w14:paraId="7F39A6A7" w14:textId="37591C31" w:rsidR="00CE76D1" w:rsidRPr="00E4646D" w:rsidRDefault="00CE76D1" w:rsidP="0056723A">
      <w:pPr>
        <w:numPr>
          <w:ilvl w:val="2"/>
          <w:numId w:val="24"/>
        </w:numPr>
        <w:adjustRightInd w:val="0"/>
        <w:snapToGrid w:val="0"/>
        <w:spacing w:line="360" w:lineRule="auto"/>
        <w:ind w:left="0" w:firstLine="0"/>
        <w:rPr>
          <w:rFonts w:ascii="Times New Roman" w:eastAsia="宋体" w:hAnsi="Times New Roman" w:cs="Times New Roman"/>
          <w:b/>
          <w:bCs/>
          <w:spacing w:val="2"/>
          <w:sz w:val="24"/>
          <w:szCs w:val="24"/>
        </w:rPr>
      </w:pPr>
      <w:r w:rsidRPr="00E4646D">
        <w:rPr>
          <w:rFonts w:ascii="Times New Roman" w:eastAsia="宋体" w:hAnsi="Times New Roman" w:cs="Times New Roman"/>
          <w:sz w:val="24"/>
          <w:szCs w:val="24"/>
        </w:rPr>
        <w:t>渗透塘</w:t>
      </w:r>
      <w:r w:rsidRPr="00E4646D">
        <w:rPr>
          <w:rFonts w:ascii="Times New Roman" w:eastAsia="宋体" w:hAnsi="Times New Roman" w:cs="Times New Roman"/>
          <w:sz w:val="24"/>
          <w:szCs w:val="24"/>
        </w:rPr>
        <w:t xml:space="preserve">  </w:t>
      </w:r>
      <w:r w:rsidRPr="00E4646D">
        <w:rPr>
          <w:rFonts w:ascii="Times New Roman" w:eastAsia="宋体" w:hAnsi="Times New Roman" w:cs="Times New Roman"/>
          <w:spacing w:val="8"/>
          <w:kern w:val="0"/>
          <w:sz w:val="24"/>
          <w:szCs w:val="24"/>
        </w:rPr>
        <w:t>infiltration pool</w:t>
      </w:r>
    </w:p>
    <w:p w14:paraId="61BB4CED" w14:textId="6F088351" w:rsidR="00CE76D1" w:rsidRPr="00E4646D" w:rsidRDefault="00CE76D1" w:rsidP="00E4646D">
      <w:pPr>
        <w:adjustRightInd w:val="0"/>
        <w:snapToGrid w:val="0"/>
        <w:spacing w:line="360" w:lineRule="auto"/>
        <w:ind w:firstLineChars="200" w:firstLine="488"/>
        <w:rPr>
          <w:rFonts w:ascii="Times New Roman" w:eastAsia="宋体" w:hAnsi="Times New Roman" w:cs="Times New Roman"/>
          <w:spacing w:val="2"/>
          <w:sz w:val="24"/>
          <w:szCs w:val="24"/>
        </w:rPr>
      </w:pPr>
      <w:r w:rsidRPr="00E4646D">
        <w:rPr>
          <w:rFonts w:ascii="Times New Roman" w:eastAsia="宋体" w:hAnsi="Times New Roman" w:cs="Times New Roman"/>
          <w:spacing w:val="2"/>
          <w:sz w:val="24"/>
          <w:szCs w:val="24"/>
        </w:rPr>
        <w:t>指雨水</w:t>
      </w:r>
      <w:r w:rsidRPr="00E4646D">
        <w:rPr>
          <w:rFonts w:ascii="Times New Roman" w:eastAsia="宋体" w:hAnsi="Times New Roman" w:cs="Times New Roman"/>
          <w:sz w:val="24"/>
          <w:szCs w:val="24"/>
        </w:rPr>
        <w:t>通过</w:t>
      </w:r>
      <w:r w:rsidRPr="00E4646D">
        <w:rPr>
          <w:rFonts w:ascii="Times New Roman" w:eastAsia="宋体" w:hAnsi="Times New Roman" w:cs="Times New Roman"/>
          <w:spacing w:val="2"/>
          <w:sz w:val="24"/>
          <w:szCs w:val="24"/>
        </w:rPr>
        <w:t>侧壁和池底进行入渗的滞蓄水塘。</w:t>
      </w:r>
    </w:p>
    <w:p w14:paraId="63CEDA6C" w14:textId="77777777" w:rsidR="00CE76D1" w:rsidRPr="00E4646D" w:rsidRDefault="00CE76D1"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z w:val="24"/>
          <w:szCs w:val="24"/>
        </w:rPr>
        <w:t>湿塘</w:t>
      </w:r>
      <w:r w:rsidRPr="00E4646D">
        <w:rPr>
          <w:rFonts w:ascii="Times New Roman" w:eastAsia="宋体" w:hAnsi="Times New Roman" w:cs="Times New Roman"/>
          <w:sz w:val="24"/>
          <w:szCs w:val="24"/>
        </w:rPr>
        <w:t xml:space="preserve"> </w:t>
      </w:r>
      <w:r w:rsidRPr="00E4646D">
        <w:rPr>
          <w:rFonts w:ascii="Times New Roman" w:eastAsia="宋体" w:hAnsi="Times New Roman" w:cs="Times New Roman"/>
          <w:spacing w:val="8"/>
          <w:kern w:val="0"/>
          <w:sz w:val="24"/>
          <w:szCs w:val="24"/>
        </w:rPr>
        <w:t xml:space="preserve"> wet </w:t>
      </w:r>
      <w:r w:rsidRPr="00E4646D">
        <w:rPr>
          <w:rFonts w:ascii="Times New Roman" w:eastAsia="宋体" w:hAnsi="Times New Roman" w:cs="Times New Roman"/>
          <w:sz w:val="24"/>
          <w:szCs w:val="24"/>
        </w:rPr>
        <w:t>pool</w:t>
      </w:r>
    </w:p>
    <w:p w14:paraId="119E505B" w14:textId="77777777" w:rsidR="00CE76D1" w:rsidRPr="00E4646D" w:rsidRDefault="00CE76D1"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具有雨水调蓄和净化功能的景观水体。</w:t>
      </w:r>
    </w:p>
    <w:p w14:paraId="50F55825" w14:textId="77777777" w:rsidR="00CE76D1" w:rsidRPr="00E4646D" w:rsidRDefault="00CE76D1"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下凹式绿地</w:t>
      </w:r>
      <w:r w:rsidRPr="00E4646D">
        <w:rPr>
          <w:rFonts w:ascii="Times New Roman" w:eastAsia="宋体" w:hAnsi="Times New Roman" w:cs="Times New Roman"/>
          <w:spacing w:val="8"/>
          <w:kern w:val="0"/>
          <w:sz w:val="24"/>
          <w:szCs w:val="24"/>
        </w:rPr>
        <w:t>sunken greenbelt, depressed greenbelt</w:t>
      </w:r>
    </w:p>
    <w:p w14:paraId="6F436632" w14:textId="30B5E995" w:rsidR="00CE76D1" w:rsidRPr="00E4646D" w:rsidRDefault="00CE76D1"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低于周边汇水地面或道路，且可用于渗透、滞蓄和净化雨水径流的绿地。</w:t>
      </w:r>
    </w:p>
    <w:p w14:paraId="5E306E95" w14:textId="29B79036"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bookmarkStart w:id="10" w:name="_Toc15298779"/>
      <w:r w:rsidRPr="00E4646D">
        <w:rPr>
          <w:rFonts w:ascii="Times New Roman" w:eastAsia="宋体" w:hAnsi="Times New Roman" w:cs="Times New Roman"/>
          <w:spacing w:val="8"/>
          <w:kern w:val="0"/>
          <w:sz w:val="24"/>
          <w:szCs w:val="24"/>
        </w:rPr>
        <w:t>植草沟</w:t>
      </w:r>
      <w:r w:rsidRPr="00E4646D">
        <w:rPr>
          <w:rFonts w:ascii="Times New Roman" w:eastAsia="宋体" w:hAnsi="Times New Roman" w:cs="Times New Roman"/>
          <w:spacing w:val="8"/>
          <w:kern w:val="0"/>
          <w:sz w:val="24"/>
          <w:szCs w:val="24"/>
        </w:rPr>
        <w:t>grass swale</w:t>
      </w:r>
      <w:bookmarkEnd w:id="10"/>
    </w:p>
    <w:p w14:paraId="030F39DA" w14:textId="77777777"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用来收集、输送、削减和净化雨水径流的表面覆盖植被的明渠。</w:t>
      </w:r>
    </w:p>
    <w:p w14:paraId="419A4C77" w14:textId="619744D8" w:rsidR="00CE76D1" w:rsidRPr="00E4646D" w:rsidRDefault="009B2029" w:rsidP="0056723A">
      <w:pPr>
        <w:numPr>
          <w:ilvl w:val="2"/>
          <w:numId w:val="24"/>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雨水</w:t>
      </w:r>
      <w:r w:rsidR="00CE76D1" w:rsidRPr="00E4646D">
        <w:rPr>
          <w:rFonts w:ascii="Times New Roman" w:eastAsia="宋体" w:hAnsi="Times New Roman" w:cs="Times New Roman"/>
          <w:spacing w:val="8"/>
          <w:kern w:val="0"/>
          <w:sz w:val="24"/>
          <w:szCs w:val="24"/>
        </w:rPr>
        <w:t>湿地</w:t>
      </w:r>
      <w:r w:rsidR="00BB120F" w:rsidRPr="00E4646D">
        <w:rPr>
          <w:rFonts w:ascii="Times New Roman" w:eastAsia="宋体" w:hAnsi="Times New Roman" w:cs="Times New Roman"/>
          <w:sz w:val="24"/>
          <w:szCs w:val="24"/>
        </w:rPr>
        <w:t xml:space="preserve"> </w:t>
      </w:r>
      <w:r w:rsidR="00C32C38" w:rsidRPr="00E4646D">
        <w:rPr>
          <w:rFonts w:ascii="Times New Roman" w:eastAsia="宋体" w:hAnsi="Times New Roman" w:cs="Times New Roman"/>
          <w:spacing w:val="8"/>
          <w:kern w:val="0"/>
          <w:sz w:val="24"/>
          <w:szCs w:val="24"/>
        </w:rPr>
        <w:t>stormwater</w:t>
      </w:r>
      <w:r w:rsidR="00C32C38" w:rsidRPr="00E4646D">
        <w:rPr>
          <w:rFonts w:ascii="Times New Roman" w:eastAsia="宋体" w:hAnsi="Times New Roman" w:cs="Times New Roman"/>
          <w:sz w:val="24"/>
          <w:szCs w:val="24"/>
        </w:rPr>
        <w:t xml:space="preserve"> wetland</w:t>
      </w:r>
    </w:p>
    <w:p w14:paraId="2F375B58" w14:textId="4846A9C9" w:rsidR="00EB0B72" w:rsidRPr="00E4646D" w:rsidRDefault="00C32C38"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利用物理、水生植物</w:t>
      </w:r>
      <w:r w:rsidR="00582782" w:rsidRPr="00E4646D">
        <w:rPr>
          <w:rFonts w:ascii="Times New Roman" w:eastAsia="宋体" w:hAnsi="Times New Roman" w:cs="Times New Roman" w:hint="eastAsia"/>
          <w:sz w:val="24"/>
          <w:szCs w:val="24"/>
        </w:rPr>
        <w:t>和</w:t>
      </w:r>
      <w:r w:rsidRPr="00E4646D">
        <w:rPr>
          <w:rFonts w:ascii="Times New Roman" w:eastAsia="宋体" w:hAnsi="Times New Roman" w:cs="Times New Roman"/>
          <w:sz w:val="24"/>
          <w:szCs w:val="24"/>
        </w:rPr>
        <w:t>微生物等作用净化雨水的湿地。</w:t>
      </w:r>
    </w:p>
    <w:p w14:paraId="0E6FAEB7" w14:textId="77777777"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bookmarkStart w:id="11" w:name="_Toc15298781"/>
      <w:r w:rsidRPr="00E4646D">
        <w:rPr>
          <w:rFonts w:ascii="Times New Roman" w:eastAsia="宋体" w:hAnsi="Times New Roman" w:cs="Times New Roman"/>
          <w:spacing w:val="8"/>
          <w:kern w:val="0"/>
          <w:sz w:val="24"/>
          <w:szCs w:val="24"/>
        </w:rPr>
        <w:t>植被缓冲带</w:t>
      </w:r>
      <w:r w:rsidRPr="00E4646D">
        <w:rPr>
          <w:rFonts w:ascii="Times New Roman" w:eastAsia="宋体" w:hAnsi="Times New Roman" w:cs="Times New Roman"/>
          <w:spacing w:val="8"/>
          <w:kern w:val="0"/>
          <w:sz w:val="24"/>
          <w:szCs w:val="24"/>
        </w:rPr>
        <w:t xml:space="preserve"> </w:t>
      </w:r>
      <w:bookmarkEnd w:id="11"/>
      <w:r w:rsidRPr="00E4646D">
        <w:rPr>
          <w:rFonts w:ascii="Times New Roman" w:eastAsia="宋体" w:hAnsi="Times New Roman" w:cs="Times New Roman"/>
          <w:spacing w:val="8"/>
          <w:kern w:val="0"/>
          <w:sz w:val="24"/>
          <w:szCs w:val="24"/>
        </w:rPr>
        <w:t>vegetation belt zone</w:t>
      </w:r>
    </w:p>
    <w:p w14:paraId="6D8E66D0" w14:textId="77777777"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坡度较缓的植被区，经植被拦截和土壤下渗作用减缓地表径流流速，并去除径流中的污染物。</w:t>
      </w:r>
    </w:p>
    <w:p w14:paraId="46B9FCB6" w14:textId="1D351B5D" w:rsidR="004A5164" w:rsidRPr="00E4646D" w:rsidRDefault="00392DB7" w:rsidP="0056723A">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r w:rsidRPr="00E4646D">
        <w:rPr>
          <w:rFonts w:ascii="Times New Roman" w:eastAsia="宋体" w:hAnsi="Times New Roman" w:cs="Times New Roman"/>
          <w:spacing w:val="8"/>
          <w:kern w:val="0"/>
          <w:sz w:val="24"/>
          <w:szCs w:val="24"/>
        </w:rPr>
        <w:t>生态岸线</w:t>
      </w:r>
      <w:r w:rsidR="00A207D1" w:rsidRPr="00E4646D">
        <w:rPr>
          <w:rFonts w:ascii="Times New Roman" w:hAnsi="Times New Roman" w:hint="eastAsia"/>
          <w:sz w:val="24"/>
          <w:szCs w:val="24"/>
        </w:rPr>
        <w:t xml:space="preserve"> </w:t>
      </w:r>
      <w:r w:rsidRPr="00E4646D">
        <w:rPr>
          <w:rFonts w:ascii="Times New Roman" w:eastAsia="宋体" w:hAnsi="Times New Roman" w:cs="Times New Roman"/>
          <w:spacing w:val="8"/>
          <w:kern w:val="0"/>
          <w:sz w:val="24"/>
          <w:szCs w:val="24"/>
        </w:rPr>
        <w:t>ecological bank</w:t>
      </w:r>
    </w:p>
    <w:p w14:paraId="6820AEE0" w14:textId="77777777" w:rsidR="004A5164" w:rsidRPr="00E4646D" w:rsidRDefault="00392DB7" w:rsidP="00E4646D">
      <w:pPr>
        <w:adjustRightInd w:val="0"/>
        <w:snapToGrid w:val="0"/>
        <w:spacing w:line="360" w:lineRule="auto"/>
        <w:ind w:firstLineChars="200" w:firstLine="480"/>
        <w:rPr>
          <w:rFonts w:ascii="Times New Roman" w:eastAsia="宋体" w:hAnsi="Times New Roman" w:cs="Times New Roman"/>
          <w:sz w:val="24"/>
          <w:szCs w:val="24"/>
        </w:rPr>
      </w:pPr>
      <w:r w:rsidRPr="00E4646D">
        <w:rPr>
          <w:rFonts w:ascii="Times New Roman" w:eastAsia="宋体" w:hAnsi="Times New Roman" w:cs="Times New Roman"/>
          <w:sz w:val="24"/>
          <w:szCs w:val="24"/>
        </w:rPr>
        <w:t>模仿自然岸线具有的</w:t>
      </w:r>
      <w:r w:rsidRPr="00E4646D">
        <w:rPr>
          <w:rFonts w:ascii="Times New Roman" w:eastAsia="宋体" w:hAnsi="Times New Roman" w:cs="Times New Roman"/>
          <w:sz w:val="24"/>
          <w:szCs w:val="24"/>
        </w:rPr>
        <w:t>“</w:t>
      </w:r>
      <w:r w:rsidRPr="00E4646D">
        <w:rPr>
          <w:rFonts w:ascii="Times New Roman" w:eastAsia="宋体" w:hAnsi="Times New Roman" w:cs="Times New Roman"/>
          <w:sz w:val="24"/>
          <w:szCs w:val="24"/>
        </w:rPr>
        <w:t>可渗透性</w:t>
      </w:r>
      <w:r w:rsidRPr="00E4646D">
        <w:rPr>
          <w:rFonts w:ascii="Times New Roman" w:eastAsia="宋体" w:hAnsi="Times New Roman" w:cs="Times New Roman"/>
          <w:sz w:val="24"/>
          <w:szCs w:val="24"/>
        </w:rPr>
        <w:t>”</w:t>
      </w:r>
      <w:r w:rsidRPr="00E4646D">
        <w:rPr>
          <w:rFonts w:ascii="Times New Roman" w:eastAsia="宋体" w:hAnsi="Times New Roman" w:cs="Times New Roman"/>
          <w:sz w:val="24"/>
          <w:szCs w:val="24"/>
        </w:rPr>
        <w:t>特点，采用生态材料修建、能为河湖生境的连续性提供基础条件的河湖岸坡，以及边坡稳定且能防止水流侵袭、淘刷的自然堤岸的统称。一般指河湖常水位与管理范围线之间的范围。</w:t>
      </w:r>
    </w:p>
    <w:p w14:paraId="17F492FA" w14:textId="0307E042" w:rsidR="004A5164" w:rsidRPr="00E4646D" w:rsidRDefault="00392DB7" w:rsidP="000116DE">
      <w:pPr>
        <w:numPr>
          <w:ilvl w:val="2"/>
          <w:numId w:val="24"/>
        </w:numPr>
        <w:adjustRightInd w:val="0"/>
        <w:snapToGrid w:val="0"/>
        <w:spacing w:line="360" w:lineRule="auto"/>
        <w:ind w:left="0" w:firstLine="0"/>
        <w:rPr>
          <w:rFonts w:ascii="Times New Roman" w:eastAsia="宋体" w:hAnsi="Times New Roman" w:cs="Times New Roman"/>
          <w:spacing w:val="8"/>
          <w:kern w:val="0"/>
          <w:sz w:val="24"/>
          <w:szCs w:val="24"/>
        </w:rPr>
      </w:pPr>
      <w:bookmarkStart w:id="12" w:name="_Toc15298784"/>
      <w:r w:rsidRPr="00E4646D">
        <w:rPr>
          <w:rFonts w:ascii="Times New Roman" w:eastAsia="宋体" w:hAnsi="Times New Roman" w:cs="Times New Roman"/>
          <w:spacing w:val="8"/>
          <w:kern w:val="0"/>
          <w:sz w:val="24"/>
          <w:szCs w:val="24"/>
        </w:rPr>
        <w:t>生态护岸</w:t>
      </w:r>
      <w:r w:rsidR="00A207D1" w:rsidRPr="00E4646D">
        <w:rPr>
          <w:rFonts w:ascii="Times New Roman" w:hAnsi="Times New Roman" w:hint="eastAsia"/>
          <w:sz w:val="24"/>
          <w:szCs w:val="24"/>
        </w:rPr>
        <w:t xml:space="preserve"> </w:t>
      </w:r>
      <w:r w:rsidRPr="00E4646D">
        <w:rPr>
          <w:rFonts w:ascii="Times New Roman" w:eastAsia="宋体" w:hAnsi="Times New Roman" w:cs="Times New Roman"/>
          <w:spacing w:val="8"/>
          <w:kern w:val="0"/>
          <w:sz w:val="24"/>
          <w:szCs w:val="24"/>
        </w:rPr>
        <w:t>ecological protection</w:t>
      </w:r>
      <w:bookmarkEnd w:id="12"/>
      <w:r w:rsidRPr="00E4646D">
        <w:rPr>
          <w:rFonts w:ascii="Times New Roman" w:eastAsia="宋体" w:hAnsi="Times New Roman" w:cs="Times New Roman"/>
          <w:spacing w:val="8"/>
          <w:kern w:val="0"/>
          <w:sz w:val="24"/>
          <w:szCs w:val="24"/>
        </w:rPr>
        <w:t xml:space="preserve"> of riparian</w:t>
      </w:r>
    </w:p>
    <w:p w14:paraId="3AEF5CB2" w14:textId="47588038" w:rsidR="00356667" w:rsidRDefault="00356667" w:rsidP="000116DE">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包括生态挡墙和生态护坡，指采用生态材料修建、能为河湖生境的连续性提供基础条件的河湖岸坡以及边坡稳定且能防止水流侵袭、淘刷的自然堤岸的统称。</w:t>
      </w:r>
    </w:p>
    <w:p w14:paraId="23A4268C" w14:textId="293BB292" w:rsidR="004A5164" w:rsidRDefault="004A5164" w:rsidP="000116DE">
      <w:pPr>
        <w:adjustRightInd w:val="0"/>
        <w:snapToGrid w:val="0"/>
        <w:spacing w:line="360" w:lineRule="auto"/>
        <w:ind w:firstLineChars="200" w:firstLine="480"/>
        <w:rPr>
          <w:rFonts w:ascii="Times New Roman" w:eastAsia="宋体" w:hAnsi="Times New Roman" w:cs="Times New Roman"/>
          <w:sz w:val="24"/>
          <w:szCs w:val="24"/>
        </w:rPr>
      </w:pPr>
    </w:p>
    <w:p w14:paraId="12DC9373" w14:textId="77777777" w:rsidR="00E4646D" w:rsidRDefault="00E4646D" w:rsidP="000116DE">
      <w:pPr>
        <w:adjustRightInd w:val="0"/>
        <w:snapToGrid w:val="0"/>
        <w:spacing w:line="360" w:lineRule="auto"/>
        <w:ind w:firstLineChars="200" w:firstLine="480"/>
        <w:rPr>
          <w:rFonts w:ascii="Times New Roman" w:hAnsi="Times New Roman" w:cs="Times New Roman"/>
          <w:sz w:val="24"/>
          <w:szCs w:val="24"/>
        </w:rPr>
        <w:sectPr w:rsidR="00E4646D" w:rsidSect="008A33AA">
          <w:pgSz w:w="11906" w:h="16838" w:code="9"/>
          <w:pgMar w:top="1440" w:right="1797" w:bottom="1440" w:left="1797" w:header="851" w:footer="283" w:gutter="0"/>
          <w:pgNumType w:start="2"/>
          <w:cols w:space="425"/>
          <w:docGrid w:type="lines" w:linePitch="381"/>
        </w:sectPr>
      </w:pPr>
    </w:p>
    <w:p w14:paraId="6B679F53" w14:textId="33E6D251" w:rsidR="004A5164" w:rsidRPr="00E4646D" w:rsidRDefault="00392DB7" w:rsidP="0056723A">
      <w:pPr>
        <w:pStyle w:val="1"/>
        <w:numPr>
          <w:ilvl w:val="0"/>
          <w:numId w:val="24"/>
        </w:numPr>
        <w:spacing w:beforeLines="0" w:before="340" w:afterLines="0" w:after="330" w:line="578" w:lineRule="auto"/>
        <w:ind w:left="0" w:firstLine="0"/>
        <w:rPr>
          <w:spacing w:val="0"/>
          <w:kern w:val="44"/>
          <w:sz w:val="30"/>
          <w:szCs w:val="20"/>
        </w:rPr>
      </w:pPr>
      <w:bookmarkStart w:id="13" w:name="_Toc30058525"/>
      <w:bookmarkStart w:id="14" w:name="_Toc30058526"/>
      <w:bookmarkStart w:id="15" w:name="_Toc30058527"/>
      <w:bookmarkStart w:id="16" w:name="_Toc523728566"/>
      <w:bookmarkStart w:id="17" w:name="_Toc49164195"/>
      <w:bookmarkStart w:id="18" w:name="_Toc51275377"/>
      <w:bookmarkEnd w:id="13"/>
      <w:bookmarkEnd w:id="14"/>
      <w:bookmarkEnd w:id="15"/>
      <w:r w:rsidRPr="00E4646D">
        <w:rPr>
          <w:spacing w:val="0"/>
          <w:kern w:val="44"/>
          <w:sz w:val="30"/>
          <w:szCs w:val="20"/>
        </w:rPr>
        <w:lastRenderedPageBreak/>
        <w:t>基本规定</w:t>
      </w:r>
      <w:bookmarkEnd w:id="16"/>
      <w:bookmarkEnd w:id="17"/>
      <w:bookmarkEnd w:id="18"/>
    </w:p>
    <w:p w14:paraId="391F2CAA" w14:textId="38EE6776" w:rsidR="005A1B08" w:rsidRPr="00A207D1" w:rsidRDefault="005A1B08" w:rsidP="00A207D1">
      <w:pPr>
        <w:pStyle w:val="20"/>
        <w:adjustRightInd w:val="0"/>
        <w:spacing w:line="415" w:lineRule="auto"/>
        <w:jc w:val="center"/>
        <w:rPr>
          <w:rFonts w:ascii="Times New Roman" w:eastAsia="黑体" w:hAnsi="Times New Roman" w:cs="Times New Roman"/>
          <w:bCs w:val="0"/>
          <w:sz w:val="28"/>
          <w:szCs w:val="20"/>
        </w:rPr>
      </w:pPr>
      <w:bookmarkStart w:id="19" w:name="_Toc51275378"/>
      <w:r w:rsidRPr="00A207D1">
        <w:rPr>
          <w:rFonts w:ascii="Times New Roman" w:eastAsia="黑体" w:hAnsi="Times New Roman" w:cs="Times New Roman"/>
          <w:bCs w:val="0"/>
          <w:sz w:val="28"/>
          <w:szCs w:val="20"/>
        </w:rPr>
        <w:t xml:space="preserve">3.1 </w:t>
      </w:r>
      <w:r w:rsidRPr="00A207D1">
        <w:rPr>
          <w:rFonts w:ascii="Times New Roman" w:eastAsia="黑体" w:hAnsi="Times New Roman" w:cs="Times New Roman"/>
          <w:bCs w:val="0"/>
          <w:sz w:val="28"/>
          <w:szCs w:val="20"/>
        </w:rPr>
        <w:t>总体要求</w:t>
      </w:r>
      <w:bookmarkEnd w:id="19"/>
    </w:p>
    <w:p w14:paraId="01582486" w14:textId="3CAA5C19" w:rsidR="004A5164" w:rsidRPr="00E4646D" w:rsidRDefault="00392DB7" w:rsidP="0056723A">
      <w:pPr>
        <w:numPr>
          <w:ilvl w:val="2"/>
          <w:numId w:val="71"/>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w:t>
      </w:r>
      <w:r w:rsidRPr="00E4646D">
        <w:rPr>
          <w:rFonts w:ascii="Times New Roman" w:eastAsia="宋体" w:hAnsi="Times New Roman" w:cs="Times New Roman"/>
          <w:spacing w:val="8"/>
          <w:kern w:val="0"/>
          <w:sz w:val="24"/>
          <w:szCs w:val="24"/>
        </w:rPr>
        <w:t>城市</w:t>
      </w:r>
      <w:r w:rsidRPr="00E4646D">
        <w:rPr>
          <w:rFonts w:ascii="Times New Roman" w:eastAsia="宋体" w:hAnsi="Times New Roman" w:cs="Times New Roman"/>
          <w:sz w:val="24"/>
          <w:szCs w:val="24"/>
        </w:rPr>
        <w:t>建设应</w:t>
      </w:r>
      <w:r w:rsidR="00E610DD" w:rsidRPr="00E4646D">
        <w:rPr>
          <w:rFonts w:ascii="Times New Roman" w:eastAsia="宋体" w:hAnsi="Times New Roman" w:cs="Times New Roman"/>
          <w:sz w:val="24"/>
          <w:szCs w:val="24"/>
        </w:rPr>
        <w:t>充分发挥</w:t>
      </w:r>
      <w:r w:rsidR="00862294" w:rsidRPr="00E4646D">
        <w:rPr>
          <w:rFonts w:ascii="Times New Roman" w:eastAsia="宋体" w:hAnsi="Times New Roman" w:cs="Times New Roman" w:hint="eastAsia"/>
          <w:sz w:val="24"/>
          <w:szCs w:val="24"/>
        </w:rPr>
        <w:t>“</w:t>
      </w:r>
      <w:r w:rsidR="00862294" w:rsidRPr="00E4646D">
        <w:rPr>
          <w:rFonts w:ascii="Times New Roman" w:eastAsia="宋体" w:hAnsi="Times New Roman" w:cs="Times New Roman"/>
          <w:sz w:val="24"/>
          <w:szCs w:val="24"/>
        </w:rPr>
        <w:t>山、水、林、田、湖、草</w:t>
      </w:r>
      <w:r w:rsidR="00862294" w:rsidRPr="00E4646D">
        <w:rPr>
          <w:rFonts w:ascii="Times New Roman" w:eastAsia="宋体" w:hAnsi="Times New Roman" w:cs="Times New Roman" w:hint="eastAsia"/>
          <w:sz w:val="24"/>
          <w:szCs w:val="24"/>
        </w:rPr>
        <w:t>”</w:t>
      </w:r>
      <w:r w:rsidR="00E610DD" w:rsidRPr="00E4646D">
        <w:rPr>
          <w:rFonts w:ascii="Times New Roman" w:eastAsia="宋体" w:hAnsi="Times New Roman" w:cs="Times New Roman"/>
          <w:sz w:val="24"/>
          <w:szCs w:val="24"/>
        </w:rPr>
        <w:t>等自然地</w:t>
      </w:r>
      <w:r w:rsidR="00830790" w:rsidRPr="00E4646D">
        <w:rPr>
          <w:rFonts w:ascii="Times New Roman" w:eastAsia="宋体" w:hAnsi="Times New Roman" w:cs="Times New Roman"/>
          <w:sz w:val="24"/>
          <w:szCs w:val="24"/>
        </w:rPr>
        <w:t>形地貌</w:t>
      </w:r>
      <w:r w:rsidR="00E610DD" w:rsidRPr="00E4646D">
        <w:rPr>
          <w:rFonts w:ascii="Times New Roman" w:eastAsia="宋体" w:hAnsi="Times New Roman" w:cs="Times New Roman"/>
          <w:sz w:val="24"/>
          <w:szCs w:val="24"/>
        </w:rPr>
        <w:t>对</w:t>
      </w:r>
      <w:r w:rsidR="00273698" w:rsidRPr="00E4646D">
        <w:rPr>
          <w:rFonts w:ascii="Times New Roman" w:eastAsia="宋体" w:hAnsi="Times New Roman" w:cs="Times New Roman"/>
          <w:sz w:val="24"/>
          <w:szCs w:val="24"/>
        </w:rPr>
        <w:t>雨水</w:t>
      </w:r>
      <w:r w:rsidR="00E610DD" w:rsidRPr="00E4646D">
        <w:rPr>
          <w:rFonts w:ascii="Times New Roman" w:eastAsia="宋体" w:hAnsi="Times New Roman" w:cs="Times New Roman"/>
          <w:sz w:val="24"/>
          <w:szCs w:val="24"/>
        </w:rPr>
        <w:t>径流的积存、渗透</w:t>
      </w:r>
      <w:r w:rsidR="00273698" w:rsidRPr="00E4646D">
        <w:rPr>
          <w:rFonts w:ascii="Times New Roman" w:eastAsia="宋体" w:hAnsi="Times New Roman" w:cs="Times New Roman"/>
          <w:sz w:val="24"/>
          <w:szCs w:val="24"/>
        </w:rPr>
        <w:t>和</w:t>
      </w:r>
      <w:r w:rsidR="00E610DD" w:rsidRPr="00E4646D">
        <w:rPr>
          <w:rFonts w:ascii="Times New Roman" w:eastAsia="宋体" w:hAnsi="Times New Roman" w:cs="Times New Roman"/>
          <w:sz w:val="24"/>
          <w:szCs w:val="24"/>
        </w:rPr>
        <w:t>净化作用，</w:t>
      </w:r>
      <w:r w:rsidRPr="00E4646D">
        <w:rPr>
          <w:rFonts w:ascii="Times New Roman" w:eastAsia="宋体" w:hAnsi="Times New Roman" w:cs="Times New Roman"/>
          <w:sz w:val="24"/>
          <w:szCs w:val="24"/>
        </w:rPr>
        <w:t>按照源头减排、过程控制、系统治理的理念因地制宜</w:t>
      </w:r>
      <w:r w:rsidR="00830790" w:rsidRPr="00E4646D">
        <w:rPr>
          <w:rFonts w:ascii="Times New Roman" w:eastAsia="宋体" w:hAnsi="Times New Roman" w:cs="Times New Roman"/>
          <w:sz w:val="24"/>
          <w:szCs w:val="24"/>
        </w:rPr>
        <w:t>利用</w:t>
      </w:r>
      <w:r w:rsidRPr="00E4646D">
        <w:rPr>
          <w:rFonts w:ascii="Times New Roman" w:eastAsia="宋体" w:hAnsi="Times New Roman" w:cs="Times New Roman"/>
          <w:sz w:val="24"/>
          <w:szCs w:val="24"/>
        </w:rPr>
        <w:t>绿色设施</w:t>
      </w:r>
      <w:r w:rsidR="003B593E" w:rsidRPr="00E4646D">
        <w:rPr>
          <w:rFonts w:ascii="Times New Roman" w:eastAsia="宋体" w:hAnsi="Times New Roman" w:cs="Times New Roman" w:hint="eastAsia"/>
          <w:sz w:val="24"/>
          <w:szCs w:val="24"/>
        </w:rPr>
        <w:t>和</w:t>
      </w:r>
      <w:r w:rsidRPr="00E4646D">
        <w:rPr>
          <w:rFonts w:ascii="Times New Roman" w:eastAsia="宋体" w:hAnsi="Times New Roman" w:cs="Times New Roman"/>
          <w:sz w:val="24"/>
          <w:szCs w:val="24"/>
        </w:rPr>
        <w:t>灰色</w:t>
      </w:r>
      <w:r w:rsidR="00830790" w:rsidRPr="00E4646D">
        <w:rPr>
          <w:rFonts w:ascii="Times New Roman" w:eastAsia="宋体" w:hAnsi="Times New Roman" w:cs="Times New Roman"/>
          <w:sz w:val="24"/>
          <w:szCs w:val="24"/>
        </w:rPr>
        <w:t>基础</w:t>
      </w:r>
      <w:r w:rsidRPr="00E4646D">
        <w:rPr>
          <w:rFonts w:ascii="Times New Roman" w:eastAsia="宋体" w:hAnsi="Times New Roman" w:cs="Times New Roman"/>
          <w:sz w:val="24"/>
          <w:szCs w:val="24"/>
        </w:rPr>
        <w:t>设施，综合采用</w:t>
      </w:r>
      <w:r w:rsidRPr="00E4646D">
        <w:rPr>
          <w:rFonts w:ascii="Times New Roman" w:eastAsia="宋体" w:hAnsi="Times New Roman" w:cs="Times New Roman"/>
          <w:sz w:val="24"/>
          <w:szCs w:val="24"/>
        </w:rPr>
        <w:t>“</w:t>
      </w:r>
      <w:r w:rsidRPr="00E4646D">
        <w:rPr>
          <w:rFonts w:ascii="Times New Roman" w:eastAsia="宋体" w:hAnsi="Times New Roman" w:cs="Times New Roman"/>
          <w:sz w:val="24"/>
          <w:szCs w:val="24"/>
        </w:rPr>
        <w:t>渗、滞、蓄、净、用、排</w:t>
      </w:r>
      <w:r w:rsidRPr="00E4646D">
        <w:rPr>
          <w:rFonts w:ascii="Times New Roman" w:eastAsia="宋体" w:hAnsi="Times New Roman" w:cs="Times New Roman"/>
          <w:sz w:val="24"/>
          <w:szCs w:val="24"/>
        </w:rPr>
        <w:t>”</w:t>
      </w:r>
      <w:r w:rsidRPr="00E4646D">
        <w:rPr>
          <w:rFonts w:ascii="Times New Roman" w:eastAsia="宋体" w:hAnsi="Times New Roman" w:cs="Times New Roman"/>
          <w:sz w:val="24"/>
          <w:szCs w:val="24"/>
        </w:rPr>
        <w:t>等技术措施</w:t>
      </w:r>
      <w:r w:rsidR="00830790" w:rsidRPr="00E4646D">
        <w:rPr>
          <w:rFonts w:ascii="Times New Roman" w:eastAsia="宋体" w:hAnsi="Times New Roman" w:cs="Times New Roman"/>
          <w:sz w:val="24"/>
          <w:szCs w:val="24"/>
        </w:rPr>
        <w:t>，达到海绵城市建设目标。</w:t>
      </w:r>
    </w:p>
    <w:p w14:paraId="3E46C19F" w14:textId="6E9BF76E" w:rsidR="004A5164" w:rsidRPr="00E4646D" w:rsidRDefault="00392DB7" w:rsidP="0056723A">
      <w:pPr>
        <w:numPr>
          <w:ilvl w:val="2"/>
          <w:numId w:val="71"/>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w:t>
      </w:r>
      <w:r w:rsidR="00830790" w:rsidRPr="00E4646D">
        <w:rPr>
          <w:rFonts w:ascii="Times New Roman" w:eastAsia="宋体" w:hAnsi="Times New Roman" w:cs="Times New Roman"/>
          <w:sz w:val="24"/>
          <w:szCs w:val="24"/>
        </w:rPr>
        <w:t>过程中，</w:t>
      </w:r>
      <w:r w:rsidRPr="00E4646D">
        <w:rPr>
          <w:rFonts w:ascii="Times New Roman" w:eastAsia="宋体" w:hAnsi="Times New Roman" w:cs="Times New Roman"/>
          <w:sz w:val="24"/>
          <w:szCs w:val="24"/>
        </w:rPr>
        <w:t>规划、建筑、风景园林、道路、排水、水利、环境等专业</w:t>
      </w:r>
      <w:r w:rsidR="00830790" w:rsidRPr="00E4646D">
        <w:rPr>
          <w:rFonts w:ascii="Times New Roman" w:eastAsia="宋体" w:hAnsi="Times New Roman" w:cs="Times New Roman"/>
          <w:sz w:val="24"/>
          <w:szCs w:val="24"/>
        </w:rPr>
        <w:t>应</w:t>
      </w:r>
      <w:r w:rsidRPr="00E4646D">
        <w:rPr>
          <w:rFonts w:ascii="Times New Roman" w:eastAsia="宋体" w:hAnsi="Times New Roman" w:cs="Times New Roman"/>
          <w:sz w:val="24"/>
          <w:szCs w:val="24"/>
        </w:rPr>
        <w:t>相互配合、相互协调。</w:t>
      </w:r>
    </w:p>
    <w:p w14:paraId="0B575A4D" w14:textId="70703AAF" w:rsidR="004A5164" w:rsidRPr="00E4646D" w:rsidRDefault="00830790" w:rsidP="0056723A">
      <w:pPr>
        <w:numPr>
          <w:ilvl w:val="2"/>
          <w:numId w:val="71"/>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城市化地区应编制海绵城市建设专项规划，</w:t>
      </w:r>
      <w:r w:rsidR="00392DB7" w:rsidRPr="00E4646D">
        <w:rPr>
          <w:rFonts w:ascii="Times New Roman" w:eastAsia="宋体" w:hAnsi="Times New Roman" w:cs="Times New Roman"/>
          <w:sz w:val="24"/>
          <w:szCs w:val="24"/>
        </w:rPr>
        <w:t>海绵城市建设专项规划</w:t>
      </w:r>
      <w:r w:rsidR="00195BE7" w:rsidRPr="00E4646D">
        <w:rPr>
          <w:rFonts w:ascii="Times New Roman" w:eastAsia="宋体" w:hAnsi="Times New Roman" w:cs="Times New Roman"/>
          <w:sz w:val="24"/>
          <w:szCs w:val="24"/>
        </w:rPr>
        <w:t>应作为</w:t>
      </w:r>
      <w:r w:rsidR="00392DB7" w:rsidRPr="00E4646D">
        <w:rPr>
          <w:rFonts w:ascii="Times New Roman" w:eastAsia="宋体" w:hAnsi="Times New Roman" w:cs="Times New Roman"/>
          <w:sz w:val="24"/>
          <w:szCs w:val="24"/>
        </w:rPr>
        <w:t>城乡建设规划体系的组成部分，</w:t>
      </w:r>
      <w:r w:rsidR="00195BE7" w:rsidRPr="00E4646D">
        <w:rPr>
          <w:rFonts w:ascii="Times New Roman" w:eastAsia="宋体" w:hAnsi="Times New Roman" w:cs="Times New Roman"/>
          <w:sz w:val="24"/>
          <w:szCs w:val="24"/>
        </w:rPr>
        <w:t>并</w:t>
      </w:r>
      <w:r w:rsidRPr="00E4646D">
        <w:rPr>
          <w:rFonts w:ascii="Times New Roman" w:eastAsia="宋体" w:hAnsi="Times New Roman" w:cs="Times New Roman"/>
          <w:sz w:val="24"/>
          <w:szCs w:val="24"/>
        </w:rPr>
        <w:t>应</w:t>
      </w:r>
      <w:r w:rsidR="00392DB7" w:rsidRPr="00E4646D">
        <w:rPr>
          <w:rFonts w:ascii="Times New Roman" w:eastAsia="宋体" w:hAnsi="Times New Roman" w:cs="Times New Roman"/>
          <w:sz w:val="24"/>
          <w:szCs w:val="24"/>
        </w:rPr>
        <w:t>统筹城市涉水相关专项规划，协调衔接用地竖向、绿地系统、道路交通、城市街区等各类专项规划。</w:t>
      </w:r>
    </w:p>
    <w:p w14:paraId="7152536E" w14:textId="1C883201" w:rsidR="004A5164" w:rsidRPr="00E4646D" w:rsidRDefault="00C32C38" w:rsidP="0056723A">
      <w:pPr>
        <w:numPr>
          <w:ilvl w:val="2"/>
          <w:numId w:val="71"/>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海绵城市建设专项规划应在生态文明建设指导下，科学评估提出海绵城市建设的近远期目标和指标，从区域流域、城市、片区三个尺度，提出涉水设施空间布局，纳入国土空间规划，并与相关专项规划衔接。</w:t>
      </w:r>
    </w:p>
    <w:p w14:paraId="0ACB3880" w14:textId="2FF30F87" w:rsidR="005A1B08" w:rsidRPr="00F36769" w:rsidRDefault="005A1B08" w:rsidP="0056723A">
      <w:pPr>
        <w:numPr>
          <w:ilvl w:val="2"/>
          <w:numId w:val="71"/>
        </w:numPr>
        <w:adjustRightInd w:val="0"/>
        <w:snapToGrid w:val="0"/>
        <w:spacing w:line="360" w:lineRule="auto"/>
        <w:ind w:left="0" w:firstLine="0"/>
        <w:rPr>
          <w:rFonts w:ascii="Times New Roman" w:eastAsia="宋体" w:hAnsi="Times New Roman" w:cs="Times New Roman"/>
          <w:szCs w:val="28"/>
        </w:rPr>
      </w:pPr>
      <w:r w:rsidRPr="00E4646D">
        <w:rPr>
          <w:rFonts w:ascii="Times New Roman" w:eastAsia="宋体" w:hAnsi="Times New Roman" w:cs="Times New Roman"/>
          <w:sz w:val="24"/>
          <w:szCs w:val="24"/>
        </w:rPr>
        <w:t>海绵城市建设</w:t>
      </w:r>
      <w:r w:rsidR="004C17C0" w:rsidRPr="00E4646D">
        <w:rPr>
          <w:rFonts w:ascii="Times New Roman" w:eastAsia="宋体" w:hAnsi="Times New Roman" w:cs="Times New Roman"/>
          <w:sz w:val="24"/>
          <w:szCs w:val="24"/>
        </w:rPr>
        <w:t>专项</w:t>
      </w:r>
      <w:r w:rsidRPr="00E4646D">
        <w:rPr>
          <w:rFonts w:ascii="Times New Roman" w:eastAsia="宋体" w:hAnsi="Times New Roman" w:cs="Times New Roman"/>
          <w:sz w:val="24"/>
          <w:szCs w:val="24"/>
        </w:rPr>
        <w:t>设计</w:t>
      </w:r>
      <w:r w:rsidR="00814D71" w:rsidRPr="00E4646D">
        <w:rPr>
          <w:rFonts w:ascii="Times New Roman" w:eastAsia="宋体" w:hAnsi="Times New Roman" w:cs="Times New Roman" w:hint="eastAsia"/>
          <w:sz w:val="24"/>
          <w:szCs w:val="24"/>
        </w:rPr>
        <w:t>应作为</w:t>
      </w:r>
      <w:r w:rsidRPr="00E4646D">
        <w:rPr>
          <w:rFonts w:ascii="Times New Roman" w:eastAsia="宋体" w:hAnsi="Times New Roman" w:cs="Times New Roman"/>
          <w:sz w:val="24"/>
          <w:szCs w:val="24"/>
        </w:rPr>
        <w:t>建设项目工程设计的组成部分，在海绵城市建设</w:t>
      </w:r>
      <w:r w:rsidR="00D577BF" w:rsidRPr="00E4646D">
        <w:rPr>
          <w:rFonts w:ascii="Times New Roman" w:eastAsia="宋体" w:hAnsi="Times New Roman" w:cs="Times New Roman"/>
          <w:sz w:val="24"/>
          <w:szCs w:val="24"/>
        </w:rPr>
        <w:t>专项</w:t>
      </w:r>
      <w:r w:rsidRPr="00E4646D">
        <w:rPr>
          <w:rFonts w:ascii="Times New Roman" w:eastAsia="宋体" w:hAnsi="Times New Roman" w:cs="Times New Roman"/>
          <w:sz w:val="24"/>
          <w:szCs w:val="24"/>
        </w:rPr>
        <w:t>规划指导下，应从项目立项开始融入海绵城市建设理念</w:t>
      </w:r>
      <w:r w:rsidRPr="00F36769">
        <w:rPr>
          <w:rFonts w:ascii="Times New Roman" w:eastAsia="宋体" w:hAnsi="Times New Roman" w:cs="Times New Roman"/>
          <w:szCs w:val="28"/>
        </w:rPr>
        <w:t>。</w:t>
      </w:r>
    </w:p>
    <w:p w14:paraId="64752DAD" w14:textId="75FBBE83" w:rsidR="005A1B08" w:rsidRPr="00E4646D" w:rsidRDefault="005A1B08" w:rsidP="00E4646D">
      <w:pPr>
        <w:pStyle w:val="20"/>
        <w:adjustRightInd w:val="0"/>
        <w:spacing w:line="415" w:lineRule="auto"/>
        <w:jc w:val="center"/>
        <w:rPr>
          <w:rFonts w:ascii="Times New Roman" w:eastAsia="黑体" w:hAnsi="Times New Roman" w:cs="Times New Roman"/>
          <w:bCs w:val="0"/>
          <w:sz w:val="28"/>
          <w:szCs w:val="20"/>
        </w:rPr>
      </w:pPr>
      <w:bookmarkStart w:id="20" w:name="_Toc51275379"/>
      <w:r w:rsidRPr="00E4646D">
        <w:rPr>
          <w:rFonts w:ascii="Times New Roman" w:eastAsia="黑体" w:hAnsi="Times New Roman" w:cs="Times New Roman"/>
          <w:bCs w:val="0"/>
          <w:sz w:val="28"/>
          <w:szCs w:val="20"/>
        </w:rPr>
        <w:t xml:space="preserve">3.2 </w:t>
      </w:r>
      <w:r w:rsidRPr="00E4646D">
        <w:rPr>
          <w:rFonts w:ascii="Times New Roman" w:eastAsia="黑体" w:hAnsi="Times New Roman" w:cs="Times New Roman"/>
          <w:bCs w:val="0"/>
          <w:sz w:val="28"/>
          <w:szCs w:val="20"/>
        </w:rPr>
        <w:t>目标和指标</w:t>
      </w:r>
      <w:bookmarkEnd w:id="20"/>
    </w:p>
    <w:p w14:paraId="062DC511" w14:textId="1AA78C9B" w:rsidR="004A5164" w:rsidRPr="00E4646D" w:rsidRDefault="00392DB7" w:rsidP="0056723A">
      <w:pPr>
        <w:numPr>
          <w:ilvl w:val="2"/>
          <w:numId w:val="72"/>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海绵城市建设目标和指标的确定应坚持</w:t>
      </w:r>
      <w:r w:rsidR="00BA2DC9" w:rsidRPr="00E4646D">
        <w:rPr>
          <w:rFonts w:ascii="Times New Roman" w:eastAsia="宋体" w:hAnsi="Times New Roman" w:cs="Times New Roman" w:hint="eastAsia"/>
          <w:sz w:val="24"/>
          <w:szCs w:val="24"/>
        </w:rPr>
        <w:t>“</w:t>
      </w:r>
      <w:r w:rsidR="00BA2DC9" w:rsidRPr="00E4646D">
        <w:rPr>
          <w:rFonts w:ascii="Times New Roman" w:eastAsia="宋体" w:hAnsi="Times New Roman" w:cs="Times New Roman"/>
          <w:sz w:val="24"/>
          <w:szCs w:val="24"/>
        </w:rPr>
        <w:t>生态优先、安全为重、因地制宜</w:t>
      </w:r>
      <w:r w:rsidR="00BA2DC9"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原则，分析城市水生态、水环境、水安全、水资源等多重需求，并充分考虑可达性。</w:t>
      </w:r>
    </w:p>
    <w:p w14:paraId="547590CD" w14:textId="475E78BC" w:rsidR="004A5164" w:rsidRPr="00E4646D" w:rsidRDefault="00392DB7" w:rsidP="0056723A">
      <w:pPr>
        <w:numPr>
          <w:ilvl w:val="2"/>
          <w:numId w:val="72"/>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海绵城市建设目标应包括修复水生态、改善水环境、保障水安全、节约水资源。</w:t>
      </w:r>
    </w:p>
    <w:p w14:paraId="7FBACBC3" w14:textId="660EA2E9" w:rsidR="004A5164" w:rsidRPr="00E4646D" w:rsidRDefault="00392DB7" w:rsidP="0056723A">
      <w:pPr>
        <w:numPr>
          <w:ilvl w:val="2"/>
          <w:numId w:val="72"/>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海绵城市建设指标应</w:t>
      </w:r>
      <w:r w:rsidR="00DB7236" w:rsidRPr="00E4646D">
        <w:rPr>
          <w:rFonts w:ascii="Times New Roman" w:eastAsia="宋体" w:hAnsi="Times New Roman" w:cs="Times New Roman"/>
          <w:sz w:val="24"/>
          <w:szCs w:val="24"/>
        </w:rPr>
        <w:t>符合</w:t>
      </w:r>
      <w:r w:rsidRPr="00E4646D">
        <w:rPr>
          <w:rFonts w:ascii="Times New Roman" w:eastAsia="宋体" w:hAnsi="Times New Roman" w:cs="Times New Roman"/>
          <w:sz w:val="24"/>
          <w:szCs w:val="24"/>
        </w:rPr>
        <w:t>建设目标的要求，结合当地基础条件和主要问题合理</w:t>
      </w:r>
      <w:r w:rsidR="00DB7236" w:rsidRPr="00E4646D">
        <w:rPr>
          <w:rFonts w:ascii="Times New Roman" w:eastAsia="宋体" w:hAnsi="Times New Roman" w:cs="Times New Roman"/>
          <w:sz w:val="24"/>
          <w:szCs w:val="24"/>
        </w:rPr>
        <w:t>确定</w:t>
      </w:r>
      <w:r w:rsidR="00A54891" w:rsidRPr="00E4646D">
        <w:rPr>
          <w:rFonts w:ascii="Times New Roman" w:eastAsia="宋体" w:hAnsi="Times New Roman" w:cs="Times New Roman"/>
          <w:sz w:val="24"/>
          <w:szCs w:val="24"/>
        </w:rPr>
        <w:t>，并应包括</w:t>
      </w:r>
      <w:r w:rsidR="00DB7236" w:rsidRPr="00E4646D">
        <w:rPr>
          <w:rFonts w:ascii="Times New Roman" w:eastAsia="宋体" w:hAnsi="Times New Roman" w:cs="Times New Roman"/>
          <w:sz w:val="24"/>
          <w:szCs w:val="24"/>
        </w:rPr>
        <w:t>源头减排指标、过程控制指标和系统治理指标</w:t>
      </w:r>
      <w:r w:rsidRPr="00E4646D">
        <w:rPr>
          <w:rFonts w:ascii="Times New Roman" w:eastAsia="宋体" w:hAnsi="Times New Roman" w:cs="Times New Roman"/>
          <w:sz w:val="24"/>
          <w:szCs w:val="24"/>
        </w:rPr>
        <w:t>。</w:t>
      </w:r>
    </w:p>
    <w:p w14:paraId="33F20C1C" w14:textId="5A8CC3B9" w:rsidR="006465BF" w:rsidRPr="00E4646D" w:rsidRDefault="006465BF" w:rsidP="0056723A">
      <w:pPr>
        <w:numPr>
          <w:ilvl w:val="2"/>
          <w:numId w:val="72"/>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源头减排指标应包括年径流总量控制率、年径流污染控制率和源头径流峰</w:t>
      </w:r>
      <w:r w:rsidRPr="00E4646D">
        <w:rPr>
          <w:rFonts w:ascii="Times New Roman" w:eastAsia="宋体" w:hAnsi="Times New Roman" w:cs="Times New Roman"/>
          <w:sz w:val="24"/>
          <w:szCs w:val="24"/>
        </w:rPr>
        <w:lastRenderedPageBreak/>
        <w:t>值控制，宜包括源头雨污混接消除率、源头雨污分流改造率和硬化地面率等，并应符合下列规定：</w:t>
      </w:r>
    </w:p>
    <w:p w14:paraId="67C7514E" w14:textId="39331CC4" w:rsidR="006465BF" w:rsidRPr="00E4646D"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1</w:t>
      </w:r>
      <w:r w:rsidRPr="00E4646D">
        <w:rPr>
          <w:rFonts w:ascii="Times New Roman" w:eastAsia="宋体" w:hAnsi="Times New Roman" w:cs="Times New Roman"/>
          <w:sz w:val="24"/>
          <w:szCs w:val="24"/>
        </w:rPr>
        <w:t xml:space="preserve"> </w:t>
      </w:r>
      <w:r w:rsidRPr="00E4646D">
        <w:rPr>
          <w:rFonts w:ascii="Times New Roman" w:eastAsia="宋体" w:hAnsi="Times New Roman" w:cs="Times New Roman"/>
          <w:sz w:val="24"/>
          <w:szCs w:val="24"/>
        </w:rPr>
        <w:t>年径流总量控制率应</w:t>
      </w:r>
      <w:r w:rsidR="00A54891" w:rsidRPr="00E4646D">
        <w:rPr>
          <w:rFonts w:ascii="Times New Roman" w:eastAsia="宋体" w:hAnsi="Times New Roman" w:cs="Times New Roman"/>
          <w:sz w:val="24"/>
          <w:szCs w:val="24"/>
        </w:rPr>
        <w:t>综合考虑</w:t>
      </w:r>
      <w:r w:rsidRPr="00E4646D">
        <w:rPr>
          <w:rFonts w:ascii="Times New Roman" w:eastAsia="宋体" w:hAnsi="Times New Roman" w:cs="Times New Roman"/>
          <w:sz w:val="24"/>
          <w:szCs w:val="24"/>
        </w:rPr>
        <w:t>降雨</w:t>
      </w:r>
      <w:r w:rsidR="00D359AB" w:rsidRPr="00E4646D">
        <w:rPr>
          <w:rFonts w:ascii="Times New Roman" w:eastAsia="宋体" w:hAnsi="Times New Roman" w:cs="Times New Roman"/>
          <w:sz w:val="24"/>
          <w:szCs w:val="24"/>
        </w:rPr>
        <w:t>和</w:t>
      </w:r>
      <w:r w:rsidRPr="00E4646D">
        <w:rPr>
          <w:rFonts w:ascii="Times New Roman" w:eastAsia="宋体" w:hAnsi="Times New Roman" w:cs="Times New Roman"/>
          <w:sz w:val="24"/>
          <w:szCs w:val="24"/>
        </w:rPr>
        <w:t>径流特征、水资源情况、水环境情况、城市开发建设强度、经济发展水平等因素确定</w:t>
      </w:r>
      <w:bookmarkStart w:id="21" w:name="_Toc49782955"/>
      <w:r w:rsidR="008E6BA2" w:rsidRPr="00E4646D">
        <w:rPr>
          <w:rFonts w:ascii="Times New Roman" w:eastAsia="宋体" w:hAnsi="Times New Roman" w:cs="Times New Roman" w:hint="eastAsia"/>
          <w:sz w:val="24"/>
          <w:szCs w:val="24"/>
        </w:rPr>
        <w:t>，</w:t>
      </w:r>
      <w:r w:rsidR="008E6BA2" w:rsidRPr="00E4646D">
        <w:rPr>
          <w:rFonts w:ascii="Times New Roman" w:eastAsia="宋体" w:hAnsi="Times New Roman" w:cs="Times New Roman"/>
          <w:sz w:val="24"/>
          <w:szCs w:val="24"/>
        </w:rPr>
        <w:t>新建片区年径流总量控制率不应低于我国年径流总量控制率分区图（图</w:t>
      </w:r>
      <w:r w:rsidR="008E6BA2" w:rsidRPr="00E4646D">
        <w:rPr>
          <w:rFonts w:ascii="Times New Roman" w:eastAsia="宋体" w:hAnsi="Times New Roman" w:cs="Times New Roman"/>
          <w:sz w:val="24"/>
          <w:szCs w:val="24"/>
        </w:rPr>
        <w:t>3.2.4</w:t>
      </w:r>
      <w:r w:rsidR="008E6BA2" w:rsidRPr="00E4646D">
        <w:rPr>
          <w:rFonts w:ascii="Times New Roman" w:eastAsia="宋体" w:hAnsi="Times New Roman" w:cs="Times New Roman"/>
          <w:sz w:val="24"/>
          <w:szCs w:val="24"/>
        </w:rPr>
        <w:t>）所在区域规定的下限值，改建片区年径流总量控制率经经济技术比较后不宜低于我国年径流总量控制率分区图</w:t>
      </w:r>
      <w:r w:rsidR="008E6BA2" w:rsidRPr="00E4646D">
        <w:rPr>
          <w:rFonts w:ascii="Times New Roman" w:eastAsia="宋体" w:hAnsi="Times New Roman" w:cs="Times New Roman"/>
          <w:sz w:val="24"/>
          <w:szCs w:val="24"/>
        </w:rPr>
        <w:t xml:space="preserve"> </w:t>
      </w:r>
      <w:r w:rsidR="008E6BA2" w:rsidRPr="00E4646D">
        <w:rPr>
          <w:rFonts w:ascii="Times New Roman" w:eastAsia="宋体" w:hAnsi="Times New Roman" w:cs="Times New Roman"/>
          <w:sz w:val="24"/>
          <w:szCs w:val="24"/>
        </w:rPr>
        <w:t>（图</w:t>
      </w:r>
      <w:r w:rsidR="008E6BA2" w:rsidRPr="00E4646D">
        <w:rPr>
          <w:rFonts w:ascii="Times New Roman" w:eastAsia="宋体" w:hAnsi="Times New Roman" w:cs="Times New Roman"/>
          <w:sz w:val="24"/>
          <w:szCs w:val="24"/>
        </w:rPr>
        <w:t>3.2.4</w:t>
      </w:r>
      <w:r w:rsidR="008E6BA2" w:rsidRPr="00E4646D">
        <w:rPr>
          <w:rFonts w:ascii="Times New Roman" w:eastAsia="宋体" w:hAnsi="Times New Roman" w:cs="Times New Roman"/>
          <w:sz w:val="24"/>
          <w:szCs w:val="24"/>
        </w:rPr>
        <w:t>）所在区域规定的下限值</w:t>
      </w:r>
      <w:bookmarkEnd w:id="21"/>
      <w:r w:rsidRPr="00E4646D">
        <w:rPr>
          <w:rFonts w:ascii="Times New Roman" w:eastAsia="宋体" w:hAnsi="Times New Roman" w:cs="Times New Roman"/>
          <w:sz w:val="24"/>
          <w:szCs w:val="24"/>
        </w:rPr>
        <w:t>；</w:t>
      </w:r>
    </w:p>
    <w:p w14:paraId="648713F2" w14:textId="2EB5E7AE" w:rsidR="006465BF" w:rsidRPr="00E4646D" w:rsidRDefault="006465BF" w:rsidP="003E0B48">
      <w:pPr>
        <w:pStyle w:val="31"/>
        <w:snapToGrid w:val="0"/>
        <w:spacing w:before="0" w:after="0" w:line="360" w:lineRule="auto"/>
        <w:ind w:firstLine="0"/>
        <w:jc w:val="center"/>
        <w:outlineLvl w:val="9"/>
        <w:rPr>
          <w:sz w:val="24"/>
          <w:szCs w:val="24"/>
        </w:rPr>
      </w:pPr>
      <w:r w:rsidRPr="00E4646D">
        <w:rPr>
          <w:noProof/>
          <w:sz w:val="24"/>
          <w:szCs w:val="24"/>
        </w:rPr>
        <w:drawing>
          <wp:inline distT="0" distB="0" distL="0" distR="0" wp14:anchorId="41BB9F95" wp14:editId="55E5FEAE">
            <wp:extent cx="4623207" cy="3251052"/>
            <wp:effectExtent l="0" t="0" r="0" b="0"/>
            <wp:docPr id="2" name="图片 2" descr="C:\0 标准\1 GB 海绵城市专项规划与设计标准\初稿\我国年径流总量控制率分区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 标准\1 GB 海绵城市专项规划与设计标准\初稿\我国年径流总量控制率分区图.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4378" cy="3251876"/>
                    </a:xfrm>
                    <a:prstGeom prst="rect">
                      <a:avLst/>
                    </a:prstGeom>
                    <a:noFill/>
                    <a:ln>
                      <a:noFill/>
                    </a:ln>
                  </pic:spPr>
                </pic:pic>
              </a:graphicData>
            </a:graphic>
          </wp:inline>
        </w:drawing>
      </w:r>
    </w:p>
    <w:p w14:paraId="2D15195C" w14:textId="77777777" w:rsidR="006465BF" w:rsidRPr="00E4646D" w:rsidRDefault="006465BF" w:rsidP="003E0B48">
      <w:pPr>
        <w:pStyle w:val="31"/>
        <w:snapToGrid w:val="0"/>
        <w:spacing w:before="0" w:after="0" w:line="360" w:lineRule="auto"/>
        <w:ind w:firstLine="0"/>
        <w:jc w:val="center"/>
        <w:outlineLvl w:val="9"/>
        <w:rPr>
          <w:sz w:val="24"/>
          <w:szCs w:val="24"/>
        </w:rPr>
      </w:pPr>
      <w:bookmarkStart w:id="22" w:name="_Toc49782956"/>
      <w:r w:rsidRPr="00E4646D">
        <w:rPr>
          <w:sz w:val="24"/>
          <w:szCs w:val="24"/>
        </w:rPr>
        <w:t>图</w:t>
      </w:r>
      <w:r w:rsidRPr="00E4646D">
        <w:rPr>
          <w:sz w:val="24"/>
          <w:szCs w:val="24"/>
        </w:rPr>
        <w:t xml:space="preserve">3.2.4 </w:t>
      </w:r>
      <w:r w:rsidRPr="00E4646D">
        <w:rPr>
          <w:sz w:val="24"/>
          <w:szCs w:val="24"/>
        </w:rPr>
        <w:t>我国年径流总量控制率分区图</w:t>
      </w:r>
      <w:bookmarkEnd w:id="22"/>
    </w:p>
    <w:p w14:paraId="1D7AAE39" w14:textId="1E5ACFC6" w:rsidR="006465BF" w:rsidRPr="00E4646D" w:rsidRDefault="006465BF" w:rsidP="000116DE">
      <w:pPr>
        <w:pStyle w:val="31"/>
        <w:snapToGrid w:val="0"/>
        <w:spacing w:before="0" w:after="0" w:line="360" w:lineRule="auto"/>
        <w:ind w:firstLineChars="130" w:firstLine="313"/>
        <w:jc w:val="both"/>
        <w:outlineLvl w:val="9"/>
        <w:rPr>
          <w:sz w:val="24"/>
          <w:szCs w:val="24"/>
        </w:rPr>
      </w:pPr>
      <w:r w:rsidRPr="001F6A07">
        <w:rPr>
          <w:b/>
          <w:sz w:val="24"/>
          <w:szCs w:val="24"/>
        </w:rPr>
        <w:t>2</w:t>
      </w:r>
      <w:r w:rsidRPr="00E4646D">
        <w:rPr>
          <w:b/>
          <w:bCs w:val="0"/>
          <w:sz w:val="24"/>
          <w:szCs w:val="24"/>
        </w:rPr>
        <w:t xml:space="preserve"> </w:t>
      </w:r>
      <w:bookmarkStart w:id="23" w:name="_Toc49782957"/>
      <w:r w:rsidRPr="00E4646D">
        <w:rPr>
          <w:sz w:val="24"/>
          <w:szCs w:val="24"/>
        </w:rPr>
        <w:t>年径流污染控制率宜结合水环境质量要求、径流污染特征等</w:t>
      </w:r>
      <w:r w:rsidR="008E6BA2" w:rsidRPr="00E4646D">
        <w:rPr>
          <w:rFonts w:hint="eastAsia"/>
          <w:sz w:val="24"/>
          <w:szCs w:val="24"/>
        </w:rPr>
        <w:t>因素</w:t>
      </w:r>
      <w:r w:rsidRPr="00E4646D">
        <w:rPr>
          <w:sz w:val="24"/>
          <w:szCs w:val="24"/>
        </w:rPr>
        <w:t>确定</w:t>
      </w:r>
      <w:r w:rsidR="008E6BA2" w:rsidRPr="00E4646D">
        <w:rPr>
          <w:rFonts w:hint="eastAsia"/>
          <w:sz w:val="24"/>
          <w:szCs w:val="24"/>
        </w:rPr>
        <w:t>，</w:t>
      </w:r>
      <w:r w:rsidRPr="00E4646D">
        <w:rPr>
          <w:sz w:val="24"/>
          <w:szCs w:val="24"/>
        </w:rPr>
        <w:t>新建片区年径流污染控制率不宜小于</w:t>
      </w:r>
      <w:r w:rsidRPr="00E4646D">
        <w:rPr>
          <w:sz w:val="24"/>
          <w:szCs w:val="24"/>
        </w:rPr>
        <w:t>70%</w:t>
      </w:r>
      <w:r w:rsidRPr="00E4646D">
        <w:rPr>
          <w:sz w:val="24"/>
          <w:szCs w:val="24"/>
        </w:rPr>
        <w:t>，改建片区年径流污染控制率不宜小于</w:t>
      </w:r>
      <w:r w:rsidRPr="00E4646D">
        <w:rPr>
          <w:sz w:val="24"/>
          <w:szCs w:val="24"/>
        </w:rPr>
        <w:t>40%</w:t>
      </w:r>
      <w:bookmarkEnd w:id="23"/>
      <w:r w:rsidRPr="00E4646D">
        <w:rPr>
          <w:sz w:val="24"/>
          <w:szCs w:val="24"/>
        </w:rPr>
        <w:t>；</w:t>
      </w:r>
    </w:p>
    <w:p w14:paraId="067A8558" w14:textId="73342589" w:rsidR="006465BF" w:rsidRPr="00E4646D"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3</w:t>
      </w:r>
      <w:r w:rsidR="003E0B48">
        <w:rPr>
          <w:rFonts w:ascii="Times New Roman" w:eastAsia="宋体" w:hAnsi="Times New Roman" w:cs="Times New Roman" w:hint="eastAsia"/>
          <w:sz w:val="24"/>
          <w:szCs w:val="24"/>
        </w:rPr>
        <w:t xml:space="preserve"> </w:t>
      </w:r>
      <w:r w:rsidRPr="00E4646D">
        <w:rPr>
          <w:rFonts w:ascii="Times New Roman" w:eastAsia="宋体" w:hAnsi="Times New Roman" w:cs="Times New Roman"/>
          <w:sz w:val="24"/>
          <w:szCs w:val="24"/>
        </w:rPr>
        <w:t>在雨水管渠及内涝防治设计重现期下，新建项目不得超过开发建设前原有径流峰值流量，改扩建项目不得超过改造前原有径流峰值流量；</w:t>
      </w:r>
    </w:p>
    <w:p w14:paraId="255A4322" w14:textId="3290E38B" w:rsidR="006465BF" w:rsidRPr="00E4646D"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4</w:t>
      </w:r>
      <w:r w:rsidR="003E0B48">
        <w:rPr>
          <w:rFonts w:ascii="Times New Roman" w:eastAsia="宋体" w:hAnsi="Times New Roman" w:cs="Times New Roman" w:hint="eastAsia"/>
          <w:sz w:val="24"/>
          <w:szCs w:val="24"/>
        </w:rPr>
        <w:t xml:space="preserve"> </w:t>
      </w:r>
      <w:r w:rsidRPr="000116DE">
        <w:rPr>
          <w:rFonts w:ascii="Times New Roman" w:eastAsia="宋体" w:hAnsi="Times New Roman" w:cs="Times New Roman"/>
          <w:bCs/>
          <w:sz w:val="24"/>
          <w:szCs w:val="24"/>
        </w:rPr>
        <w:t>分流制排水系统应逐</w:t>
      </w:r>
      <w:r w:rsidRPr="00E4646D">
        <w:rPr>
          <w:rFonts w:ascii="Times New Roman" w:eastAsia="宋体" w:hAnsi="Times New Roman" w:cs="Times New Roman"/>
          <w:sz w:val="24"/>
          <w:szCs w:val="24"/>
        </w:rPr>
        <w:t>步推进源头地块雨污分流改造，并逐步消除源头雨污混接，实现</w:t>
      </w:r>
      <w:r w:rsidR="00461F26" w:rsidRPr="00E4646D">
        <w:rPr>
          <w:rFonts w:ascii="Times New Roman" w:eastAsia="宋体" w:hAnsi="Times New Roman" w:cs="Times New Roman" w:hint="eastAsia"/>
          <w:sz w:val="24"/>
          <w:szCs w:val="24"/>
        </w:rPr>
        <w:t>“雨</w:t>
      </w:r>
      <w:r w:rsidR="00461F26" w:rsidRPr="00E4646D">
        <w:rPr>
          <w:rFonts w:ascii="Times New Roman" w:eastAsia="宋体" w:hAnsi="Times New Roman" w:cs="Times New Roman"/>
          <w:sz w:val="24"/>
          <w:szCs w:val="24"/>
        </w:rPr>
        <w:t>污分流</w:t>
      </w:r>
      <w:r w:rsidR="00461F26" w:rsidRPr="00E4646D">
        <w:rPr>
          <w:rFonts w:ascii="Times New Roman" w:eastAsia="宋体" w:hAnsi="Times New Roman" w:cs="Times New Roman" w:hint="eastAsia"/>
          <w:sz w:val="24"/>
          <w:szCs w:val="24"/>
        </w:rPr>
        <w:t>”</w:t>
      </w:r>
      <w:r w:rsidRPr="00E4646D">
        <w:rPr>
          <w:rFonts w:ascii="Times New Roman" w:eastAsia="宋体" w:hAnsi="Times New Roman" w:cs="Times New Roman"/>
          <w:sz w:val="24"/>
          <w:szCs w:val="24"/>
        </w:rPr>
        <w:t>；</w:t>
      </w:r>
    </w:p>
    <w:p w14:paraId="12CE31BE" w14:textId="7B761F30" w:rsidR="006465BF" w:rsidRPr="00E4646D"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5</w:t>
      </w:r>
      <w:r w:rsidR="003E0B48">
        <w:rPr>
          <w:rFonts w:ascii="Times New Roman" w:eastAsia="宋体" w:hAnsi="Times New Roman" w:cs="Times New Roman" w:hint="eastAsia"/>
          <w:sz w:val="24"/>
          <w:szCs w:val="24"/>
        </w:rPr>
        <w:t xml:space="preserve"> </w:t>
      </w:r>
      <w:r w:rsidRPr="000116DE">
        <w:rPr>
          <w:rFonts w:ascii="Times New Roman" w:eastAsia="宋体" w:hAnsi="Times New Roman" w:cs="Times New Roman"/>
          <w:bCs/>
          <w:sz w:val="24"/>
          <w:szCs w:val="24"/>
        </w:rPr>
        <w:t>地块类</w:t>
      </w:r>
      <w:r w:rsidRPr="00E4646D">
        <w:rPr>
          <w:rFonts w:ascii="Times New Roman" w:eastAsia="宋体" w:hAnsi="Times New Roman" w:cs="Times New Roman"/>
          <w:sz w:val="24"/>
          <w:szCs w:val="24"/>
        </w:rPr>
        <w:t>新建项目硬化地面率应符合规划要求，改建或扩建项目硬化地面率不应高于开发建设前。</w:t>
      </w:r>
    </w:p>
    <w:p w14:paraId="224CB992" w14:textId="6FB0CE00" w:rsidR="006465BF" w:rsidRPr="00E4646D" w:rsidRDefault="006465BF" w:rsidP="0056723A">
      <w:pPr>
        <w:numPr>
          <w:ilvl w:val="2"/>
          <w:numId w:val="72"/>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过程控制指标应包括雨水管渠设计重现期标准、合流制年溢流污染控制率、</w:t>
      </w:r>
      <w:r w:rsidRPr="00E4646D">
        <w:rPr>
          <w:rFonts w:ascii="Times New Roman" w:eastAsia="宋体" w:hAnsi="Times New Roman" w:cs="Times New Roman"/>
          <w:sz w:val="24"/>
          <w:szCs w:val="24"/>
        </w:rPr>
        <w:lastRenderedPageBreak/>
        <w:t>污水管网覆盖率和污水集中收集率等，并应符合下列规定：</w:t>
      </w:r>
    </w:p>
    <w:p w14:paraId="7477E217" w14:textId="3245634D" w:rsidR="006465BF" w:rsidRPr="003E0B48"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1</w:t>
      </w:r>
      <w:r w:rsidRPr="003E0B48">
        <w:rPr>
          <w:rFonts w:ascii="Times New Roman" w:eastAsia="宋体" w:hAnsi="Times New Roman" w:cs="Times New Roman"/>
          <w:bCs/>
          <w:sz w:val="24"/>
          <w:szCs w:val="24"/>
        </w:rPr>
        <w:t xml:space="preserve"> </w:t>
      </w:r>
      <w:r w:rsidRPr="003E0B48">
        <w:rPr>
          <w:rFonts w:ascii="Times New Roman" w:eastAsia="宋体" w:hAnsi="Times New Roman" w:cs="Times New Roman"/>
          <w:sz w:val="24"/>
          <w:szCs w:val="24"/>
        </w:rPr>
        <w:t>雨水管渠设计重现期标准</w:t>
      </w:r>
      <w:r w:rsidR="000650FA" w:rsidRPr="003E0B48">
        <w:rPr>
          <w:rFonts w:ascii="Times New Roman" w:eastAsia="宋体" w:hAnsi="Times New Roman" w:cs="Times New Roman"/>
          <w:sz w:val="24"/>
          <w:szCs w:val="24"/>
        </w:rPr>
        <w:t>应根据汇水地区性质、城镇类型、地形特点和气候特征等因素参照</w:t>
      </w:r>
      <w:r w:rsidRPr="003E0B48">
        <w:rPr>
          <w:rFonts w:ascii="Times New Roman" w:eastAsia="宋体" w:hAnsi="Times New Roman" w:cs="Times New Roman"/>
          <w:sz w:val="24"/>
          <w:szCs w:val="24"/>
        </w:rPr>
        <w:t>现行国家标准《室外排水设计标准》</w:t>
      </w:r>
      <w:r w:rsidRPr="003E0B48">
        <w:rPr>
          <w:rFonts w:ascii="Times New Roman" w:eastAsia="宋体" w:hAnsi="Times New Roman" w:cs="Times New Roman"/>
          <w:sz w:val="24"/>
          <w:szCs w:val="24"/>
        </w:rPr>
        <w:t>GB 50014</w:t>
      </w:r>
      <w:r w:rsidRPr="003E0B48">
        <w:rPr>
          <w:rFonts w:ascii="Times New Roman" w:eastAsia="宋体" w:hAnsi="Times New Roman" w:cs="Times New Roman"/>
          <w:sz w:val="24"/>
          <w:szCs w:val="24"/>
        </w:rPr>
        <w:t>的有关规定</w:t>
      </w:r>
      <w:r w:rsidR="000650FA" w:rsidRPr="003E0B48">
        <w:rPr>
          <w:rFonts w:ascii="Times New Roman" w:eastAsia="宋体" w:hAnsi="Times New Roman" w:cs="Times New Roman"/>
          <w:sz w:val="24"/>
          <w:szCs w:val="24"/>
        </w:rPr>
        <w:t>取值</w:t>
      </w:r>
      <w:r w:rsidRPr="003E0B48">
        <w:rPr>
          <w:rFonts w:ascii="Times New Roman" w:eastAsia="宋体" w:hAnsi="Times New Roman" w:cs="Times New Roman"/>
          <w:sz w:val="24"/>
          <w:szCs w:val="24"/>
        </w:rPr>
        <w:t>；</w:t>
      </w:r>
    </w:p>
    <w:p w14:paraId="36297435" w14:textId="36E4DE21" w:rsidR="006465BF" w:rsidRPr="003E0B48" w:rsidRDefault="006465BF" w:rsidP="000116DE">
      <w:pPr>
        <w:pStyle w:val="31"/>
        <w:snapToGrid w:val="0"/>
        <w:spacing w:before="0" w:after="0" w:line="360" w:lineRule="auto"/>
        <w:ind w:firstLineChars="130" w:firstLine="313"/>
        <w:jc w:val="both"/>
        <w:outlineLvl w:val="9"/>
        <w:rPr>
          <w:sz w:val="24"/>
          <w:szCs w:val="24"/>
        </w:rPr>
      </w:pPr>
      <w:r w:rsidRPr="001F6A07">
        <w:rPr>
          <w:b/>
          <w:sz w:val="24"/>
          <w:szCs w:val="24"/>
        </w:rPr>
        <w:t>2</w:t>
      </w:r>
      <w:r w:rsidR="000116DE">
        <w:rPr>
          <w:sz w:val="24"/>
          <w:szCs w:val="24"/>
        </w:rPr>
        <w:t xml:space="preserve"> </w:t>
      </w:r>
      <w:r w:rsidRPr="003E0B48">
        <w:rPr>
          <w:sz w:val="24"/>
          <w:szCs w:val="24"/>
        </w:rPr>
        <w:t>合流制年溢流控制率或溢流频次应结合当地实际因地制宜确定，可参照现行国家标准《室外排水设计标准》</w:t>
      </w:r>
      <w:r w:rsidRPr="003E0B48">
        <w:rPr>
          <w:sz w:val="24"/>
          <w:szCs w:val="24"/>
        </w:rPr>
        <w:t>GB 50014</w:t>
      </w:r>
      <w:r w:rsidRPr="003E0B48">
        <w:rPr>
          <w:sz w:val="24"/>
          <w:szCs w:val="24"/>
        </w:rPr>
        <w:t>和</w:t>
      </w:r>
      <w:r w:rsidR="007812C9" w:rsidRPr="003E0B48">
        <w:rPr>
          <w:sz w:val="24"/>
          <w:szCs w:val="24"/>
        </w:rPr>
        <w:t>《</w:t>
      </w:r>
      <w:r w:rsidRPr="003E0B48">
        <w:rPr>
          <w:sz w:val="24"/>
          <w:szCs w:val="24"/>
        </w:rPr>
        <w:t>海绵城市建设评价标准》</w:t>
      </w:r>
      <w:r w:rsidRPr="003E0B48">
        <w:rPr>
          <w:sz w:val="24"/>
          <w:szCs w:val="24"/>
        </w:rPr>
        <w:t>GB</w:t>
      </w:r>
      <w:r w:rsidR="00461F26" w:rsidRPr="003E0B48">
        <w:rPr>
          <w:rFonts w:hint="eastAsia"/>
          <w:sz w:val="24"/>
          <w:szCs w:val="24"/>
        </w:rPr>
        <w:t>/T</w:t>
      </w:r>
      <w:r w:rsidRPr="003E0B48">
        <w:rPr>
          <w:sz w:val="24"/>
          <w:szCs w:val="24"/>
        </w:rPr>
        <w:t xml:space="preserve"> 51345</w:t>
      </w:r>
      <w:r w:rsidRPr="003E0B48">
        <w:rPr>
          <w:sz w:val="24"/>
          <w:szCs w:val="24"/>
        </w:rPr>
        <w:t>的有关规定执行；</w:t>
      </w:r>
    </w:p>
    <w:p w14:paraId="6F5BE5CD" w14:textId="70F8DE27" w:rsidR="006465BF" w:rsidRPr="003E0B48" w:rsidRDefault="006465BF" w:rsidP="000116DE">
      <w:pPr>
        <w:pStyle w:val="31"/>
        <w:snapToGrid w:val="0"/>
        <w:spacing w:before="0" w:after="0" w:line="360" w:lineRule="auto"/>
        <w:ind w:firstLineChars="130" w:firstLine="313"/>
        <w:jc w:val="both"/>
        <w:outlineLvl w:val="9"/>
        <w:rPr>
          <w:sz w:val="24"/>
          <w:szCs w:val="24"/>
        </w:rPr>
      </w:pPr>
      <w:r w:rsidRPr="001F6A07">
        <w:rPr>
          <w:b/>
          <w:sz w:val="24"/>
          <w:szCs w:val="24"/>
        </w:rPr>
        <w:t>3</w:t>
      </w:r>
      <w:r w:rsidR="002627DE" w:rsidRPr="003E0B48">
        <w:rPr>
          <w:rFonts w:hint="eastAsia"/>
          <w:bCs w:val="0"/>
          <w:sz w:val="24"/>
          <w:szCs w:val="24"/>
        </w:rPr>
        <w:t xml:space="preserve"> </w:t>
      </w:r>
      <w:r w:rsidRPr="003E0B48">
        <w:rPr>
          <w:sz w:val="24"/>
          <w:szCs w:val="24"/>
        </w:rPr>
        <w:t>应结合城中村改造、</w:t>
      </w:r>
      <w:r w:rsidR="00461F26" w:rsidRPr="003E0B48">
        <w:rPr>
          <w:rFonts w:hint="eastAsia"/>
          <w:sz w:val="24"/>
          <w:szCs w:val="24"/>
        </w:rPr>
        <w:t>老旧小区</w:t>
      </w:r>
      <w:r w:rsidR="00461F26" w:rsidRPr="003E0B48">
        <w:rPr>
          <w:sz w:val="24"/>
          <w:szCs w:val="24"/>
        </w:rPr>
        <w:t>改造、</w:t>
      </w:r>
      <w:r w:rsidRPr="003E0B48">
        <w:rPr>
          <w:sz w:val="24"/>
          <w:szCs w:val="24"/>
        </w:rPr>
        <w:t>农村生活污水治理、管网更新改造等工程提高污水管网覆盖率和污水集中收集率</w:t>
      </w:r>
      <w:r w:rsidR="002627DE" w:rsidRPr="003E0B48">
        <w:rPr>
          <w:rFonts w:hint="eastAsia"/>
          <w:sz w:val="24"/>
          <w:szCs w:val="24"/>
        </w:rPr>
        <w:t>；</w:t>
      </w:r>
    </w:p>
    <w:p w14:paraId="67487551" w14:textId="0E59A47C" w:rsidR="002627DE" w:rsidRPr="00E4646D" w:rsidRDefault="002627DE" w:rsidP="000116DE">
      <w:pPr>
        <w:pStyle w:val="31"/>
        <w:snapToGrid w:val="0"/>
        <w:spacing w:before="0" w:after="0" w:line="360" w:lineRule="auto"/>
        <w:ind w:firstLineChars="130" w:firstLine="313"/>
        <w:jc w:val="both"/>
        <w:outlineLvl w:val="9"/>
        <w:rPr>
          <w:sz w:val="24"/>
          <w:szCs w:val="24"/>
        </w:rPr>
      </w:pPr>
      <w:r w:rsidRPr="001F6A07">
        <w:rPr>
          <w:rFonts w:hint="eastAsia"/>
          <w:b/>
          <w:bCs w:val="0"/>
          <w:sz w:val="24"/>
          <w:szCs w:val="24"/>
        </w:rPr>
        <w:t>4</w:t>
      </w:r>
      <w:r w:rsidR="008E6BA2" w:rsidRPr="003E0B48">
        <w:rPr>
          <w:sz w:val="24"/>
          <w:szCs w:val="24"/>
        </w:rPr>
        <w:t xml:space="preserve"> </w:t>
      </w:r>
      <w:r w:rsidRPr="003E0B48">
        <w:rPr>
          <w:rFonts w:hint="eastAsia"/>
          <w:sz w:val="24"/>
          <w:szCs w:val="24"/>
        </w:rPr>
        <w:t>应优先考虑通过区域</w:t>
      </w:r>
      <w:r w:rsidR="008E6BA2" w:rsidRPr="003E0B48">
        <w:rPr>
          <w:rFonts w:hint="eastAsia"/>
          <w:sz w:val="24"/>
          <w:szCs w:val="24"/>
        </w:rPr>
        <w:t>内</w:t>
      </w:r>
      <w:r w:rsidRPr="003E0B48">
        <w:rPr>
          <w:rFonts w:hint="eastAsia"/>
          <w:sz w:val="24"/>
          <w:szCs w:val="24"/>
        </w:rPr>
        <w:t>和区域间排水系统的合理调度实现过程控制指标，合流制区域应充分发挥雨水管渠、</w:t>
      </w:r>
      <w:r w:rsidRPr="00E4646D">
        <w:rPr>
          <w:rFonts w:hint="eastAsia"/>
          <w:sz w:val="24"/>
          <w:szCs w:val="24"/>
        </w:rPr>
        <w:t>调蓄池、雨水泵站等市政排水设施的调蓄能力，削减合流制溢流污染；分流制区域应合理组织雨水排水，削减径流峰值，降低内涝风险。</w:t>
      </w:r>
    </w:p>
    <w:p w14:paraId="1554B46E" w14:textId="6CDBD36D" w:rsidR="006465BF" w:rsidRPr="00E4646D" w:rsidRDefault="006465BF" w:rsidP="0056723A">
      <w:pPr>
        <w:numPr>
          <w:ilvl w:val="2"/>
          <w:numId w:val="72"/>
        </w:numPr>
        <w:adjustRightInd w:val="0"/>
        <w:snapToGrid w:val="0"/>
        <w:spacing w:line="360" w:lineRule="auto"/>
        <w:ind w:left="0" w:firstLine="0"/>
        <w:rPr>
          <w:rFonts w:ascii="Times New Roman" w:eastAsia="宋体" w:hAnsi="Times New Roman" w:cs="Times New Roman"/>
          <w:sz w:val="24"/>
          <w:szCs w:val="24"/>
        </w:rPr>
      </w:pPr>
      <w:r w:rsidRPr="00E4646D">
        <w:rPr>
          <w:rFonts w:ascii="Times New Roman" w:eastAsia="宋体" w:hAnsi="Times New Roman" w:cs="Times New Roman"/>
          <w:sz w:val="24"/>
          <w:szCs w:val="24"/>
        </w:rPr>
        <w:t>系统治理指标应包括内涝防治重现期设计标准、地表水环境质量标准、水面率、绿地率、水体生态岸线率、</w:t>
      </w:r>
      <w:r w:rsidR="00461F26" w:rsidRPr="00E4646D">
        <w:rPr>
          <w:rFonts w:ascii="Times New Roman" w:eastAsia="宋体" w:hAnsi="Times New Roman" w:cs="Times New Roman" w:hint="eastAsia"/>
          <w:sz w:val="24"/>
          <w:szCs w:val="24"/>
        </w:rPr>
        <w:t>污水再生利用率、</w:t>
      </w:r>
      <w:r w:rsidRPr="00E4646D">
        <w:rPr>
          <w:rFonts w:ascii="Times New Roman" w:eastAsia="宋体" w:hAnsi="Times New Roman" w:cs="Times New Roman"/>
          <w:sz w:val="24"/>
          <w:szCs w:val="24"/>
        </w:rPr>
        <w:t>雨水资源利用率或雨水资源替代率等，并宜包括地下水埋深变化等，并应符合下列规定：</w:t>
      </w:r>
    </w:p>
    <w:p w14:paraId="6D9A8DAA" w14:textId="75C4A170" w:rsidR="006465BF" w:rsidRPr="003E0B48"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1</w:t>
      </w:r>
      <w:r w:rsidRPr="003E0B48">
        <w:rPr>
          <w:rFonts w:ascii="Times New Roman" w:eastAsia="宋体" w:hAnsi="Times New Roman" w:cs="Times New Roman"/>
          <w:sz w:val="24"/>
          <w:szCs w:val="24"/>
        </w:rPr>
        <w:t xml:space="preserve"> </w:t>
      </w:r>
      <w:r w:rsidRPr="003E0B48">
        <w:rPr>
          <w:rFonts w:ascii="Times New Roman" w:eastAsia="宋体" w:hAnsi="Times New Roman" w:cs="Times New Roman"/>
          <w:sz w:val="24"/>
          <w:szCs w:val="24"/>
        </w:rPr>
        <w:t>内涝防治重现期设计标准应根据城镇类型、积水影响程度和内河水位变化等因素参照现行国家标准《室外排水设计标准》</w:t>
      </w:r>
      <w:r w:rsidRPr="003E0B48">
        <w:rPr>
          <w:rFonts w:ascii="Times New Roman" w:eastAsia="宋体" w:hAnsi="Times New Roman" w:cs="Times New Roman"/>
          <w:sz w:val="24"/>
          <w:szCs w:val="24"/>
        </w:rPr>
        <w:t>GB 50014</w:t>
      </w:r>
      <w:r w:rsidRPr="003E0B48">
        <w:rPr>
          <w:rFonts w:ascii="Times New Roman" w:eastAsia="宋体" w:hAnsi="Times New Roman" w:cs="Times New Roman"/>
          <w:sz w:val="24"/>
          <w:szCs w:val="24"/>
        </w:rPr>
        <w:t>的有关规定</w:t>
      </w:r>
      <w:r w:rsidR="000650FA" w:rsidRPr="003E0B48">
        <w:rPr>
          <w:rFonts w:ascii="Times New Roman" w:eastAsia="宋体" w:hAnsi="Times New Roman" w:cs="Times New Roman"/>
          <w:sz w:val="24"/>
          <w:szCs w:val="24"/>
        </w:rPr>
        <w:t>取值</w:t>
      </w:r>
      <w:r w:rsidRPr="003E0B48">
        <w:rPr>
          <w:rFonts w:ascii="Times New Roman" w:eastAsia="宋体" w:hAnsi="Times New Roman" w:cs="Times New Roman"/>
          <w:sz w:val="24"/>
          <w:szCs w:val="24"/>
        </w:rPr>
        <w:t>；</w:t>
      </w:r>
    </w:p>
    <w:p w14:paraId="5D39AB51" w14:textId="00206805" w:rsidR="006465BF" w:rsidRPr="003E0B48" w:rsidRDefault="006465BF"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2</w:t>
      </w:r>
      <w:r w:rsidRPr="003E0B48">
        <w:rPr>
          <w:rFonts w:ascii="Times New Roman" w:eastAsia="宋体" w:hAnsi="Times New Roman" w:cs="Times New Roman"/>
          <w:sz w:val="24"/>
          <w:szCs w:val="24"/>
        </w:rPr>
        <w:t xml:space="preserve"> </w:t>
      </w:r>
      <w:r w:rsidRPr="003E0B48">
        <w:rPr>
          <w:rFonts w:ascii="Times New Roman" w:eastAsia="宋体" w:hAnsi="Times New Roman" w:cs="Times New Roman"/>
          <w:sz w:val="24"/>
          <w:szCs w:val="24"/>
        </w:rPr>
        <w:t>地表水环境质量标准应按所在区域地表水环境功能区划的要求执行，且不</w:t>
      </w:r>
      <w:r w:rsidR="00DC5774" w:rsidRPr="003E0B48">
        <w:rPr>
          <w:rFonts w:ascii="Times New Roman" w:eastAsia="宋体" w:hAnsi="Times New Roman" w:cs="Times New Roman"/>
          <w:sz w:val="24"/>
          <w:szCs w:val="24"/>
        </w:rPr>
        <w:t>应</w:t>
      </w:r>
      <w:r w:rsidRPr="003E0B48">
        <w:rPr>
          <w:rFonts w:ascii="Times New Roman" w:eastAsia="宋体" w:hAnsi="Times New Roman" w:cs="Times New Roman"/>
          <w:sz w:val="24"/>
          <w:szCs w:val="24"/>
        </w:rPr>
        <w:t>低于现状水质；地表水环境功能区划中未明确的地表水应参考流域内水质要求和城市规划确定的水体用途合理确定</w:t>
      </w:r>
      <w:r w:rsidR="00461F26" w:rsidRPr="003E0B48">
        <w:rPr>
          <w:rFonts w:ascii="Times New Roman" w:eastAsia="宋体" w:hAnsi="Times New Roman" w:cs="Times New Roman" w:hint="eastAsia"/>
          <w:sz w:val="24"/>
          <w:szCs w:val="24"/>
        </w:rPr>
        <w:t>，近期</w:t>
      </w:r>
      <w:r w:rsidR="00461F26" w:rsidRPr="003E0B48">
        <w:rPr>
          <w:rFonts w:ascii="Times New Roman" w:eastAsia="宋体" w:hAnsi="Times New Roman" w:cs="Times New Roman"/>
          <w:sz w:val="24"/>
          <w:szCs w:val="24"/>
        </w:rPr>
        <w:t>可将</w:t>
      </w:r>
      <w:r w:rsidR="00461F26" w:rsidRPr="003E0B48">
        <w:rPr>
          <w:rFonts w:ascii="Times New Roman" w:eastAsia="宋体" w:hAnsi="Times New Roman" w:cs="Times New Roman" w:hint="eastAsia"/>
          <w:sz w:val="24"/>
          <w:szCs w:val="24"/>
        </w:rPr>
        <w:t>国省控江河断面和湖库点位水质目标作为地表水环境质量的近期建设目标</w:t>
      </w:r>
      <w:r w:rsidRPr="003E0B48">
        <w:rPr>
          <w:rFonts w:ascii="Times New Roman" w:eastAsia="宋体" w:hAnsi="Times New Roman" w:cs="Times New Roman"/>
          <w:sz w:val="24"/>
          <w:szCs w:val="24"/>
        </w:rPr>
        <w:t>；</w:t>
      </w:r>
    </w:p>
    <w:p w14:paraId="086E264F" w14:textId="683129B4" w:rsidR="006465BF" w:rsidRPr="00E4646D" w:rsidRDefault="006465BF" w:rsidP="000116DE">
      <w:pPr>
        <w:pStyle w:val="31"/>
        <w:snapToGrid w:val="0"/>
        <w:spacing w:before="0" w:after="0" w:line="360" w:lineRule="auto"/>
        <w:ind w:firstLineChars="130" w:firstLine="313"/>
        <w:jc w:val="both"/>
        <w:outlineLvl w:val="9"/>
        <w:rPr>
          <w:sz w:val="24"/>
          <w:szCs w:val="24"/>
        </w:rPr>
      </w:pPr>
      <w:r w:rsidRPr="001F6A07">
        <w:rPr>
          <w:b/>
          <w:sz w:val="24"/>
          <w:szCs w:val="24"/>
        </w:rPr>
        <w:t>3</w:t>
      </w:r>
      <w:r w:rsidRPr="003E0B48">
        <w:rPr>
          <w:bCs w:val="0"/>
          <w:sz w:val="24"/>
          <w:szCs w:val="24"/>
        </w:rPr>
        <w:t xml:space="preserve"> </w:t>
      </w:r>
      <w:r w:rsidRPr="003E0B48">
        <w:rPr>
          <w:sz w:val="24"/>
          <w:szCs w:val="24"/>
        </w:rPr>
        <w:t>水面率应结合上位规划要求，分析现状水系分布、生态环境需求、城市发展定位等因素合理确定，且不</w:t>
      </w:r>
      <w:r w:rsidRPr="00E4646D">
        <w:rPr>
          <w:sz w:val="24"/>
          <w:szCs w:val="24"/>
        </w:rPr>
        <w:t>宜低于现状水面率，</w:t>
      </w:r>
      <w:r w:rsidR="000650FA" w:rsidRPr="00E4646D">
        <w:rPr>
          <w:sz w:val="24"/>
          <w:szCs w:val="24"/>
        </w:rPr>
        <w:t>不应侵占</w:t>
      </w:r>
      <w:r w:rsidRPr="00E4646D">
        <w:rPr>
          <w:sz w:val="24"/>
          <w:szCs w:val="24"/>
        </w:rPr>
        <w:t>天然行洪通道、洪泛区和湿地等生态敏感区；</w:t>
      </w:r>
    </w:p>
    <w:p w14:paraId="04C05D0D" w14:textId="4CDC0CAC" w:rsidR="006465BF" w:rsidRPr="00E4646D" w:rsidRDefault="006465BF" w:rsidP="000116DE">
      <w:pPr>
        <w:pStyle w:val="31"/>
        <w:snapToGrid w:val="0"/>
        <w:spacing w:before="0" w:after="0" w:line="360" w:lineRule="auto"/>
        <w:ind w:firstLineChars="130" w:firstLine="313"/>
        <w:jc w:val="both"/>
        <w:outlineLvl w:val="9"/>
        <w:rPr>
          <w:sz w:val="24"/>
          <w:szCs w:val="24"/>
        </w:rPr>
      </w:pPr>
      <w:r w:rsidRPr="001F6A07">
        <w:rPr>
          <w:b/>
          <w:sz w:val="24"/>
          <w:szCs w:val="24"/>
        </w:rPr>
        <w:t>4</w:t>
      </w:r>
      <w:r w:rsidRPr="003E0B48">
        <w:rPr>
          <w:bCs w:val="0"/>
          <w:sz w:val="24"/>
          <w:szCs w:val="24"/>
        </w:rPr>
        <w:t xml:space="preserve"> </w:t>
      </w:r>
      <w:r w:rsidRPr="003E0B48">
        <w:rPr>
          <w:sz w:val="24"/>
          <w:szCs w:val="24"/>
        </w:rPr>
        <w:t>绿地率应结合绿地系统规划和海绵城市建设需求合理确定，新建区绿地率不应低于</w:t>
      </w:r>
      <w:r w:rsidRPr="00E4646D">
        <w:rPr>
          <w:sz w:val="24"/>
          <w:szCs w:val="24"/>
        </w:rPr>
        <w:t>30%</w:t>
      </w:r>
      <w:r w:rsidR="00DC5774" w:rsidRPr="00E4646D">
        <w:rPr>
          <w:sz w:val="24"/>
          <w:szCs w:val="24"/>
        </w:rPr>
        <w:t>，改建</w:t>
      </w:r>
      <w:r w:rsidRPr="00E4646D">
        <w:rPr>
          <w:sz w:val="24"/>
          <w:szCs w:val="24"/>
        </w:rPr>
        <w:t>区绿地率不应低于</w:t>
      </w:r>
      <w:r w:rsidRPr="00E4646D">
        <w:rPr>
          <w:sz w:val="24"/>
          <w:szCs w:val="24"/>
        </w:rPr>
        <w:t>25%</w:t>
      </w:r>
      <w:r w:rsidR="00DC5774" w:rsidRPr="00E4646D">
        <w:rPr>
          <w:sz w:val="24"/>
          <w:szCs w:val="24"/>
        </w:rPr>
        <w:t>；</w:t>
      </w:r>
    </w:p>
    <w:p w14:paraId="62BE5F9D" w14:textId="24C2B241" w:rsidR="006465BF" w:rsidRPr="003E0B48" w:rsidRDefault="006465BF" w:rsidP="000116DE">
      <w:pPr>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bCs/>
          <w:sz w:val="24"/>
          <w:szCs w:val="24"/>
        </w:rPr>
        <w:t>5</w:t>
      </w:r>
      <w:r w:rsidRPr="003E0B48">
        <w:rPr>
          <w:rFonts w:ascii="Times New Roman" w:eastAsia="宋体" w:hAnsi="Times New Roman" w:cs="Times New Roman"/>
          <w:sz w:val="24"/>
          <w:szCs w:val="24"/>
        </w:rPr>
        <w:t xml:space="preserve"> </w:t>
      </w:r>
      <w:r w:rsidRPr="003E0B48">
        <w:rPr>
          <w:rFonts w:ascii="Times New Roman" w:eastAsia="宋体" w:hAnsi="Times New Roman" w:cs="Times New Roman"/>
          <w:bCs/>
          <w:sz w:val="24"/>
          <w:szCs w:val="24"/>
        </w:rPr>
        <w:t>水体生态岸线</w:t>
      </w:r>
      <w:r w:rsidR="00461F26" w:rsidRPr="003E0B48">
        <w:rPr>
          <w:rFonts w:ascii="Times New Roman" w:eastAsia="宋体" w:hAnsi="Times New Roman" w:cs="Times New Roman" w:hint="eastAsia"/>
          <w:bCs/>
          <w:sz w:val="24"/>
          <w:szCs w:val="24"/>
        </w:rPr>
        <w:t>率</w:t>
      </w:r>
      <w:r w:rsidRPr="003E0B48">
        <w:rPr>
          <w:rFonts w:ascii="Times New Roman" w:eastAsia="宋体" w:hAnsi="Times New Roman" w:cs="Times New Roman"/>
          <w:bCs/>
          <w:sz w:val="24"/>
          <w:szCs w:val="24"/>
        </w:rPr>
        <w:t>应</w:t>
      </w:r>
      <w:r w:rsidR="00461F26" w:rsidRPr="003E0B48">
        <w:rPr>
          <w:rFonts w:ascii="Times New Roman" w:eastAsia="宋体" w:hAnsi="Times New Roman" w:cs="Times New Roman" w:hint="eastAsia"/>
          <w:bCs/>
          <w:sz w:val="24"/>
          <w:szCs w:val="24"/>
        </w:rPr>
        <w:t>在</w:t>
      </w:r>
      <w:r w:rsidR="00461F26" w:rsidRPr="003E0B48">
        <w:rPr>
          <w:rFonts w:ascii="Times New Roman" w:eastAsia="宋体" w:hAnsi="Times New Roman" w:cs="Times New Roman"/>
          <w:bCs/>
          <w:sz w:val="24"/>
          <w:szCs w:val="24"/>
        </w:rPr>
        <w:t>满足防洪</w:t>
      </w:r>
      <w:r w:rsidR="00B115EB" w:rsidRPr="003E0B48">
        <w:rPr>
          <w:rFonts w:ascii="Times New Roman" w:eastAsia="宋体" w:hAnsi="Times New Roman" w:cs="Times New Roman" w:hint="eastAsia"/>
          <w:bCs/>
          <w:sz w:val="24"/>
          <w:szCs w:val="24"/>
        </w:rPr>
        <w:t>排</w:t>
      </w:r>
      <w:r w:rsidR="00461F26" w:rsidRPr="003E0B48">
        <w:rPr>
          <w:rFonts w:ascii="Times New Roman" w:eastAsia="宋体" w:hAnsi="Times New Roman" w:cs="Times New Roman"/>
          <w:bCs/>
          <w:sz w:val="24"/>
          <w:szCs w:val="24"/>
        </w:rPr>
        <w:t>涝等相关功能的基础上，</w:t>
      </w:r>
      <w:r w:rsidRPr="003E0B48">
        <w:rPr>
          <w:rFonts w:ascii="Times New Roman" w:eastAsia="宋体" w:hAnsi="Times New Roman" w:cs="Times New Roman"/>
          <w:bCs/>
          <w:sz w:val="24"/>
          <w:szCs w:val="24"/>
        </w:rPr>
        <w:t>根据</w:t>
      </w:r>
      <w:r w:rsidR="00DC5774" w:rsidRPr="003E0B48">
        <w:rPr>
          <w:rFonts w:ascii="Times New Roman" w:eastAsia="宋体" w:hAnsi="Times New Roman" w:cs="Times New Roman"/>
          <w:bCs/>
          <w:sz w:val="24"/>
          <w:szCs w:val="24"/>
        </w:rPr>
        <w:t>水体</w:t>
      </w:r>
      <w:r w:rsidRPr="003E0B48">
        <w:rPr>
          <w:rFonts w:ascii="Times New Roman" w:eastAsia="宋体" w:hAnsi="Times New Roman" w:cs="Times New Roman"/>
          <w:bCs/>
          <w:sz w:val="24"/>
          <w:szCs w:val="24"/>
        </w:rPr>
        <w:t>功能</w:t>
      </w:r>
      <w:r w:rsidR="00DC5774" w:rsidRPr="003E0B48">
        <w:rPr>
          <w:rFonts w:ascii="Times New Roman" w:eastAsia="宋体" w:hAnsi="Times New Roman" w:cs="Times New Roman"/>
          <w:bCs/>
          <w:sz w:val="24"/>
          <w:szCs w:val="24"/>
        </w:rPr>
        <w:t>和</w:t>
      </w:r>
      <w:r w:rsidR="00351DCA" w:rsidRPr="003E0B48">
        <w:rPr>
          <w:rFonts w:ascii="Times New Roman" w:eastAsia="宋体" w:hAnsi="Times New Roman" w:cs="Times New Roman"/>
          <w:bCs/>
          <w:sz w:val="24"/>
          <w:szCs w:val="24"/>
        </w:rPr>
        <w:t>岸堤</w:t>
      </w:r>
      <w:r w:rsidR="00DC5774" w:rsidRPr="003E0B48">
        <w:rPr>
          <w:rFonts w:ascii="Times New Roman" w:eastAsia="宋体" w:hAnsi="Times New Roman" w:cs="Times New Roman"/>
          <w:bCs/>
          <w:sz w:val="24"/>
          <w:szCs w:val="24"/>
        </w:rPr>
        <w:t>稳定性</w:t>
      </w:r>
      <w:r w:rsidR="00351DCA" w:rsidRPr="003E0B48">
        <w:rPr>
          <w:rFonts w:ascii="Times New Roman" w:eastAsia="宋体" w:hAnsi="Times New Roman" w:cs="Times New Roman"/>
          <w:bCs/>
          <w:sz w:val="24"/>
          <w:szCs w:val="24"/>
        </w:rPr>
        <w:t>等</w:t>
      </w:r>
      <w:r w:rsidR="00DC5774" w:rsidRPr="003E0B48">
        <w:rPr>
          <w:rFonts w:ascii="Times New Roman" w:eastAsia="宋体" w:hAnsi="Times New Roman" w:cs="Times New Roman"/>
          <w:bCs/>
          <w:sz w:val="24"/>
          <w:szCs w:val="24"/>
        </w:rPr>
        <w:t>要求</w:t>
      </w:r>
      <w:r w:rsidR="00461F26" w:rsidRPr="003E0B48">
        <w:rPr>
          <w:rFonts w:ascii="Times New Roman" w:eastAsia="宋体" w:hAnsi="Times New Roman" w:cs="Times New Roman" w:hint="eastAsia"/>
          <w:bCs/>
          <w:sz w:val="24"/>
          <w:szCs w:val="24"/>
        </w:rPr>
        <w:t>合理确定</w:t>
      </w:r>
      <w:r w:rsidR="00DC5774" w:rsidRPr="003E0B48">
        <w:rPr>
          <w:rFonts w:ascii="Times New Roman" w:eastAsia="宋体" w:hAnsi="Times New Roman" w:cs="Times New Roman"/>
          <w:bCs/>
          <w:sz w:val="24"/>
          <w:szCs w:val="24"/>
        </w:rPr>
        <w:t>；</w:t>
      </w:r>
    </w:p>
    <w:p w14:paraId="35A6FDE6" w14:textId="7844CABF" w:rsidR="00461F26" w:rsidRPr="003E0B48" w:rsidRDefault="006465BF" w:rsidP="000116DE">
      <w:pPr>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bCs/>
          <w:sz w:val="24"/>
          <w:szCs w:val="24"/>
        </w:rPr>
        <w:t>6</w:t>
      </w:r>
      <w:r w:rsidR="008E6BA2" w:rsidRPr="003E0B48">
        <w:rPr>
          <w:rFonts w:ascii="Times New Roman" w:eastAsia="宋体" w:hAnsi="Times New Roman" w:cs="Times New Roman"/>
          <w:sz w:val="24"/>
          <w:szCs w:val="24"/>
        </w:rPr>
        <w:t xml:space="preserve"> </w:t>
      </w:r>
      <w:r w:rsidR="00461F26" w:rsidRPr="003E0B48">
        <w:rPr>
          <w:rFonts w:ascii="Times New Roman" w:eastAsia="宋体" w:hAnsi="Times New Roman" w:cs="Times New Roman" w:hint="eastAsia"/>
          <w:bCs/>
          <w:sz w:val="24"/>
          <w:szCs w:val="24"/>
        </w:rPr>
        <w:t>污水</w:t>
      </w:r>
      <w:r w:rsidR="00461F26" w:rsidRPr="003E0B48">
        <w:rPr>
          <w:rFonts w:ascii="Times New Roman" w:eastAsia="宋体" w:hAnsi="Times New Roman" w:cs="Times New Roman"/>
          <w:bCs/>
          <w:sz w:val="24"/>
          <w:szCs w:val="24"/>
        </w:rPr>
        <w:t>再生利用率宜根据</w:t>
      </w:r>
      <w:r w:rsidR="00461F26" w:rsidRPr="003E0B48">
        <w:rPr>
          <w:rFonts w:ascii="Times New Roman" w:eastAsia="宋体" w:hAnsi="Times New Roman" w:cs="Times New Roman" w:hint="eastAsia"/>
          <w:bCs/>
          <w:sz w:val="24"/>
          <w:szCs w:val="24"/>
        </w:rPr>
        <w:t>水资源现状、</w:t>
      </w:r>
      <w:r w:rsidR="00461F26" w:rsidRPr="003E0B48">
        <w:rPr>
          <w:rFonts w:ascii="Times New Roman" w:eastAsia="宋体" w:hAnsi="Times New Roman" w:cs="Times New Roman"/>
          <w:bCs/>
          <w:sz w:val="24"/>
          <w:szCs w:val="24"/>
        </w:rPr>
        <w:t>经济</w:t>
      </w:r>
      <w:r w:rsidR="00461F26" w:rsidRPr="003E0B48">
        <w:rPr>
          <w:rFonts w:ascii="Times New Roman" w:eastAsia="宋体" w:hAnsi="Times New Roman" w:cs="Times New Roman" w:hint="eastAsia"/>
          <w:bCs/>
          <w:sz w:val="24"/>
          <w:szCs w:val="24"/>
        </w:rPr>
        <w:t>状况等</w:t>
      </w:r>
      <w:r w:rsidR="00461F26" w:rsidRPr="003E0B48">
        <w:rPr>
          <w:rFonts w:ascii="Times New Roman" w:eastAsia="宋体" w:hAnsi="Times New Roman" w:cs="Times New Roman"/>
          <w:bCs/>
          <w:sz w:val="24"/>
          <w:szCs w:val="24"/>
        </w:rPr>
        <w:t>因素，</w:t>
      </w:r>
      <w:r w:rsidR="00461F26" w:rsidRPr="003E0B48">
        <w:rPr>
          <w:rFonts w:ascii="Times New Roman" w:eastAsia="宋体" w:hAnsi="Times New Roman" w:cs="Times New Roman" w:hint="eastAsia"/>
          <w:bCs/>
          <w:sz w:val="24"/>
          <w:szCs w:val="24"/>
        </w:rPr>
        <w:t>按</w:t>
      </w:r>
      <w:r w:rsidR="00461F26" w:rsidRPr="003E0B48">
        <w:rPr>
          <w:rFonts w:ascii="Times New Roman" w:eastAsia="宋体" w:hAnsi="Times New Roman" w:cs="Times New Roman"/>
          <w:bCs/>
          <w:sz w:val="24"/>
          <w:szCs w:val="24"/>
        </w:rPr>
        <w:t>实际需求确定</w:t>
      </w:r>
      <w:r w:rsidR="00461F26" w:rsidRPr="003E0B48">
        <w:rPr>
          <w:rFonts w:ascii="Times New Roman" w:eastAsia="宋体" w:hAnsi="Times New Roman" w:cs="Times New Roman" w:hint="eastAsia"/>
          <w:bCs/>
          <w:sz w:val="24"/>
          <w:szCs w:val="24"/>
        </w:rPr>
        <w:t>，</w:t>
      </w:r>
      <w:r w:rsidR="00461F26" w:rsidRPr="003E0B48">
        <w:rPr>
          <w:rFonts w:ascii="Times New Roman" w:eastAsia="宋体" w:hAnsi="Times New Roman" w:cs="Times New Roman"/>
          <w:bCs/>
          <w:sz w:val="24"/>
          <w:szCs w:val="24"/>
        </w:rPr>
        <w:lastRenderedPageBreak/>
        <w:t>对于</w:t>
      </w:r>
      <w:r w:rsidR="00461F26" w:rsidRPr="003E0B48">
        <w:rPr>
          <w:rFonts w:ascii="Times New Roman" w:eastAsia="宋体" w:hAnsi="Times New Roman" w:cs="Times New Roman" w:hint="eastAsia"/>
          <w:bCs/>
          <w:sz w:val="24"/>
          <w:szCs w:val="24"/>
        </w:rPr>
        <w:t>从</w:t>
      </w:r>
      <w:r w:rsidR="00461F26" w:rsidRPr="003E0B48">
        <w:rPr>
          <w:rFonts w:ascii="Times New Roman" w:eastAsia="宋体" w:hAnsi="Times New Roman" w:cs="Times New Roman"/>
          <w:bCs/>
          <w:sz w:val="24"/>
          <w:szCs w:val="24"/>
        </w:rPr>
        <w:t>外流域引水的缺水性城市，应积极开</w:t>
      </w:r>
      <w:r w:rsidR="00461F26" w:rsidRPr="003E0B48">
        <w:rPr>
          <w:rFonts w:ascii="Times New Roman" w:eastAsia="宋体" w:hAnsi="Times New Roman" w:cs="Times New Roman" w:hint="eastAsia"/>
          <w:bCs/>
          <w:sz w:val="24"/>
          <w:szCs w:val="24"/>
        </w:rPr>
        <w:t>展污水再生</w:t>
      </w:r>
      <w:r w:rsidR="00461F26" w:rsidRPr="003E0B48">
        <w:rPr>
          <w:rFonts w:ascii="Times New Roman" w:eastAsia="宋体" w:hAnsi="Times New Roman" w:cs="Times New Roman"/>
          <w:bCs/>
          <w:sz w:val="24"/>
          <w:szCs w:val="24"/>
        </w:rPr>
        <w:t>利用</w:t>
      </w:r>
      <w:r w:rsidR="00461F26" w:rsidRPr="003E0B48">
        <w:rPr>
          <w:rFonts w:ascii="Times New Roman" w:eastAsia="宋体" w:hAnsi="Times New Roman" w:cs="Times New Roman" w:hint="eastAsia"/>
          <w:bCs/>
          <w:sz w:val="24"/>
          <w:szCs w:val="24"/>
        </w:rPr>
        <w:t>；</w:t>
      </w:r>
    </w:p>
    <w:p w14:paraId="3C66E419" w14:textId="5C3D39F5" w:rsidR="006465BF" w:rsidRPr="003E0B48" w:rsidRDefault="00461F26"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hint="eastAsia"/>
          <w:b/>
          <w:bCs/>
          <w:sz w:val="24"/>
          <w:szCs w:val="24"/>
        </w:rPr>
        <w:t>7</w:t>
      </w:r>
      <w:r w:rsidRPr="003E0B48">
        <w:rPr>
          <w:rFonts w:ascii="Times New Roman" w:eastAsia="宋体" w:hAnsi="Times New Roman" w:cs="Times New Roman" w:hint="eastAsia"/>
          <w:sz w:val="24"/>
          <w:szCs w:val="24"/>
        </w:rPr>
        <w:t xml:space="preserve"> </w:t>
      </w:r>
      <w:r w:rsidR="006465BF" w:rsidRPr="003E0B48">
        <w:rPr>
          <w:rFonts w:ascii="Times New Roman" w:eastAsia="宋体" w:hAnsi="Times New Roman" w:cs="Times New Roman"/>
          <w:sz w:val="24"/>
          <w:szCs w:val="24"/>
        </w:rPr>
        <w:t>雨水资源利用率应根据当地水资源现状、水系现状、经济状况等因素合理确定</w:t>
      </w:r>
      <w:r w:rsidR="00DC5774" w:rsidRPr="003E0B48">
        <w:rPr>
          <w:rFonts w:ascii="Times New Roman" w:eastAsia="宋体" w:hAnsi="Times New Roman" w:cs="Times New Roman"/>
          <w:sz w:val="24"/>
          <w:szCs w:val="24"/>
        </w:rPr>
        <w:t>；</w:t>
      </w:r>
    </w:p>
    <w:p w14:paraId="524979A8" w14:textId="014A37E4" w:rsidR="006465BF" w:rsidRPr="00E4646D" w:rsidRDefault="00461F26"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hint="eastAsia"/>
          <w:b/>
          <w:bCs/>
          <w:sz w:val="24"/>
          <w:szCs w:val="24"/>
        </w:rPr>
        <w:t>8</w:t>
      </w:r>
      <w:r w:rsidRPr="003E0B48">
        <w:rPr>
          <w:rFonts w:ascii="Times New Roman" w:eastAsia="宋体" w:hAnsi="Times New Roman" w:cs="Times New Roman"/>
          <w:sz w:val="24"/>
          <w:szCs w:val="24"/>
        </w:rPr>
        <w:t xml:space="preserve"> </w:t>
      </w:r>
      <w:r w:rsidR="006465BF" w:rsidRPr="003E0B48">
        <w:rPr>
          <w:rFonts w:ascii="Times New Roman" w:eastAsia="宋体" w:hAnsi="Times New Roman" w:cs="Times New Roman"/>
          <w:sz w:val="24"/>
          <w:szCs w:val="24"/>
        </w:rPr>
        <w:t>应遏制年均地下水（潜水）</w:t>
      </w:r>
      <w:r w:rsidR="000650FA" w:rsidRPr="00E4646D">
        <w:rPr>
          <w:rFonts w:ascii="Times New Roman" w:eastAsia="宋体" w:hAnsi="Times New Roman" w:cs="Times New Roman"/>
          <w:sz w:val="24"/>
          <w:szCs w:val="24"/>
        </w:rPr>
        <w:t>水位</w:t>
      </w:r>
      <w:r w:rsidR="006465BF" w:rsidRPr="00E4646D">
        <w:rPr>
          <w:rFonts w:ascii="Times New Roman" w:eastAsia="宋体" w:hAnsi="Times New Roman" w:cs="Times New Roman"/>
          <w:sz w:val="24"/>
          <w:szCs w:val="24"/>
        </w:rPr>
        <w:t>下降趋势。</w:t>
      </w:r>
    </w:p>
    <w:p w14:paraId="05C7F2E1" w14:textId="572B2D6B" w:rsidR="004A5164" w:rsidRPr="00F36769" w:rsidRDefault="00392DB7">
      <w:pPr>
        <w:spacing w:line="360" w:lineRule="auto"/>
        <w:rPr>
          <w:rFonts w:ascii="Times New Roman" w:hAnsi="Times New Roman" w:cs="Times New Roman"/>
          <w:szCs w:val="28"/>
        </w:rPr>
      </w:pPr>
      <w:r w:rsidRPr="00F36769">
        <w:rPr>
          <w:rFonts w:ascii="Times New Roman" w:hAnsi="Times New Roman" w:cs="Times New Roman"/>
          <w:szCs w:val="28"/>
        </w:rPr>
        <w:br w:type="page"/>
      </w:r>
    </w:p>
    <w:p w14:paraId="145D4F3A" w14:textId="77777777" w:rsidR="006465BF" w:rsidRPr="00C63183" w:rsidRDefault="006465BF" w:rsidP="0056723A">
      <w:pPr>
        <w:pStyle w:val="1"/>
        <w:numPr>
          <w:ilvl w:val="0"/>
          <w:numId w:val="24"/>
        </w:numPr>
        <w:spacing w:beforeLines="0" w:before="340" w:afterLines="0" w:after="330" w:line="578" w:lineRule="auto"/>
        <w:ind w:left="0" w:firstLine="0"/>
        <w:rPr>
          <w:spacing w:val="0"/>
          <w:kern w:val="44"/>
          <w:sz w:val="30"/>
          <w:szCs w:val="20"/>
        </w:rPr>
      </w:pPr>
      <w:bookmarkStart w:id="24" w:name="_Toc49164196"/>
      <w:bookmarkStart w:id="25" w:name="_Toc51275380"/>
      <w:r w:rsidRPr="00F36769">
        <w:rPr>
          <w:szCs w:val="36"/>
        </w:rPr>
        <w:lastRenderedPageBreak/>
        <w:t>规划</w:t>
      </w:r>
      <w:bookmarkEnd w:id="24"/>
      <w:bookmarkEnd w:id="25"/>
    </w:p>
    <w:p w14:paraId="709B815F" w14:textId="77777777" w:rsidR="00925760" w:rsidRPr="00C63183" w:rsidRDefault="00925760" w:rsidP="00C63183">
      <w:pPr>
        <w:pStyle w:val="20"/>
        <w:adjustRightInd w:val="0"/>
        <w:spacing w:line="415" w:lineRule="auto"/>
        <w:jc w:val="center"/>
        <w:rPr>
          <w:rFonts w:ascii="Times New Roman" w:eastAsia="黑体" w:hAnsi="Times New Roman" w:cs="Times New Roman"/>
          <w:bCs w:val="0"/>
          <w:sz w:val="28"/>
          <w:szCs w:val="20"/>
        </w:rPr>
      </w:pPr>
      <w:bookmarkStart w:id="26" w:name="_Toc49164197"/>
      <w:bookmarkStart w:id="27" w:name="_Toc51275381"/>
      <w:r w:rsidRPr="00C63183">
        <w:rPr>
          <w:rFonts w:ascii="Times New Roman" w:eastAsia="黑体" w:hAnsi="Times New Roman" w:cs="Times New Roman"/>
          <w:bCs w:val="0"/>
          <w:sz w:val="28"/>
          <w:szCs w:val="20"/>
        </w:rPr>
        <w:t xml:space="preserve">4.1 </w:t>
      </w:r>
      <w:r w:rsidRPr="00C63183">
        <w:rPr>
          <w:rFonts w:ascii="Times New Roman" w:eastAsia="黑体" w:hAnsi="Times New Roman" w:cs="Times New Roman"/>
          <w:bCs w:val="0"/>
          <w:sz w:val="28"/>
          <w:szCs w:val="20"/>
        </w:rPr>
        <w:t>一般规定</w:t>
      </w:r>
      <w:bookmarkEnd w:id="26"/>
      <w:bookmarkEnd w:id="27"/>
    </w:p>
    <w:p w14:paraId="18BF0689" w14:textId="052A792D" w:rsidR="00925760" w:rsidRPr="00C63183" w:rsidRDefault="00925760" w:rsidP="0056723A">
      <w:pPr>
        <w:numPr>
          <w:ilvl w:val="2"/>
          <w:numId w:val="73"/>
        </w:numPr>
        <w:adjustRightInd w:val="0"/>
        <w:snapToGrid w:val="0"/>
        <w:spacing w:line="360" w:lineRule="auto"/>
        <w:ind w:left="0" w:firstLine="0"/>
        <w:rPr>
          <w:rFonts w:ascii="宋体" w:eastAsia="宋体" w:hAnsi="宋体"/>
          <w:bCs/>
          <w:sz w:val="24"/>
          <w:szCs w:val="24"/>
        </w:rPr>
      </w:pPr>
      <w:bookmarkStart w:id="28" w:name="_Toc35348153"/>
      <w:bookmarkStart w:id="29" w:name="_Toc49782951"/>
      <w:bookmarkStart w:id="30" w:name="_Toc33623368"/>
      <w:bookmarkStart w:id="31" w:name="_Toc33627275"/>
      <w:bookmarkStart w:id="32" w:name="_Toc33627714"/>
      <w:r w:rsidRPr="00C63183">
        <w:rPr>
          <w:rFonts w:ascii="宋体" w:eastAsia="宋体" w:hAnsi="宋体" w:cs="Times New Roman"/>
          <w:sz w:val="24"/>
          <w:szCs w:val="24"/>
        </w:rPr>
        <w:t>海绵</w:t>
      </w:r>
      <w:r w:rsidRPr="00C63183">
        <w:rPr>
          <w:rFonts w:ascii="宋体" w:eastAsia="宋体" w:hAnsi="宋体"/>
          <w:bCs/>
          <w:sz w:val="24"/>
          <w:szCs w:val="24"/>
        </w:rPr>
        <w:t>城市建设专项规划应坚持系统性、协调性、可行性、经济性的原则。</w:t>
      </w:r>
      <w:bookmarkEnd w:id="28"/>
      <w:bookmarkEnd w:id="29"/>
    </w:p>
    <w:p w14:paraId="736A7FDF" w14:textId="49775703" w:rsidR="00925760" w:rsidRPr="00C63183" w:rsidRDefault="00925760" w:rsidP="0056723A">
      <w:pPr>
        <w:numPr>
          <w:ilvl w:val="2"/>
          <w:numId w:val="73"/>
        </w:numPr>
        <w:adjustRightInd w:val="0"/>
        <w:snapToGrid w:val="0"/>
        <w:spacing w:line="360" w:lineRule="auto"/>
        <w:ind w:left="0" w:firstLine="0"/>
        <w:rPr>
          <w:rFonts w:ascii="宋体" w:eastAsia="宋体" w:hAnsi="宋体"/>
          <w:bCs/>
          <w:sz w:val="24"/>
          <w:szCs w:val="24"/>
        </w:rPr>
      </w:pPr>
      <w:bookmarkStart w:id="33" w:name="_Toc35348154"/>
      <w:bookmarkStart w:id="34" w:name="_Toc49782952"/>
      <w:bookmarkEnd w:id="30"/>
      <w:r w:rsidRPr="00C63183">
        <w:rPr>
          <w:rFonts w:ascii="宋体" w:eastAsia="宋体" w:hAnsi="宋体"/>
          <w:bCs/>
          <w:sz w:val="24"/>
          <w:szCs w:val="24"/>
        </w:rPr>
        <w:t>海绵城市建设专项规划的范围应</w:t>
      </w:r>
      <w:r w:rsidR="00C36E42" w:rsidRPr="00C63183">
        <w:rPr>
          <w:rFonts w:ascii="宋体" w:eastAsia="宋体" w:hAnsi="宋体"/>
          <w:bCs/>
          <w:sz w:val="24"/>
          <w:szCs w:val="24"/>
        </w:rPr>
        <w:t>遵循</w:t>
      </w:r>
      <w:r w:rsidR="008B1C84" w:rsidRPr="00C63183">
        <w:rPr>
          <w:rFonts w:ascii="宋体" w:eastAsia="宋体" w:hAnsi="宋体"/>
          <w:bCs/>
          <w:sz w:val="24"/>
          <w:szCs w:val="24"/>
        </w:rPr>
        <w:t>城市所在空间的</w:t>
      </w:r>
      <w:r w:rsidR="00C36E42" w:rsidRPr="00C63183">
        <w:rPr>
          <w:rFonts w:ascii="宋体" w:eastAsia="宋体" w:hAnsi="宋体"/>
          <w:bCs/>
          <w:sz w:val="24"/>
          <w:szCs w:val="24"/>
        </w:rPr>
        <w:t>山、水、林、田、湖、草等自然生态要素的</w:t>
      </w:r>
      <w:r w:rsidR="0060479D" w:rsidRPr="00C63183">
        <w:rPr>
          <w:rFonts w:ascii="宋体" w:eastAsia="宋体" w:hAnsi="宋体"/>
          <w:bCs/>
          <w:sz w:val="24"/>
          <w:szCs w:val="24"/>
        </w:rPr>
        <w:t>系统性和</w:t>
      </w:r>
      <w:r w:rsidR="00C36E42" w:rsidRPr="00C63183">
        <w:rPr>
          <w:rFonts w:ascii="宋体" w:eastAsia="宋体" w:hAnsi="宋体"/>
          <w:bCs/>
          <w:sz w:val="24"/>
          <w:szCs w:val="24"/>
        </w:rPr>
        <w:t>完整性</w:t>
      </w:r>
      <w:r w:rsidR="008B1C84" w:rsidRPr="00C63183">
        <w:rPr>
          <w:rFonts w:ascii="宋体" w:eastAsia="宋体" w:hAnsi="宋体"/>
          <w:bCs/>
          <w:sz w:val="24"/>
          <w:szCs w:val="24"/>
        </w:rPr>
        <w:t>规律</w:t>
      </w:r>
      <w:r w:rsidR="0060479D" w:rsidRPr="00C63183">
        <w:rPr>
          <w:rFonts w:ascii="宋体" w:eastAsia="宋体" w:hAnsi="宋体"/>
          <w:bCs/>
          <w:sz w:val="24"/>
          <w:szCs w:val="24"/>
        </w:rPr>
        <w:t>，</w:t>
      </w:r>
      <w:r w:rsidRPr="00C63183">
        <w:rPr>
          <w:rFonts w:ascii="宋体" w:eastAsia="宋体" w:hAnsi="宋体"/>
          <w:bCs/>
          <w:sz w:val="24"/>
          <w:szCs w:val="24"/>
        </w:rPr>
        <w:t>以</w:t>
      </w:r>
      <w:r w:rsidR="00461F26" w:rsidRPr="00C63183">
        <w:rPr>
          <w:rFonts w:ascii="宋体" w:eastAsia="宋体" w:hAnsi="宋体" w:hint="eastAsia"/>
          <w:bCs/>
          <w:sz w:val="24"/>
          <w:szCs w:val="24"/>
        </w:rPr>
        <w:t>空间</w:t>
      </w:r>
      <w:r w:rsidRPr="00C63183">
        <w:rPr>
          <w:rFonts w:ascii="宋体" w:eastAsia="宋体" w:hAnsi="宋体"/>
          <w:bCs/>
          <w:sz w:val="24"/>
          <w:szCs w:val="24"/>
        </w:rPr>
        <w:t>规划</w:t>
      </w:r>
      <w:r w:rsidR="00DE2EE0" w:rsidRPr="00C63183">
        <w:rPr>
          <w:rFonts w:ascii="宋体" w:eastAsia="宋体" w:hAnsi="宋体"/>
          <w:bCs/>
          <w:sz w:val="24"/>
          <w:szCs w:val="24"/>
        </w:rPr>
        <w:t>的</w:t>
      </w:r>
      <w:r w:rsidRPr="00C63183">
        <w:rPr>
          <w:rFonts w:ascii="宋体" w:eastAsia="宋体" w:hAnsi="宋体"/>
          <w:bCs/>
          <w:sz w:val="24"/>
          <w:szCs w:val="24"/>
        </w:rPr>
        <w:t>建设区域为主体</w:t>
      </w:r>
      <w:bookmarkEnd w:id="33"/>
      <w:bookmarkEnd w:id="34"/>
      <w:r w:rsidR="000B2946" w:rsidRPr="00C63183">
        <w:rPr>
          <w:rFonts w:ascii="宋体" w:eastAsia="宋体" w:hAnsi="宋体"/>
          <w:bCs/>
          <w:sz w:val="24"/>
          <w:szCs w:val="24"/>
        </w:rPr>
        <w:t>，并</w:t>
      </w:r>
      <w:r w:rsidR="00855E98" w:rsidRPr="00C63183">
        <w:rPr>
          <w:rFonts w:ascii="宋体" w:eastAsia="宋体" w:hAnsi="宋体"/>
          <w:bCs/>
          <w:sz w:val="24"/>
          <w:szCs w:val="24"/>
        </w:rPr>
        <w:t>应</w:t>
      </w:r>
      <w:r w:rsidR="000B2946" w:rsidRPr="00C63183">
        <w:rPr>
          <w:rFonts w:ascii="宋体" w:eastAsia="宋体" w:hAnsi="宋体"/>
          <w:bCs/>
          <w:sz w:val="24"/>
          <w:szCs w:val="24"/>
        </w:rPr>
        <w:t>包含与之相关的非建设区域</w:t>
      </w:r>
      <w:r w:rsidR="00AA1DBB" w:rsidRPr="00C63183">
        <w:rPr>
          <w:rFonts w:ascii="宋体" w:eastAsia="宋体" w:hAnsi="宋体"/>
          <w:bCs/>
          <w:sz w:val="24"/>
          <w:szCs w:val="24"/>
        </w:rPr>
        <w:t>。</w:t>
      </w:r>
    </w:p>
    <w:p w14:paraId="3E240E47" w14:textId="0251F99E" w:rsidR="00CD5A9B" w:rsidRPr="00F36769" w:rsidRDefault="00CD5A9B" w:rsidP="0056723A">
      <w:pPr>
        <w:numPr>
          <w:ilvl w:val="2"/>
          <w:numId w:val="73"/>
        </w:numPr>
        <w:adjustRightInd w:val="0"/>
        <w:snapToGrid w:val="0"/>
        <w:spacing w:line="360" w:lineRule="auto"/>
        <w:ind w:left="0" w:firstLine="0"/>
        <w:rPr>
          <w:szCs w:val="28"/>
        </w:rPr>
      </w:pPr>
      <w:bookmarkStart w:id="35" w:name="_Toc35348156"/>
      <w:bookmarkStart w:id="36" w:name="_Toc49782954"/>
      <w:bookmarkStart w:id="37" w:name="_Toc33627276"/>
      <w:bookmarkStart w:id="38" w:name="_Toc33627715"/>
      <w:bookmarkEnd w:id="31"/>
      <w:bookmarkEnd w:id="32"/>
      <w:r w:rsidRPr="00C63183">
        <w:rPr>
          <w:rFonts w:ascii="Times New Roman" w:eastAsia="宋体" w:hAnsi="Times New Roman" w:cs="Times New Roman"/>
          <w:sz w:val="24"/>
          <w:szCs w:val="24"/>
        </w:rPr>
        <w:t>海绵城市专项规划编制的空间范围宜分为城市所在的区域流域层级、城市市域</w:t>
      </w:r>
      <w:r w:rsidR="003B593E" w:rsidRPr="00C63183">
        <w:rPr>
          <w:rFonts w:ascii="Times New Roman" w:eastAsia="宋体" w:hAnsi="Times New Roman" w:cs="Times New Roman" w:hint="eastAsia"/>
          <w:sz w:val="24"/>
          <w:szCs w:val="24"/>
        </w:rPr>
        <w:t>或城市中心城区层级</w:t>
      </w:r>
      <w:r w:rsidRPr="00C63183">
        <w:rPr>
          <w:rFonts w:ascii="Times New Roman" w:eastAsia="宋体" w:hAnsi="Times New Roman" w:cs="Times New Roman"/>
          <w:sz w:val="24"/>
          <w:szCs w:val="24"/>
        </w:rPr>
        <w:t>、城市片区层级</w:t>
      </w:r>
      <w:r w:rsidR="00855E98" w:rsidRPr="00C63183">
        <w:rPr>
          <w:rFonts w:ascii="Times New Roman" w:eastAsia="宋体" w:hAnsi="Times New Roman" w:cs="Times New Roman"/>
          <w:sz w:val="24"/>
          <w:szCs w:val="24"/>
        </w:rPr>
        <w:t>，</w:t>
      </w:r>
      <w:r w:rsidRPr="00C63183">
        <w:rPr>
          <w:rFonts w:ascii="Times New Roman" w:eastAsia="宋体" w:hAnsi="Times New Roman" w:cs="Times New Roman"/>
          <w:sz w:val="24"/>
          <w:szCs w:val="24"/>
        </w:rPr>
        <w:t>城市片区</w:t>
      </w:r>
      <w:r w:rsidR="00855E98" w:rsidRPr="00C63183">
        <w:rPr>
          <w:rFonts w:ascii="Times New Roman" w:eastAsia="宋体" w:hAnsi="Times New Roman" w:cs="Times New Roman"/>
          <w:sz w:val="24"/>
          <w:szCs w:val="24"/>
        </w:rPr>
        <w:t>层级应</w:t>
      </w:r>
      <w:r w:rsidRPr="00C63183">
        <w:rPr>
          <w:rFonts w:ascii="Times New Roman" w:eastAsia="宋体" w:hAnsi="Times New Roman" w:cs="Times New Roman"/>
          <w:sz w:val="24"/>
          <w:szCs w:val="24"/>
        </w:rPr>
        <w:t>包含项目和设施</w:t>
      </w:r>
      <w:r w:rsidR="00461F26" w:rsidRPr="00C63183">
        <w:rPr>
          <w:rFonts w:ascii="Times New Roman" w:eastAsia="宋体" w:hAnsi="Times New Roman" w:cs="Times New Roman" w:hint="eastAsia"/>
          <w:sz w:val="24"/>
          <w:szCs w:val="24"/>
        </w:rPr>
        <w:t>两个部分</w:t>
      </w:r>
      <w:r w:rsidRPr="00C63183">
        <w:rPr>
          <w:rFonts w:ascii="Times New Roman" w:eastAsia="宋体" w:hAnsi="Times New Roman" w:cs="Times New Roman"/>
          <w:sz w:val="24"/>
          <w:szCs w:val="24"/>
        </w:rPr>
        <w:t>。</w:t>
      </w:r>
    </w:p>
    <w:p w14:paraId="57B88080" w14:textId="1DE1C89D" w:rsidR="00925760" w:rsidRPr="00C63183" w:rsidRDefault="003B593E"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hint="eastAsia"/>
          <w:sz w:val="24"/>
          <w:szCs w:val="24"/>
        </w:rPr>
        <w:t>城市市域或城市中心城区</w:t>
      </w:r>
      <w:r w:rsidR="00D03E2E" w:rsidRPr="00C63183">
        <w:rPr>
          <w:rFonts w:ascii="宋体" w:eastAsia="宋体" w:hAnsi="宋体"/>
          <w:sz w:val="24"/>
          <w:szCs w:val="24"/>
        </w:rPr>
        <w:t>层级</w:t>
      </w:r>
      <w:r w:rsidR="00925760" w:rsidRPr="00C63183">
        <w:rPr>
          <w:rFonts w:ascii="宋体" w:eastAsia="宋体" w:hAnsi="宋体"/>
          <w:sz w:val="24"/>
          <w:szCs w:val="24"/>
        </w:rPr>
        <w:t>应坚持问题导向与目标导向相结合，</w:t>
      </w:r>
      <w:r w:rsidR="00791482" w:rsidRPr="00C63183">
        <w:rPr>
          <w:rFonts w:ascii="宋体" w:eastAsia="宋体" w:hAnsi="宋体"/>
          <w:sz w:val="24"/>
          <w:szCs w:val="24"/>
        </w:rPr>
        <w:t>开展</w:t>
      </w:r>
      <w:r w:rsidR="00925760" w:rsidRPr="00C63183">
        <w:rPr>
          <w:rFonts w:ascii="宋体" w:eastAsia="宋体" w:hAnsi="宋体"/>
          <w:sz w:val="24"/>
          <w:szCs w:val="24"/>
        </w:rPr>
        <w:t>城市气候特征、地形地貌、河湖水系、土壤地质等本底调查，分析城市排水防涝、水环境、水生态、水资源利用等方面的突出问题，</w:t>
      </w:r>
      <w:r w:rsidR="00BD2888" w:rsidRPr="00C63183">
        <w:rPr>
          <w:rFonts w:ascii="宋体" w:eastAsia="宋体" w:hAnsi="宋体" w:hint="eastAsia"/>
          <w:sz w:val="24"/>
          <w:szCs w:val="24"/>
        </w:rPr>
        <w:t>结合城市双修等工作，</w:t>
      </w:r>
      <w:r w:rsidR="00791482" w:rsidRPr="00C63183">
        <w:rPr>
          <w:rFonts w:ascii="宋体" w:eastAsia="宋体" w:hAnsi="宋体"/>
          <w:sz w:val="24"/>
          <w:szCs w:val="24"/>
        </w:rPr>
        <w:t>提出</w:t>
      </w:r>
      <w:r w:rsidR="00925760" w:rsidRPr="00C63183">
        <w:rPr>
          <w:rFonts w:ascii="宋体" w:eastAsia="宋体" w:hAnsi="宋体"/>
          <w:sz w:val="24"/>
          <w:szCs w:val="24"/>
        </w:rPr>
        <w:t>城市蓝绿生态空间布局、竖向控制要求、涉水基础设施系统构建策略等。</w:t>
      </w:r>
    </w:p>
    <w:p w14:paraId="5C269D51" w14:textId="72D5CB14" w:rsidR="00925760" w:rsidRPr="00C63183" w:rsidRDefault="00925760"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cs="Times New Roman"/>
          <w:sz w:val="24"/>
          <w:szCs w:val="24"/>
        </w:rPr>
        <w:t>海绵</w:t>
      </w:r>
      <w:r w:rsidRPr="00C63183">
        <w:rPr>
          <w:rFonts w:ascii="宋体" w:eastAsia="宋体" w:hAnsi="宋体"/>
          <w:sz w:val="24"/>
          <w:szCs w:val="24"/>
        </w:rPr>
        <w:t>城市</w:t>
      </w:r>
      <w:r w:rsidRPr="00C63183">
        <w:rPr>
          <w:rFonts w:ascii="宋体" w:eastAsia="宋体" w:hAnsi="宋体" w:cs="Times New Roman"/>
          <w:sz w:val="24"/>
          <w:szCs w:val="24"/>
        </w:rPr>
        <w:t>建设</w:t>
      </w:r>
      <w:r w:rsidRPr="00C63183">
        <w:rPr>
          <w:rFonts w:ascii="宋体" w:eastAsia="宋体" w:hAnsi="宋体"/>
          <w:sz w:val="24"/>
          <w:szCs w:val="24"/>
        </w:rPr>
        <w:t>专项规划，应包括下列内容：</w:t>
      </w:r>
      <w:bookmarkEnd w:id="35"/>
      <w:bookmarkEnd w:id="36"/>
    </w:p>
    <w:p w14:paraId="506E1F11" w14:textId="18FB92F9" w:rsidR="00925760" w:rsidRPr="00C63183" w:rsidRDefault="00925760"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bCs/>
          <w:sz w:val="24"/>
          <w:szCs w:val="24"/>
        </w:rPr>
        <w:t>1</w:t>
      </w:r>
      <w:r w:rsidRPr="00C63183">
        <w:rPr>
          <w:rFonts w:ascii="Times New Roman" w:eastAsia="宋体" w:hAnsi="Times New Roman" w:cs="Times New Roman"/>
          <w:sz w:val="24"/>
          <w:szCs w:val="24"/>
        </w:rPr>
        <w:t xml:space="preserve"> </w:t>
      </w:r>
      <w:r w:rsidRPr="00C63183">
        <w:rPr>
          <w:rFonts w:ascii="Times New Roman" w:eastAsia="宋体" w:hAnsi="Times New Roman" w:cs="Times New Roman"/>
          <w:sz w:val="24"/>
          <w:szCs w:val="24"/>
        </w:rPr>
        <w:t>区域流域</w:t>
      </w:r>
      <w:r w:rsidR="00791482" w:rsidRPr="00C63183">
        <w:rPr>
          <w:rFonts w:ascii="Times New Roman" w:eastAsia="宋体" w:hAnsi="Times New Roman" w:cs="Times New Roman"/>
          <w:sz w:val="24"/>
          <w:szCs w:val="24"/>
        </w:rPr>
        <w:t>层级</w:t>
      </w:r>
      <w:r w:rsidRPr="00C63183">
        <w:rPr>
          <w:rFonts w:ascii="Times New Roman" w:eastAsia="宋体" w:hAnsi="Times New Roman" w:cs="Times New Roman"/>
          <w:sz w:val="24"/>
          <w:szCs w:val="24"/>
        </w:rPr>
        <w:t>应统筹山水林田湖</w:t>
      </w:r>
      <w:r w:rsidR="00461F26" w:rsidRPr="00C63183">
        <w:rPr>
          <w:rFonts w:ascii="Times New Roman" w:eastAsia="宋体" w:hAnsi="Times New Roman" w:cs="Times New Roman"/>
          <w:sz w:val="24"/>
          <w:szCs w:val="24"/>
        </w:rPr>
        <w:t>草</w:t>
      </w:r>
      <w:r w:rsidRPr="00C63183">
        <w:rPr>
          <w:rFonts w:ascii="Times New Roman" w:eastAsia="宋体" w:hAnsi="Times New Roman" w:cs="Times New Roman"/>
          <w:sz w:val="24"/>
          <w:szCs w:val="24"/>
        </w:rPr>
        <w:t>治理水，开展自然流域中水的产汇流和敏感性空间分析，识别区域流域中山体涵养空间、雨洪调蓄空间</w:t>
      </w:r>
      <w:r w:rsidR="00791482" w:rsidRPr="00C63183">
        <w:rPr>
          <w:rFonts w:ascii="Times New Roman" w:eastAsia="宋体" w:hAnsi="Times New Roman" w:cs="Times New Roman"/>
          <w:sz w:val="24"/>
          <w:szCs w:val="24"/>
        </w:rPr>
        <w:t>，统筹</w:t>
      </w:r>
      <w:r w:rsidRPr="00C63183">
        <w:rPr>
          <w:rFonts w:ascii="Times New Roman" w:eastAsia="宋体" w:hAnsi="Times New Roman" w:cs="Times New Roman"/>
          <w:sz w:val="24"/>
          <w:szCs w:val="24"/>
        </w:rPr>
        <w:t>城市建设开发边界与选址；</w:t>
      </w:r>
      <w:r w:rsidRPr="00C63183" w:rsidDel="00742D50">
        <w:rPr>
          <w:rFonts w:ascii="Times New Roman" w:eastAsia="宋体" w:hAnsi="Times New Roman" w:cs="Times New Roman"/>
          <w:sz w:val="24"/>
          <w:szCs w:val="24"/>
        </w:rPr>
        <w:t xml:space="preserve"> </w:t>
      </w:r>
    </w:p>
    <w:p w14:paraId="4C9E9613" w14:textId="7D234AF7" w:rsidR="00925760" w:rsidRPr="00C63183" w:rsidRDefault="00925760" w:rsidP="000116DE">
      <w:pPr>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bCs/>
          <w:sz w:val="24"/>
          <w:szCs w:val="24"/>
        </w:rPr>
        <w:t>2</w:t>
      </w:r>
      <w:r w:rsidRPr="00C63183">
        <w:rPr>
          <w:rFonts w:ascii="Times New Roman" w:eastAsia="宋体" w:hAnsi="Times New Roman" w:cs="Times New Roman"/>
          <w:sz w:val="24"/>
          <w:szCs w:val="24"/>
        </w:rPr>
        <w:t xml:space="preserve"> </w:t>
      </w:r>
      <w:r w:rsidRPr="00C63183">
        <w:rPr>
          <w:rFonts w:ascii="Times New Roman" w:eastAsia="宋体" w:hAnsi="Times New Roman" w:cs="Times New Roman"/>
          <w:bCs/>
          <w:sz w:val="24"/>
          <w:szCs w:val="24"/>
        </w:rPr>
        <w:t>城市</w:t>
      </w:r>
      <w:r w:rsidR="003B593E" w:rsidRPr="00C63183">
        <w:rPr>
          <w:rFonts w:ascii="Times New Roman" w:eastAsia="宋体" w:hAnsi="Times New Roman" w:cs="Times New Roman"/>
          <w:bCs/>
          <w:sz w:val="24"/>
          <w:szCs w:val="24"/>
        </w:rPr>
        <w:t>层级</w:t>
      </w:r>
      <w:r w:rsidRPr="00C63183">
        <w:rPr>
          <w:rFonts w:ascii="Times New Roman" w:eastAsia="宋体" w:hAnsi="Times New Roman" w:cs="Times New Roman"/>
          <w:bCs/>
          <w:sz w:val="24"/>
          <w:szCs w:val="24"/>
        </w:rPr>
        <w:t>应分析水生态敏感区域和自然汇流路径，确定城市建设开发区域</w:t>
      </w:r>
      <w:r w:rsidR="00F93F32" w:rsidRPr="00C63183">
        <w:rPr>
          <w:rFonts w:ascii="Times New Roman" w:eastAsia="宋体" w:hAnsi="Times New Roman" w:cs="Times New Roman"/>
          <w:bCs/>
          <w:sz w:val="24"/>
          <w:szCs w:val="24"/>
        </w:rPr>
        <w:t>内</w:t>
      </w:r>
      <w:r w:rsidRPr="00C63183">
        <w:rPr>
          <w:rFonts w:ascii="Times New Roman" w:eastAsia="宋体" w:hAnsi="Times New Roman" w:cs="Times New Roman"/>
          <w:bCs/>
          <w:sz w:val="24"/>
          <w:szCs w:val="24"/>
        </w:rPr>
        <w:t>重要的自然海绵空间，划定</w:t>
      </w:r>
      <w:r w:rsidRPr="00C63183">
        <w:rPr>
          <w:rFonts w:ascii="Times New Roman" w:eastAsia="宋体" w:hAnsi="Times New Roman" w:cs="Times New Roman"/>
          <w:sz w:val="24"/>
          <w:szCs w:val="24"/>
        </w:rPr>
        <w:t>城市的蓝绿空间</w:t>
      </w:r>
      <w:r w:rsidR="00F93F32" w:rsidRPr="00C63183">
        <w:rPr>
          <w:rFonts w:ascii="Times New Roman" w:eastAsia="宋体" w:hAnsi="Times New Roman" w:cs="Times New Roman"/>
          <w:sz w:val="24"/>
          <w:szCs w:val="24"/>
        </w:rPr>
        <w:t>和</w:t>
      </w:r>
      <w:r w:rsidRPr="00C63183">
        <w:rPr>
          <w:rFonts w:ascii="Times New Roman" w:eastAsia="宋体" w:hAnsi="Times New Roman" w:cs="Times New Roman"/>
          <w:sz w:val="24"/>
          <w:szCs w:val="24"/>
        </w:rPr>
        <w:t>竖向控制，构建城市涉水基础设施系统；</w:t>
      </w:r>
      <w:r w:rsidR="00F93F32" w:rsidRPr="00C63183">
        <w:rPr>
          <w:rFonts w:ascii="Times New Roman" w:eastAsia="宋体" w:hAnsi="Times New Roman" w:cs="Times New Roman"/>
          <w:sz w:val="24"/>
          <w:szCs w:val="24"/>
        </w:rPr>
        <w:t>划定</w:t>
      </w:r>
      <w:r w:rsidRPr="00C63183">
        <w:rPr>
          <w:rFonts w:ascii="Times New Roman" w:eastAsia="宋体" w:hAnsi="Times New Roman" w:cs="Times New Roman"/>
          <w:sz w:val="24"/>
          <w:szCs w:val="24"/>
        </w:rPr>
        <w:t>片区</w:t>
      </w:r>
      <w:r w:rsidR="00F93F32" w:rsidRPr="00C63183">
        <w:rPr>
          <w:rFonts w:ascii="Times New Roman" w:eastAsia="宋体" w:hAnsi="Times New Roman" w:cs="Times New Roman"/>
          <w:sz w:val="24"/>
          <w:szCs w:val="24"/>
        </w:rPr>
        <w:t>并制定</w:t>
      </w:r>
      <w:r w:rsidRPr="00C63183">
        <w:rPr>
          <w:rFonts w:ascii="Times New Roman" w:eastAsia="宋体" w:hAnsi="Times New Roman" w:cs="Times New Roman"/>
          <w:sz w:val="24"/>
          <w:szCs w:val="24"/>
        </w:rPr>
        <w:t>片区</w:t>
      </w:r>
      <w:r w:rsidR="00F93F32" w:rsidRPr="00C63183">
        <w:rPr>
          <w:rFonts w:ascii="Times New Roman" w:eastAsia="宋体" w:hAnsi="Times New Roman" w:cs="Times New Roman"/>
          <w:sz w:val="24"/>
          <w:szCs w:val="24"/>
        </w:rPr>
        <w:t>海绵城市建设</w:t>
      </w:r>
      <w:r w:rsidRPr="00C63183">
        <w:rPr>
          <w:rFonts w:ascii="Times New Roman" w:eastAsia="宋体" w:hAnsi="Times New Roman" w:cs="Times New Roman"/>
          <w:sz w:val="24"/>
          <w:szCs w:val="24"/>
        </w:rPr>
        <w:t>目标；</w:t>
      </w:r>
    </w:p>
    <w:p w14:paraId="7AF02E0A" w14:textId="71B11402" w:rsidR="00925760" w:rsidRPr="00C63183" w:rsidRDefault="003B593E" w:rsidP="000116DE">
      <w:pPr>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bCs/>
          <w:sz w:val="24"/>
          <w:szCs w:val="24"/>
        </w:rPr>
        <w:t>3</w:t>
      </w:r>
      <w:r w:rsidR="00925760" w:rsidRPr="00C63183">
        <w:rPr>
          <w:rFonts w:ascii="Times New Roman" w:eastAsia="宋体" w:hAnsi="Times New Roman" w:cs="Times New Roman"/>
          <w:bCs/>
          <w:sz w:val="24"/>
          <w:szCs w:val="24"/>
        </w:rPr>
        <w:t xml:space="preserve"> </w:t>
      </w:r>
      <w:r w:rsidRPr="00C63183">
        <w:rPr>
          <w:rFonts w:ascii="Times New Roman" w:eastAsia="宋体" w:hAnsi="Times New Roman" w:cs="Times New Roman"/>
          <w:bCs/>
          <w:sz w:val="24"/>
          <w:szCs w:val="24"/>
        </w:rPr>
        <w:t>片区层级</w:t>
      </w:r>
      <w:r w:rsidR="00994F03" w:rsidRPr="00C63183">
        <w:rPr>
          <w:rFonts w:ascii="Times New Roman" w:eastAsia="宋体" w:hAnsi="Times New Roman" w:cs="Times New Roman"/>
          <w:bCs/>
          <w:sz w:val="24"/>
          <w:szCs w:val="24"/>
        </w:rPr>
        <w:t>应</w:t>
      </w:r>
      <w:r w:rsidRPr="00C63183">
        <w:rPr>
          <w:rFonts w:ascii="Times New Roman" w:eastAsia="宋体" w:hAnsi="Times New Roman" w:cs="Times New Roman"/>
          <w:bCs/>
          <w:sz w:val="24"/>
          <w:szCs w:val="24"/>
        </w:rPr>
        <w:t>衔接上层次要求</w:t>
      </w:r>
      <w:r w:rsidRPr="00C63183">
        <w:rPr>
          <w:rFonts w:ascii="Times New Roman" w:eastAsia="宋体" w:hAnsi="Times New Roman" w:cs="Times New Roman"/>
          <w:sz w:val="24"/>
          <w:szCs w:val="24"/>
        </w:rPr>
        <w:t>确定片区海绵城市建设指标体系，</w:t>
      </w:r>
      <w:r w:rsidRPr="00C63183">
        <w:rPr>
          <w:rFonts w:ascii="Times New Roman" w:eastAsia="宋体" w:hAnsi="Times New Roman" w:cs="Times New Roman"/>
          <w:bCs/>
          <w:sz w:val="24"/>
          <w:szCs w:val="24"/>
        </w:rPr>
        <w:t>制定片区海绵设施布局方案，确定地块指标、重大基础设施规模和涉水空间布局</w:t>
      </w:r>
      <w:r w:rsidR="00925760" w:rsidRPr="00C63183">
        <w:rPr>
          <w:rFonts w:ascii="Times New Roman" w:eastAsia="宋体" w:hAnsi="Times New Roman" w:cs="Times New Roman"/>
          <w:bCs/>
          <w:sz w:val="24"/>
          <w:szCs w:val="24"/>
        </w:rPr>
        <w:t>；</w:t>
      </w:r>
    </w:p>
    <w:p w14:paraId="6B233F59" w14:textId="0C0C16C5" w:rsidR="00925760" w:rsidRPr="00C63183" w:rsidRDefault="003B593E" w:rsidP="000116DE">
      <w:pPr>
        <w:snapToGrid w:val="0"/>
        <w:spacing w:line="360" w:lineRule="auto"/>
        <w:ind w:firstLineChars="130" w:firstLine="313"/>
        <w:rPr>
          <w:rFonts w:ascii="宋体" w:eastAsia="宋体" w:hAnsi="宋体" w:cs="Times New Roman"/>
          <w:sz w:val="24"/>
          <w:szCs w:val="24"/>
        </w:rPr>
      </w:pPr>
      <w:r w:rsidRPr="001F6A07">
        <w:rPr>
          <w:rFonts w:ascii="Times New Roman" w:eastAsia="宋体" w:hAnsi="Times New Roman" w:cs="Times New Roman"/>
          <w:b/>
          <w:bCs/>
          <w:sz w:val="24"/>
          <w:szCs w:val="24"/>
        </w:rPr>
        <w:t>4</w:t>
      </w:r>
      <w:r w:rsidR="00925760" w:rsidRPr="00C63183">
        <w:rPr>
          <w:rFonts w:ascii="Times New Roman" w:eastAsia="宋体" w:hAnsi="Times New Roman" w:cs="Times New Roman"/>
          <w:sz w:val="24"/>
          <w:szCs w:val="24"/>
        </w:rPr>
        <w:t xml:space="preserve"> </w:t>
      </w:r>
      <w:r w:rsidR="00925760" w:rsidRPr="00C63183">
        <w:rPr>
          <w:rFonts w:ascii="Times New Roman" w:eastAsia="宋体" w:hAnsi="Times New Roman" w:cs="Times New Roman"/>
          <w:sz w:val="24"/>
          <w:szCs w:val="24"/>
        </w:rPr>
        <w:t>制定</w:t>
      </w:r>
      <w:r w:rsidR="00994F03" w:rsidRPr="00C63183">
        <w:rPr>
          <w:rFonts w:ascii="Times New Roman" w:eastAsia="宋体" w:hAnsi="Times New Roman" w:cs="Times New Roman"/>
          <w:sz w:val="24"/>
          <w:szCs w:val="24"/>
        </w:rPr>
        <w:t>分区建设方案</w:t>
      </w:r>
      <w:r w:rsidR="00F93F32" w:rsidRPr="00C63183">
        <w:rPr>
          <w:rFonts w:ascii="Times New Roman" w:eastAsia="宋体" w:hAnsi="Times New Roman" w:cs="Times New Roman"/>
          <w:sz w:val="24"/>
          <w:szCs w:val="24"/>
        </w:rPr>
        <w:t>，</w:t>
      </w:r>
      <w:r w:rsidR="00925760" w:rsidRPr="00C63183">
        <w:rPr>
          <w:rFonts w:ascii="Times New Roman" w:eastAsia="宋体" w:hAnsi="Times New Roman" w:cs="Times New Roman"/>
          <w:sz w:val="24"/>
          <w:szCs w:val="24"/>
        </w:rPr>
        <w:t>包</w:t>
      </w:r>
      <w:r w:rsidR="00925760" w:rsidRPr="00C63183">
        <w:rPr>
          <w:rFonts w:ascii="宋体" w:eastAsia="宋体" w:hAnsi="宋体" w:cs="Times New Roman"/>
          <w:sz w:val="24"/>
          <w:szCs w:val="24"/>
        </w:rPr>
        <w:t>括近期项目实施方案、可行性研究与实施计划。</w:t>
      </w:r>
    </w:p>
    <w:bookmarkEnd w:id="37"/>
    <w:bookmarkEnd w:id="38"/>
    <w:p w14:paraId="42423424" w14:textId="3D018D2B" w:rsidR="00925760" w:rsidRPr="00C63183" w:rsidRDefault="00925760"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sz w:val="24"/>
          <w:szCs w:val="24"/>
        </w:rPr>
        <w:t>海绵城市专项规划的成果应包括文本、说明书、图集、相关专题研究报告</w:t>
      </w:r>
      <w:r w:rsidR="00582782" w:rsidRPr="00C63183">
        <w:rPr>
          <w:rFonts w:ascii="宋体" w:eastAsia="宋体" w:hAnsi="宋体" w:hint="eastAsia"/>
          <w:sz w:val="24"/>
          <w:szCs w:val="24"/>
        </w:rPr>
        <w:t>和</w:t>
      </w:r>
      <w:r w:rsidRPr="00C63183">
        <w:rPr>
          <w:rFonts w:ascii="宋体" w:eastAsia="宋体" w:hAnsi="宋体"/>
          <w:sz w:val="24"/>
          <w:szCs w:val="24"/>
        </w:rPr>
        <w:t>其他材料。</w:t>
      </w:r>
    </w:p>
    <w:p w14:paraId="00D717D5" w14:textId="7F917C5D" w:rsidR="00925760" w:rsidRPr="00C63183" w:rsidRDefault="00925760"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sz w:val="24"/>
          <w:szCs w:val="24"/>
        </w:rPr>
        <w:t>附件应包括必要的专题研究报告、会议纪要、部门意见或建议、专家论证意见等。</w:t>
      </w:r>
    </w:p>
    <w:p w14:paraId="56B9F62F" w14:textId="0B5D0283" w:rsidR="00925760" w:rsidRPr="00C63183" w:rsidRDefault="00925760"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cs="Times New Roman"/>
          <w:sz w:val="24"/>
          <w:szCs w:val="24"/>
        </w:rPr>
        <w:lastRenderedPageBreak/>
        <w:t>规划</w:t>
      </w:r>
      <w:r w:rsidRPr="00C63183">
        <w:rPr>
          <w:rFonts w:ascii="宋体" w:eastAsia="宋体" w:hAnsi="宋体"/>
          <w:sz w:val="24"/>
          <w:szCs w:val="24"/>
        </w:rPr>
        <w:t>编制中</w:t>
      </w:r>
      <w:r w:rsidR="00170952" w:rsidRPr="00C63183">
        <w:rPr>
          <w:rFonts w:ascii="宋体" w:eastAsia="宋体" w:hAnsi="宋体"/>
          <w:sz w:val="24"/>
          <w:szCs w:val="24"/>
        </w:rPr>
        <w:t>使用</w:t>
      </w:r>
      <w:r w:rsidRPr="00C63183">
        <w:rPr>
          <w:rFonts w:ascii="宋体" w:eastAsia="宋体" w:hAnsi="宋体"/>
          <w:sz w:val="24"/>
          <w:szCs w:val="24"/>
        </w:rPr>
        <w:t>模型</w:t>
      </w:r>
      <w:r w:rsidR="00170952" w:rsidRPr="00C63183">
        <w:rPr>
          <w:rFonts w:ascii="宋体" w:eastAsia="宋体" w:hAnsi="宋体"/>
          <w:sz w:val="24"/>
          <w:szCs w:val="24"/>
        </w:rPr>
        <w:t>时</w:t>
      </w:r>
      <w:r w:rsidRPr="00C63183">
        <w:rPr>
          <w:rFonts w:ascii="宋体" w:eastAsia="宋体" w:hAnsi="宋体"/>
          <w:sz w:val="24"/>
          <w:szCs w:val="24"/>
        </w:rPr>
        <w:t>宜编制模型模拟专题研究报告，内容应包括模型研究范围和对象、模拟内容和技术路线、模型构建过程、模型参数率定和验证过程、模拟工况过程和结果、模型模拟结论和建议、模型模拟过程的源文件。</w:t>
      </w:r>
    </w:p>
    <w:p w14:paraId="513B2FA5" w14:textId="0A35FF7C" w:rsidR="00925760" w:rsidRPr="00C63183" w:rsidRDefault="00925760"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sz w:val="24"/>
          <w:szCs w:val="24"/>
        </w:rPr>
        <w:t>超大城市、特大城市、</w:t>
      </w:r>
      <w:r w:rsidRPr="00C63183">
        <w:rPr>
          <w:rFonts w:ascii="宋体" w:eastAsia="宋体" w:hAnsi="宋体"/>
          <w:bCs/>
          <w:sz w:val="24"/>
          <w:szCs w:val="24"/>
        </w:rPr>
        <w:t>大城市</w:t>
      </w:r>
      <w:r w:rsidRPr="00C63183">
        <w:rPr>
          <w:rFonts w:ascii="宋体" w:eastAsia="宋体" w:hAnsi="宋体"/>
          <w:sz w:val="24"/>
          <w:szCs w:val="24"/>
        </w:rPr>
        <w:t>的海绵城市建设专项规划应结合国土空间规划体系分层级、分区域编制，主要成果应分别纳入到相应层次的国土空间规划体系中。</w:t>
      </w:r>
    </w:p>
    <w:p w14:paraId="5C007327" w14:textId="04F225A2" w:rsidR="00751F46" w:rsidRPr="00C63183" w:rsidRDefault="00751F46" w:rsidP="0056723A">
      <w:pPr>
        <w:numPr>
          <w:ilvl w:val="2"/>
          <w:numId w:val="73"/>
        </w:numPr>
        <w:adjustRightInd w:val="0"/>
        <w:snapToGrid w:val="0"/>
        <w:spacing w:line="360" w:lineRule="auto"/>
        <w:ind w:left="0" w:firstLine="0"/>
        <w:rPr>
          <w:rFonts w:ascii="宋体" w:eastAsia="宋体" w:hAnsi="宋体"/>
          <w:sz w:val="24"/>
          <w:szCs w:val="24"/>
        </w:rPr>
      </w:pPr>
      <w:bookmarkStart w:id="39" w:name="_Toc49782958"/>
      <w:bookmarkStart w:id="40" w:name="_Toc49782961"/>
      <w:bookmarkEnd w:id="39"/>
      <w:r w:rsidRPr="00C63183">
        <w:rPr>
          <w:rFonts w:ascii="宋体" w:eastAsia="宋体" w:hAnsi="宋体" w:cs="Times New Roman"/>
          <w:sz w:val="24"/>
          <w:szCs w:val="24"/>
        </w:rPr>
        <w:t>海绵</w:t>
      </w:r>
      <w:r w:rsidRPr="00C63183">
        <w:rPr>
          <w:rFonts w:ascii="宋体" w:eastAsia="宋体" w:hAnsi="宋体"/>
          <w:sz w:val="24"/>
          <w:szCs w:val="24"/>
        </w:rPr>
        <w:t>城市建设专项规划应提出建立</w:t>
      </w:r>
      <w:r w:rsidRPr="00C63183">
        <w:rPr>
          <w:rFonts w:ascii="宋体" w:eastAsia="宋体" w:hAnsi="宋体" w:hint="eastAsia"/>
          <w:sz w:val="24"/>
          <w:szCs w:val="24"/>
        </w:rPr>
        <w:t>智慧化</w:t>
      </w:r>
      <w:r w:rsidRPr="00C63183">
        <w:rPr>
          <w:rFonts w:ascii="宋体" w:eastAsia="宋体" w:hAnsi="宋体"/>
          <w:sz w:val="24"/>
          <w:szCs w:val="24"/>
        </w:rPr>
        <w:t>信息</w:t>
      </w:r>
      <w:r w:rsidR="002A28F0" w:rsidRPr="00C63183">
        <w:rPr>
          <w:rFonts w:ascii="宋体" w:eastAsia="宋体" w:hAnsi="宋体" w:hint="eastAsia"/>
          <w:sz w:val="24"/>
          <w:szCs w:val="24"/>
        </w:rPr>
        <w:t>系统的功能和要求</w:t>
      </w:r>
      <w:r w:rsidRPr="00C63183">
        <w:rPr>
          <w:rFonts w:ascii="宋体" w:eastAsia="宋体" w:hAnsi="宋体"/>
          <w:sz w:val="24"/>
          <w:szCs w:val="24"/>
        </w:rPr>
        <w:t>，</w:t>
      </w:r>
      <w:r w:rsidR="002A28F0" w:rsidRPr="00C63183">
        <w:rPr>
          <w:rFonts w:ascii="宋体" w:eastAsia="宋体" w:hAnsi="宋体" w:hint="eastAsia"/>
          <w:sz w:val="24"/>
          <w:szCs w:val="24"/>
        </w:rPr>
        <w:t>宜</w:t>
      </w:r>
      <w:r w:rsidRPr="00C63183">
        <w:rPr>
          <w:rFonts w:ascii="宋体" w:eastAsia="宋体" w:hAnsi="宋体" w:hint="eastAsia"/>
          <w:sz w:val="24"/>
          <w:szCs w:val="24"/>
        </w:rPr>
        <w:t>以</w:t>
      </w:r>
      <w:r w:rsidRPr="00C63183">
        <w:rPr>
          <w:rFonts w:ascii="宋体" w:eastAsia="宋体" w:hAnsi="宋体"/>
          <w:sz w:val="24"/>
          <w:szCs w:val="24"/>
        </w:rPr>
        <w:t>监测</w:t>
      </w:r>
      <w:r w:rsidRPr="00C63183">
        <w:rPr>
          <w:rFonts w:ascii="宋体" w:eastAsia="宋体" w:hAnsi="宋体" w:hint="eastAsia"/>
          <w:sz w:val="24"/>
          <w:szCs w:val="24"/>
        </w:rPr>
        <w:t>系统</w:t>
      </w:r>
      <w:r w:rsidRPr="00C63183">
        <w:rPr>
          <w:rFonts w:ascii="宋体" w:eastAsia="宋体" w:hAnsi="宋体"/>
          <w:sz w:val="24"/>
          <w:szCs w:val="24"/>
        </w:rPr>
        <w:t>为基础，</w:t>
      </w:r>
      <w:r w:rsidR="002A28F0" w:rsidRPr="00C63183">
        <w:rPr>
          <w:rFonts w:ascii="宋体" w:eastAsia="宋体" w:hAnsi="宋体" w:hint="eastAsia"/>
          <w:sz w:val="24"/>
          <w:szCs w:val="24"/>
        </w:rPr>
        <w:t>构建涵盖源头减排设施、排水系统、末端河湖水质水量等多类型数据</w:t>
      </w:r>
      <w:r w:rsidR="008B5B5F" w:rsidRPr="00C63183">
        <w:rPr>
          <w:rFonts w:ascii="宋体" w:eastAsia="宋体" w:hAnsi="宋体" w:hint="eastAsia"/>
          <w:sz w:val="24"/>
          <w:szCs w:val="24"/>
        </w:rPr>
        <w:t>融合</w:t>
      </w:r>
      <w:r w:rsidR="002A28F0" w:rsidRPr="00C63183">
        <w:rPr>
          <w:rFonts w:ascii="宋体" w:eastAsia="宋体" w:hAnsi="宋体" w:hint="eastAsia"/>
          <w:sz w:val="24"/>
          <w:szCs w:val="24"/>
        </w:rPr>
        <w:t>的智慧管控平台</w:t>
      </w:r>
      <w:r w:rsidRPr="00C63183">
        <w:rPr>
          <w:rFonts w:ascii="宋体" w:eastAsia="宋体" w:hAnsi="宋体" w:hint="eastAsia"/>
          <w:sz w:val="24"/>
          <w:szCs w:val="24"/>
        </w:rPr>
        <w:t>，</w:t>
      </w:r>
      <w:r w:rsidRPr="00C63183">
        <w:rPr>
          <w:rFonts w:ascii="宋体" w:eastAsia="宋体" w:hAnsi="宋体"/>
          <w:sz w:val="24"/>
          <w:szCs w:val="24"/>
        </w:rPr>
        <w:t>支撑海绵城市建设、调度、运行维护、监测和效果评价</w:t>
      </w:r>
      <w:r w:rsidR="003B593E" w:rsidRPr="00C63183">
        <w:rPr>
          <w:rFonts w:ascii="宋体" w:eastAsia="宋体" w:hAnsi="宋体" w:hint="eastAsia"/>
          <w:sz w:val="24"/>
          <w:szCs w:val="24"/>
        </w:rPr>
        <w:t>，并应与其他政务智慧管控平台相衔接</w:t>
      </w:r>
      <w:r w:rsidRPr="00C63183">
        <w:rPr>
          <w:rFonts w:ascii="宋体" w:eastAsia="宋体" w:hAnsi="宋体"/>
          <w:sz w:val="24"/>
          <w:szCs w:val="24"/>
        </w:rPr>
        <w:t>。</w:t>
      </w:r>
    </w:p>
    <w:p w14:paraId="669FA727" w14:textId="589A5DEA" w:rsidR="00925760" w:rsidRPr="00C63183" w:rsidRDefault="00461F26"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hint="eastAsia"/>
          <w:sz w:val="24"/>
          <w:szCs w:val="24"/>
        </w:rPr>
        <w:t>海绵城市建设专项规划中应明确监测系统的建设要求</w:t>
      </w:r>
      <w:r w:rsidR="00925760" w:rsidRPr="00C63183">
        <w:rPr>
          <w:rFonts w:ascii="宋体" w:eastAsia="宋体" w:hAnsi="宋体"/>
          <w:sz w:val="24"/>
          <w:szCs w:val="24"/>
        </w:rPr>
        <w:t>，</w:t>
      </w:r>
      <w:r w:rsidRPr="00C63183">
        <w:rPr>
          <w:rFonts w:ascii="宋体" w:eastAsia="宋体" w:hAnsi="宋体" w:hint="eastAsia"/>
          <w:sz w:val="24"/>
          <w:szCs w:val="24"/>
        </w:rPr>
        <w:t>并</w:t>
      </w:r>
      <w:r w:rsidR="00925760" w:rsidRPr="00C63183">
        <w:rPr>
          <w:rFonts w:ascii="宋体" w:eastAsia="宋体" w:hAnsi="宋体"/>
          <w:sz w:val="24"/>
          <w:szCs w:val="24"/>
        </w:rPr>
        <w:t>应符合下列规定：</w:t>
      </w:r>
      <w:bookmarkEnd w:id="40"/>
    </w:p>
    <w:p w14:paraId="15DC77AF" w14:textId="077B9F33" w:rsidR="00925760" w:rsidRPr="001F6A07" w:rsidRDefault="00925760" w:rsidP="000116DE">
      <w:pPr>
        <w:pStyle w:val="31"/>
        <w:snapToGrid w:val="0"/>
        <w:spacing w:before="0" w:after="0" w:line="360" w:lineRule="auto"/>
        <w:ind w:firstLineChars="130" w:firstLine="313"/>
        <w:jc w:val="both"/>
        <w:outlineLvl w:val="9"/>
        <w:rPr>
          <w:sz w:val="24"/>
          <w:szCs w:val="24"/>
        </w:rPr>
      </w:pPr>
      <w:bookmarkStart w:id="41" w:name="_Toc49782962"/>
      <w:r w:rsidRPr="001F6A07">
        <w:rPr>
          <w:b/>
          <w:sz w:val="24"/>
          <w:szCs w:val="24"/>
        </w:rPr>
        <w:t>1</w:t>
      </w:r>
      <w:r w:rsidR="004E0472" w:rsidRPr="001F6A07">
        <w:rPr>
          <w:b/>
          <w:sz w:val="24"/>
          <w:szCs w:val="24"/>
        </w:rPr>
        <w:t xml:space="preserve"> </w:t>
      </w:r>
      <w:r w:rsidRPr="001F6A07">
        <w:rPr>
          <w:sz w:val="24"/>
          <w:szCs w:val="24"/>
        </w:rPr>
        <w:t>海绵城市监测应满足海绵城市规划、设计、建设和管理的数据需求；</w:t>
      </w:r>
      <w:bookmarkEnd w:id="41"/>
    </w:p>
    <w:p w14:paraId="45E8395C" w14:textId="6D43B9C3" w:rsidR="00925760" w:rsidRPr="001F6A07" w:rsidRDefault="00925760" w:rsidP="000116DE">
      <w:pPr>
        <w:pStyle w:val="31"/>
        <w:snapToGrid w:val="0"/>
        <w:spacing w:before="0" w:after="0" w:line="360" w:lineRule="auto"/>
        <w:ind w:firstLineChars="130" w:firstLine="313"/>
        <w:jc w:val="both"/>
        <w:outlineLvl w:val="9"/>
        <w:rPr>
          <w:sz w:val="24"/>
          <w:szCs w:val="24"/>
        </w:rPr>
      </w:pPr>
      <w:bookmarkStart w:id="42" w:name="_Toc49782963"/>
      <w:r w:rsidRPr="001F6A07">
        <w:rPr>
          <w:b/>
          <w:sz w:val="24"/>
          <w:szCs w:val="24"/>
        </w:rPr>
        <w:t>2</w:t>
      </w:r>
      <w:r w:rsidR="004E0472" w:rsidRPr="001F6A07">
        <w:rPr>
          <w:b/>
          <w:sz w:val="24"/>
          <w:szCs w:val="24"/>
        </w:rPr>
        <w:t xml:space="preserve"> </w:t>
      </w:r>
      <w:r w:rsidRPr="001F6A07">
        <w:rPr>
          <w:bCs w:val="0"/>
          <w:sz w:val="24"/>
          <w:szCs w:val="24"/>
        </w:rPr>
        <w:t>应根据海绵城市</w:t>
      </w:r>
      <w:r w:rsidR="00DF65D0" w:rsidRPr="001F6A07">
        <w:rPr>
          <w:bCs w:val="0"/>
          <w:sz w:val="24"/>
          <w:szCs w:val="24"/>
        </w:rPr>
        <w:t>建设考核和</w:t>
      </w:r>
      <w:r w:rsidRPr="001F6A07">
        <w:rPr>
          <w:bCs w:val="0"/>
          <w:sz w:val="24"/>
          <w:szCs w:val="24"/>
        </w:rPr>
        <w:t>运</w:t>
      </w:r>
      <w:r w:rsidR="00DF65D0" w:rsidRPr="001F6A07">
        <w:rPr>
          <w:bCs w:val="0"/>
          <w:sz w:val="24"/>
          <w:szCs w:val="24"/>
        </w:rPr>
        <w:t>行</w:t>
      </w:r>
      <w:r w:rsidRPr="001F6A07">
        <w:rPr>
          <w:bCs w:val="0"/>
          <w:sz w:val="24"/>
          <w:szCs w:val="24"/>
        </w:rPr>
        <w:t>维</w:t>
      </w:r>
      <w:r w:rsidR="00DF65D0" w:rsidRPr="001F6A07">
        <w:rPr>
          <w:bCs w:val="0"/>
          <w:sz w:val="24"/>
          <w:szCs w:val="24"/>
        </w:rPr>
        <w:t>护</w:t>
      </w:r>
      <w:r w:rsidRPr="001F6A07">
        <w:rPr>
          <w:bCs w:val="0"/>
          <w:sz w:val="24"/>
          <w:szCs w:val="24"/>
        </w:rPr>
        <w:t>的要求，系统性地规划海绵城市建设的在线监测或人工监测体系；</w:t>
      </w:r>
      <w:bookmarkEnd w:id="42"/>
    </w:p>
    <w:p w14:paraId="78ED4E84" w14:textId="46D23FCF" w:rsidR="00925760" w:rsidRPr="001F6A07" w:rsidRDefault="00925760" w:rsidP="000116DE">
      <w:pPr>
        <w:pStyle w:val="31"/>
        <w:snapToGrid w:val="0"/>
        <w:spacing w:before="0" w:after="0" w:line="360" w:lineRule="auto"/>
        <w:ind w:firstLineChars="130" w:firstLine="313"/>
        <w:jc w:val="both"/>
        <w:outlineLvl w:val="9"/>
        <w:rPr>
          <w:sz w:val="24"/>
          <w:szCs w:val="24"/>
        </w:rPr>
      </w:pPr>
      <w:bookmarkStart w:id="43" w:name="_Toc49782964"/>
      <w:r w:rsidRPr="001F6A07">
        <w:rPr>
          <w:b/>
          <w:sz w:val="24"/>
          <w:szCs w:val="24"/>
        </w:rPr>
        <w:t>3</w:t>
      </w:r>
      <w:r w:rsidR="00994F03" w:rsidRPr="001F6A07">
        <w:rPr>
          <w:b/>
          <w:sz w:val="24"/>
          <w:szCs w:val="24"/>
        </w:rPr>
        <w:t xml:space="preserve"> </w:t>
      </w:r>
      <w:r w:rsidRPr="001F6A07">
        <w:rPr>
          <w:bCs w:val="0"/>
          <w:sz w:val="24"/>
          <w:szCs w:val="24"/>
        </w:rPr>
        <w:t>应合理规划监测区域</w:t>
      </w:r>
      <w:bookmarkStart w:id="44" w:name="_Hlk48831067"/>
      <w:r w:rsidRPr="001F6A07">
        <w:rPr>
          <w:bCs w:val="0"/>
          <w:sz w:val="24"/>
          <w:szCs w:val="24"/>
        </w:rPr>
        <w:t>，</w:t>
      </w:r>
      <w:r w:rsidRPr="001F6A07">
        <w:rPr>
          <w:sz w:val="24"/>
          <w:szCs w:val="24"/>
        </w:rPr>
        <w:t>城市内涝防治系统和水生态环境治理系统应</w:t>
      </w:r>
      <w:r w:rsidR="00DF65D0" w:rsidRPr="001F6A07">
        <w:rPr>
          <w:sz w:val="24"/>
          <w:szCs w:val="24"/>
        </w:rPr>
        <w:t>开展</w:t>
      </w:r>
      <w:r w:rsidRPr="001F6A07">
        <w:rPr>
          <w:sz w:val="24"/>
          <w:szCs w:val="24"/>
        </w:rPr>
        <w:t>监测</w:t>
      </w:r>
      <w:r w:rsidR="00DF65D0" w:rsidRPr="001F6A07">
        <w:rPr>
          <w:sz w:val="24"/>
          <w:szCs w:val="24"/>
        </w:rPr>
        <w:t>，</w:t>
      </w:r>
      <w:r w:rsidRPr="001F6A07">
        <w:rPr>
          <w:sz w:val="24"/>
          <w:szCs w:val="24"/>
        </w:rPr>
        <w:t>雨水源头径流控制系统和非常规水资源保护利用系统宜</w:t>
      </w:r>
      <w:r w:rsidR="00DF65D0" w:rsidRPr="001F6A07">
        <w:rPr>
          <w:sz w:val="24"/>
          <w:szCs w:val="24"/>
        </w:rPr>
        <w:t>开展</w:t>
      </w:r>
      <w:r w:rsidRPr="001F6A07">
        <w:rPr>
          <w:sz w:val="24"/>
          <w:szCs w:val="24"/>
        </w:rPr>
        <w:t>监测</w:t>
      </w:r>
      <w:bookmarkEnd w:id="44"/>
      <w:r w:rsidRPr="001F6A07">
        <w:rPr>
          <w:sz w:val="24"/>
          <w:szCs w:val="24"/>
        </w:rPr>
        <w:t>；</w:t>
      </w:r>
      <w:bookmarkEnd w:id="43"/>
    </w:p>
    <w:p w14:paraId="18554D18" w14:textId="112A9975" w:rsidR="00461F26" w:rsidRPr="001F6A07" w:rsidRDefault="00925760" w:rsidP="000116DE">
      <w:pPr>
        <w:pStyle w:val="31"/>
        <w:snapToGrid w:val="0"/>
        <w:spacing w:before="0" w:after="0" w:line="360" w:lineRule="auto"/>
        <w:ind w:firstLineChars="130" w:firstLine="313"/>
        <w:jc w:val="both"/>
        <w:outlineLvl w:val="9"/>
        <w:rPr>
          <w:sz w:val="24"/>
          <w:szCs w:val="24"/>
        </w:rPr>
      </w:pPr>
      <w:bookmarkStart w:id="45" w:name="_Toc49782965"/>
      <w:r w:rsidRPr="001F6A07">
        <w:rPr>
          <w:b/>
          <w:sz w:val="24"/>
          <w:szCs w:val="24"/>
        </w:rPr>
        <w:t>4</w:t>
      </w:r>
      <w:r w:rsidR="004E0472" w:rsidRPr="001F6A07">
        <w:rPr>
          <w:b/>
          <w:sz w:val="24"/>
          <w:szCs w:val="24"/>
        </w:rPr>
        <w:t xml:space="preserve"> </w:t>
      </w:r>
      <w:bookmarkStart w:id="46" w:name="_Toc49782966"/>
      <w:bookmarkEnd w:id="45"/>
      <w:r w:rsidR="00461F26" w:rsidRPr="001F6A07">
        <w:rPr>
          <w:sz w:val="24"/>
          <w:szCs w:val="24"/>
        </w:rPr>
        <w:t>城市宜统一规划建设水务监测管控平台，平台应能支撑海绵城市建设、运行维护、监测和效果评价；</w:t>
      </w:r>
    </w:p>
    <w:p w14:paraId="2B938AB2" w14:textId="61F80DE5" w:rsidR="00925760" w:rsidRPr="001F6A07" w:rsidRDefault="00461F26" w:rsidP="000116DE">
      <w:pPr>
        <w:pStyle w:val="31"/>
        <w:snapToGrid w:val="0"/>
        <w:spacing w:before="0" w:after="0" w:line="360" w:lineRule="auto"/>
        <w:ind w:firstLineChars="130" w:firstLine="313"/>
        <w:jc w:val="both"/>
        <w:outlineLvl w:val="9"/>
        <w:rPr>
          <w:sz w:val="24"/>
          <w:szCs w:val="24"/>
        </w:rPr>
      </w:pPr>
      <w:r w:rsidRPr="001F6A07">
        <w:rPr>
          <w:b/>
          <w:sz w:val="24"/>
          <w:szCs w:val="24"/>
        </w:rPr>
        <w:t>5</w:t>
      </w:r>
      <w:r w:rsidR="004E0472" w:rsidRPr="001F6A07">
        <w:rPr>
          <w:b/>
          <w:sz w:val="24"/>
          <w:szCs w:val="24"/>
        </w:rPr>
        <w:t xml:space="preserve"> </w:t>
      </w:r>
      <w:r w:rsidR="00925760" w:rsidRPr="001F6A07">
        <w:rPr>
          <w:sz w:val="24"/>
          <w:szCs w:val="24"/>
        </w:rPr>
        <w:t>应提出建立海绵城市建设智慧管控的长效维护和保障机制。</w:t>
      </w:r>
      <w:bookmarkEnd w:id="46"/>
    </w:p>
    <w:p w14:paraId="00CED348" w14:textId="04BFCB67" w:rsidR="00751F46" w:rsidRPr="00C63183" w:rsidRDefault="00751F46"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sz w:val="24"/>
          <w:szCs w:val="24"/>
        </w:rPr>
        <w:t>海绵城市建设应结合历史监测数据、实时在线监测数据和实时在线模型，构建智慧</w:t>
      </w:r>
      <w:r w:rsidR="00DF65D0" w:rsidRPr="00C63183">
        <w:rPr>
          <w:rFonts w:ascii="宋体" w:eastAsia="宋体" w:hAnsi="宋体" w:hint="eastAsia"/>
          <w:sz w:val="24"/>
          <w:szCs w:val="24"/>
        </w:rPr>
        <w:t>运行</w:t>
      </w:r>
      <w:r w:rsidRPr="00C63183">
        <w:rPr>
          <w:rFonts w:ascii="宋体" w:eastAsia="宋体" w:hAnsi="宋体"/>
          <w:sz w:val="24"/>
          <w:szCs w:val="24"/>
        </w:rPr>
        <w:t>调度系统，实现排水系统的最大效益。</w:t>
      </w:r>
    </w:p>
    <w:p w14:paraId="2FA59531" w14:textId="3511BE56" w:rsidR="00751F46" w:rsidRPr="00C63183" w:rsidRDefault="00751F46"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cs="Times New Roman"/>
          <w:sz w:val="24"/>
          <w:szCs w:val="24"/>
        </w:rPr>
        <w:t>排水系统</w:t>
      </w:r>
      <w:r w:rsidRPr="00C63183">
        <w:rPr>
          <w:rFonts w:ascii="宋体" w:eastAsia="宋体" w:hAnsi="宋体"/>
          <w:sz w:val="24"/>
          <w:szCs w:val="24"/>
        </w:rPr>
        <w:t>的智慧</w:t>
      </w:r>
      <w:r w:rsidR="00DF65D0" w:rsidRPr="00C63183">
        <w:rPr>
          <w:rFonts w:ascii="宋体" w:eastAsia="宋体" w:hAnsi="宋体" w:hint="eastAsia"/>
          <w:sz w:val="24"/>
          <w:szCs w:val="24"/>
        </w:rPr>
        <w:t>运行</w:t>
      </w:r>
      <w:r w:rsidRPr="00C63183">
        <w:rPr>
          <w:rFonts w:ascii="宋体" w:eastAsia="宋体" w:hAnsi="宋体"/>
          <w:sz w:val="24"/>
          <w:szCs w:val="24"/>
        </w:rPr>
        <w:t>调度</w:t>
      </w:r>
      <w:r w:rsidRPr="00C63183">
        <w:rPr>
          <w:rFonts w:ascii="宋体" w:eastAsia="宋体" w:hAnsi="宋体" w:hint="eastAsia"/>
          <w:sz w:val="24"/>
          <w:szCs w:val="24"/>
        </w:rPr>
        <w:t>，</w:t>
      </w:r>
      <w:r w:rsidRPr="00C63183">
        <w:rPr>
          <w:rFonts w:ascii="宋体" w:eastAsia="宋体" w:hAnsi="宋体"/>
          <w:sz w:val="24"/>
          <w:szCs w:val="24"/>
        </w:rPr>
        <w:t>应</w:t>
      </w:r>
      <w:r w:rsidRPr="00C63183">
        <w:rPr>
          <w:rFonts w:ascii="宋体" w:eastAsia="宋体" w:hAnsi="宋体" w:hint="eastAsia"/>
          <w:sz w:val="24"/>
          <w:szCs w:val="24"/>
        </w:rPr>
        <w:t>符合下列规定</w:t>
      </w:r>
      <w:r w:rsidRPr="00C63183">
        <w:rPr>
          <w:rFonts w:ascii="宋体" w:eastAsia="宋体" w:hAnsi="宋体"/>
          <w:sz w:val="24"/>
          <w:szCs w:val="24"/>
        </w:rPr>
        <w:t>：</w:t>
      </w:r>
    </w:p>
    <w:p w14:paraId="55D4D2EA" w14:textId="77777777" w:rsidR="00461F26" w:rsidRPr="001F6A07" w:rsidRDefault="00751F46" w:rsidP="000116DE">
      <w:pPr>
        <w:pStyle w:val="31"/>
        <w:snapToGrid w:val="0"/>
        <w:spacing w:before="0" w:after="0" w:line="360" w:lineRule="auto"/>
        <w:ind w:firstLineChars="130" w:firstLine="313"/>
        <w:jc w:val="both"/>
        <w:outlineLvl w:val="9"/>
        <w:rPr>
          <w:sz w:val="24"/>
          <w:szCs w:val="24"/>
        </w:rPr>
      </w:pPr>
      <w:r w:rsidRPr="001F6A07">
        <w:rPr>
          <w:b/>
          <w:sz w:val="24"/>
          <w:szCs w:val="24"/>
        </w:rPr>
        <w:t>1</w:t>
      </w:r>
      <w:r w:rsidR="00461F26" w:rsidRPr="001F6A07">
        <w:rPr>
          <w:sz w:val="24"/>
          <w:szCs w:val="24"/>
        </w:rPr>
        <w:t>智慧调度系统按照系统实际控制</w:t>
      </w:r>
      <w:r w:rsidR="00461F26" w:rsidRPr="001F6A07">
        <w:rPr>
          <w:sz w:val="24"/>
          <w:szCs w:val="24"/>
        </w:rPr>
        <w:t>(</w:t>
      </w:r>
      <w:r w:rsidR="00461F26" w:rsidRPr="001F6A07">
        <w:rPr>
          <w:sz w:val="24"/>
          <w:szCs w:val="24"/>
        </w:rPr>
        <w:t>管理</w:t>
      </w:r>
      <w:r w:rsidR="00461F26" w:rsidRPr="001F6A07">
        <w:rPr>
          <w:sz w:val="24"/>
          <w:szCs w:val="24"/>
        </w:rPr>
        <w:t>)</w:t>
      </w:r>
      <w:r w:rsidR="00461F26" w:rsidRPr="001F6A07">
        <w:rPr>
          <w:sz w:val="24"/>
          <w:szCs w:val="24"/>
        </w:rPr>
        <w:t>的范围，分成局部响应控制系统、全局优化控制和流域联合调度三种级别；</w:t>
      </w:r>
    </w:p>
    <w:p w14:paraId="7E593EE5" w14:textId="4C14DC3E" w:rsidR="00751F46" w:rsidRPr="001F6A07" w:rsidRDefault="00461F26" w:rsidP="000116DE">
      <w:pPr>
        <w:pStyle w:val="31"/>
        <w:snapToGrid w:val="0"/>
        <w:spacing w:before="0" w:after="0" w:line="360" w:lineRule="auto"/>
        <w:ind w:firstLineChars="130" w:firstLine="313"/>
        <w:jc w:val="both"/>
        <w:outlineLvl w:val="9"/>
        <w:rPr>
          <w:sz w:val="24"/>
          <w:szCs w:val="24"/>
        </w:rPr>
      </w:pPr>
      <w:r w:rsidRPr="001F6A07">
        <w:rPr>
          <w:b/>
          <w:sz w:val="24"/>
          <w:szCs w:val="24"/>
        </w:rPr>
        <w:t>2</w:t>
      </w:r>
      <w:r w:rsidRPr="001F6A07">
        <w:rPr>
          <w:sz w:val="24"/>
          <w:szCs w:val="24"/>
        </w:rPr>
        <w:t xml:space="preserve"> </w:t>
      </w:r>
      <w:r w:rsidR="00751F46" w:rsidRPr="001F6A07">
        <w:rPr>
          <w:sz w:val="24"/>
          <w:szCs w:val="24"/>
        </w:rPr>
        <w:t>排水系统的智慧调度应结合历史监测数据，</w:t>
      </w:r>
      <w:r w:rsidR="002A28F0" w:rsidRPr="001F6A07">
        <w:rPr>
          <w:sz w:val="24"/>
          <w:szCs w:val="24"/>
        </w:rPr>
        <w:t>分析现状排水系统排水能力，分别提出排水系统旱季和雨季的运行水位要求</w:t>
      </w:r>
      <w:r w:rsidR="00751F46" w:rsidRPr="001F6A07">
        <w:rPr>
          <w:sz w:val="24"/>
          <w:szCs w:val="24"/>
        </w:rPr>
        <w:t>；</w:t>
      </w:r>
    </w:p>
    <w:p w14:paraId="7786B2F9" w14:textId="01701B4A" w:rsidR="002A28F0" w:rsidRPr="001F6A07" w:rsidRDefault="00461F26" w:rsidP="000116DE">
      <w:pPr>
        <w:pStyle w:val="31"/>
        <w:snapToGrid w:val="0"/>
        <w:spacing w:before="0" w:after="0" w:line="360" w:lineRule="auto"/>
        <w:ind w:firstLineChars="130" w:firstLine="313"/>
        <w:jc w:val="both"/>
        <w:outlineLvl w:val="9"/>
        <w:rPr>
          <w:sz w:val="24"/>
          <w:szCs w:val="24"/>
        </w:rPr>
      </w:pPr>
      <w:r w:rsidRPr="001F6A07">
        <w:rPr>
          <w:b/>
          <w:sz w:val="24"/>
          <w:szCs w:val="24"/>
        </w:rPr>
        <w:t>3</w:t>
      </w:r>
      <w:r w:rsidR="002A28F0" w:rsidRPr="001F6A07">
        <w:rPr>
          <w:sz w:val="24"/>
          <w:szCs w:val="24"/>
        </w:rPr>
        <w:t xml:space="preserve"> </w:t>
      </w:r>
      <w:r w:rsidR="002A28F0" w:rsidRPr="001F6A07">
        <w:rPr>
          <w:sz w:val="24"/>
          <w:szCs w:val="24"/>
        </w:rPr>
        <w:t>应结合系统内泵站、闸站、调蓄设施等关键调控节点上游和下游的实时监测数据，核算排水系统的可调蓄容积，制定不同工况下的运行调度方案，保障调蓄设施的径流峰值削减或径流污染控制效果，实现管网调蓄容积的利用；</w:t>
      </w:r>
    </w:p>
    <w:p w14:paraId="45B7781E" w14:textId="058F6603" w:rsidR="00751F46" w:rsidRPr="00C63183" w:rsidRDefault="00461F26" w:rsidP="000116DE">
      <w:pPr>
        <w:pStyle w:val="31"/>
        <w:snapToGrid w:val="0"/>
        <w:spacing w:before="0" w:after="0" w:line="360" w:lineRule="auto"/>
        <w:ind w:firstLineChars="130" w:firstLine="313"/>
        <w:jc w:val="both"/>
        <w:outlineLvl w:val="9"/>
        <w:rPr>
          <w:rFonts w:ascii="宋体" w:hAnsi="宋体"/>
          <w:sz w:val="24"/>
          <w:szCs w:val="24"/>
        </w:rPr>
      </w:pPr>
      <w:r w:rsidRPr="001F6A07">
        <w:rPr>
          <w:b/>
          <w:sz w:val="24"/>
          <w:szCs w:val="24"/>
        </w:rPr>
        <w:t>4</w:t>
      </w:r>
      <w:r w:rsidR="002A28F0" w:rsidRPr="001F6A07">
        <w:rPr>
          <w:sz w:val="24"/>
          <w:szCs w:val="24"/>
        </w:rPr>
        <w:t xml:space="preserve"> </w:t>
      </w:r>
      <w:r w:rsidR="002A28F0" w:rsidRPr="001F6A07">
        <w:rPr>
          <w:sz w:val="24"/>
          <w:szCs w:val="24"/>
        </w:rPr>
        <w:t>应结合厂网站</w:t>
      </w:r>
      <w:r w:rsidR="002A28F0" w:rsidRPr="00C63183">
        <w:rPr>
          <w:rFonts w:ascii="宋体" w:hAnsi="宋体"/>
          <w:sz w:val="24"/>
          <w:szCs w:val="24"/>
        </w:rPr>
        <w:t>实时在线监测，智慧化控制泵闸的起闭，实现区域排水系统</w:t>
      </w:r>
      <w:r w:rsidR="002A28F0" w:rsidRPr="00C63183">
        <w:rPr>
          <w:rFonts w:ascii="宋体" w:hAnsi="宋体"/>
          <w:sz w:val="24"/>
          <w:szCs w:val="24"/>
        </w:rPr>
        <w:lastRenderedPageBreak/>
        <w:t>的优化调度，削减雨季污水厂的溢流。</w:t>
      </w:r>
    </w:p>
    <w:p w14:paraId="0753739F" w14:textId="699E2339" w:rsidR="002A28F0" w:rsidRPr="00C63183" w:rsidRDefault="008B5B5F"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hint="eastAsia"/>
          <w:sz w:val="24"/>
          <w:szCs w:val="24"/>
        </w:rPr>
        <w:t>智慧</w:t>
      </w:r>
      <w:r w:rsidR="002A28F0" w:rsidRPr="00C63183">
        <w:rPr>
          <w:rFonts w:ascii="宋体" w:eastAsia="宋体" w:hAnsi="宋体"/>
          <w:sz w:val="24"/>
          <w:szCs w:val="24"/>
        </w:rPr>
        <w:t>调度系统应能根据城市发展规模、排水系统分布特征和末端受纳水体环境容量等因素，统筹规划污染物排放，可通过末端调蓄设施或智能分流井将污染雨水送至下游污水处理厂。</w:t>
      </w:r>
    </w:p>
    <w:p w14:paraId="6CCEF46D" w14:textId="4CEADFF2" w:rsidR="00925760" w:rsidRPr="00C63183" w:rsidRDefault="00925760" w:rsidP="0056723A">
      <w:pPr>
        <w:numPr>
          <w:ilvl w:val="2"/>
          <w:numId w:val="73"/>
        </w:numPr>
        <w:adjustRightInd w:val="0"/>
        <w:snapToGrid w:val="0"/>
        <w:spacing w:line="360" w:lineRule="auto"/>
        <w:ind w:left="0" w:firstLine="0"/>
        <w:rPr>
          <w:rFonts w:ascii="宋体" w:eastAsia="宋体" w:hAnsi="宋体"/>
          <w:sz w:val="24"/>
          <w:szCs w:val="24"/>
        </w:rPr>
      </w:pPr>
      <w:r w:rsidRPr="00C63183">
        <w:rPr>
          <w:rFonts w:ascii="宋体" w:eastAsia="宋体" w:hAnsi="宋体"/>
          <w:sz w:val="24"/>
          <w:szCs w:val="24"/>
        </w:rPr>
        <w:t>海绵城市建设专项规划应根据不同区域，对具有特殊污染源、湿陷性黄土、膨胀土、溶洞、卡斯特地貌、土壤液化、高含盐土等特征区域，采取相应措施，保障海绵城市建设设施和人员安全，避免造成环境污染。</w:t>
      </w:r>
    </w:p>
    <w:p w14:paraId="422F47E6" w14:textId="77777777" w:rsidR="00925760" w:rsidRPr="001F6A07" w:rsidRDefault="00925760" w:rsidP="001F6A07">
      <w:pPr>
        <w:pStyle w:val="20"/>
        <w:adjustRightInd w:val="0"/>
        <w:spacing w:line="415" w:lineRule="auto"/>
        <w:jc w:val="center"/>
        <w:rPr>
          <w:rFonts w:ascii="Times New Roman" w:eastAsia="黑体" w:hAnsi="Times New Roman" w:cs="Times New Roman"/>
          <w:bCs w:val="0"/>
          <w:sz w:val="28"/>
          <w:szCs w:val="20"/>
        </w:rPr>
      </w:pPr>
      <w:bookmarkStart w:id="47" w:name="_Toc51275382"/>
      <w:r w:rsidRPr="001F6A07">
        <w:rPr>
          <w:rFonts w:ascii="Times New Roman" w:eastAsia="黑体" w:hAnsi="Times New Roman" w:cs="Times New Roman"/>
          <w:bCs w:val="0"/>
          <w:sz w:val="28"/>
          <w:szCs w:val="20"/>
        </w:rPr>
        <w:t xml:space="preserve">4.2 </w:t>
      </w:r>
      <w:r w:rsidRPr="001F6A07">
        <w:rPr>
          <w:rFonts w:ascii="Times New Roman" w:eastAsia="黑体" w:hAnsi="Times New Roman" w:cs="Times New Roman"/>
          <w:bCs w:val="0"/>
          <w:sz w:val="28"/>
          <w:szCs w:val="20"/>
        </w:rPr>
        <w:t>区域流域</w:t>
      </w:r>
      <w:bookmarkEnd w:id="47"/>
    </w:p>
    <w:p w14:paraId="2AE61CD8" w14:textId="6749E18E"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bookmarkStart w:id="48" w:name="_Toc49164198"/>
      <w:r w:rsidRPr="001F6A07">
        <w:rPr>
          <w:rFonts w:ascii="Times New Roman" w:eastAsia="宋体" w:hAnsi="Times New Roman" w:cs="Times New Roman"/>
          <w:sz w:val="24"/>
          <w:szCs w:val="24"/>
        </w:rPr>
        <w:t>坚持山水林田湖草是一个生命共同体的系统思想，山水林田湖</w:t>
      </w:r>
      <w:r w:rsidR="00461F26" w:rsidRPr="001F6A07">
        <w:rPr>
          <w:rFonts w:ascii="Times New Roman" w:eastAsia="宋体" w:hAnsi="Times New Roman" w:cs="Times New Roman" w:hint="eastAsia"/>
          <w:sz w:val="24"/>
          <w:szCs w:val="24"/>
        </w:rPr>
        <w:t>草</w:t>
      </w:r>
      <w:r w:rsidRPr="001F6A07">
        <w:rPr>
          <w:rFonts w:ascii="Times New Roman" w:eastAsia="宋体" w:hAnsi="Times New Roman" w:cs="Times New Roman"/>
          <w:sz w:val="24"/>
          <w:szCs w:val="24"/>
        </w:rPr>
        <w:t>是城市生命体的有机组成部分，</w:t>
      </w:r>
      <w:r w:rsidR="00791482" w:rsidRPr="001F6A07">
        <w:rPr>
          <w:rFonts w:ascii="Times New Roman" w:eastAsia="宋体" w:hAnsi="Times New Roman" w:cs="Times New Roman"/>
          <w:sz w:val="24"/>
          <w:szCs w:val="24"/>
        </w:rPr>
        <w:t>不</w:t>
      </w:r>
      <w:r w:rsidR="00F93F32" w:rsidRPr="001F6A07">
        <w:rPr>
          <w:rFonts w:ascii="Times New Roman" w:eastAsia="宋体" w:hAnsi="Times New Roman" w:cs="Times New Roman"/>
          <w:sz w:val="24"/>
          <w:szCs w:val="24"/>
        </w:rPr>
        <w:t>应</w:t>
      </w:r>
      <w:r w:rsidRPr="001F6A07">
        <w:rPr>
          <w:rFonts w:ascii="Times New Roman" w:eastAsia="宋体" w:hAnsi="Times New Roman" w:cs="Times New Roman"/>
          <w:sz w:val="24"/>
          <w:szCs w:val="24"/>
        </w:rPr>
        <w:t>随意侵占和破坏。城市内部的水系、绿地</w:t>
      </w:r>
      <w:r w:rsidR="00BD2888" w:rsidRPr="001F6A07">
        <w:rPr>
          <w:rFonts w:ascii="Times New Roman" w:eastAsia="宋体" w:hAnsi="Times New Roman" w:cs="Times New Roman" w:hint="eastAsia"/>
          <w:sz w:val="24"/>
          <w:szCs w:val="24"/>
        </w:rPr>
        <w:t>等生态空间</w:t>
      </w:r>
      <w:r w:rsidR="00BD2888" w:rsidRPr="001F6A07">
        <w:rPr>
          <w:rFonts w:ascii="Times New Roman" w:eastAsia="宋体" w:hAnsi="Times New Roman" w:cs="Times New Roman"/>
          <w:sz w:val="24"/>
          <w:szCs w:val="24"/>
        </w:rPr>
        <w:t>应</w:t>
      </w:r>
      <w:r w:rsidR="00BD2888" w:rsidRPr="001F6A07">
        <w:rPr>
          <w:rFonts w:ascii="Times New Roman" w:eastAsia="宋体" w:hAnsi="Times New Roman" w:cs="Times New Roman" w:hint="eastAsia"/>
          <w:sz w:val="24"/>
          <w:szCs w:val="24"/>
        </w:rPr>
        <w:t>结合城市双修等工作</w:t>
      </w:r>
      <w:r w:rsidR="00791482" w:rsidRPr="001F6A07">
        <w:rPr>
          <w:rFonts w:ascii="Times New Roman" w:eastAsia="宋体" w:hAnsi="Times New Roman" w:cs="Times New Roman"/>
          <w:sz w:val="24"/>
          <w:szCs w:val="24"/>
        </w:rPr>
        <w:t>与</w:t>
      </w:r>
      <w:r w:rsidRPr="001F6A07">
        <w:rPr>
          <w:rFonts w:ascii="Times New Roman" w:eastAsia="宋体" w:hAnsi="Times New Roman" w:cs="Times New Roman"/>
          <w:sz w:val="24"/>
          <w:szCs w:val="24"/>
        </w:rPr>
        <w:t>城市外的河湖、森林、耕地形成完整的生态网络。</w:t>
      </w:r>
    </w:p>
    <w:p w14:paraId="58ED5F96" w14:textId="185EF774"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城市所在的区域流域</w:t>
      </w:r>
      <w:r w:rsidR="00791482" w:rsidRPr="001F6A07">
        <w:rPr>
          <w:rFonts w:ascii="Times New Roman" w:eastAsia="宋体" w:hAnsi="Times New Roman" w:cs="Times New Roman"/>
          <w:sz w:val="24"/>
          <w:szCs w:val="24"/>
        </w:rPr>
        <w:t>应</w:t>
      </w:r>
      <w:r w:rsidRPr="001F6A07">
        <w:rPr>
          <w:rFonts w:ascii="Times New Roman" w:eastAsia="宋体" w:hAnsi="Times New Roman" w:cs="Times New Roman"/>
          <w:sz w:val="24"/>
          <w:szCs w:val="24"/>
        </w:rPr>
        <w:t>统筹山水林田湖草治理水，按照区域流域的上下游、左右岸，开展自然流域中水的产汇流和敏感性空间分析，识别区域流域中对城市影响较大的重要空间，判别城市中与自然流域生态网络关系紧密的重要空间。</w:t>
      </w:r>
    </w:p>
    <w:p w14:paraId="2578E485" w14:textId="32E9AF41" w:rsidR="00925760" w:rsidRPr="00F36769" w:rsidRDefault="00925760" w:rsidP="00925760">
      <w:pPr>
        <w:pStyle w:val="2"/>
        <w:numPr>
          <w:ilvl w:val="0"/>
          <w:numId w:val="0"/>
        </w:numPr>
        <w:spacing w:beforeLines="50" w:before="190" w:afterLines="50" w:after="190"/>
        <w:outlineLvl w:val="2"/>
        <w:rPr>
          <w:b/>
          <w:bCs w:val="0"/>
          <w:kern w:val="0"/>
          <w:szCs w:val="28"/>
        </w:rPr>
      </w:pPr>
      <w:bookmarkStart w:id="49" w:name="_Toc50765377"/>
      <w:bookmarkStart w:id="50" w:name="_Toc51275383"/>
      <w:r w:rsidRPr="00E00819">
        <w:rPr>
          <w:rFonts w:ascii="宋体" w:hAnsi="宋体" w:cs="宋体" w:hint="eastAsia"/>
          <w:kern w:val="0"/>
          <w:szCs w:val="28"/>
        </w:rPr>
        <w:t>Ⅰ</w:t>
      </w:r>
      <w:r w:rsidR="00964D2E" w:rsidRPr="00F36769">
        <w:rPr>
          <w:b/>
          <w:bCs w:val="0"/>
          <w:kern w:val="0"/>
          <w:szCs w:val="28"/>
        </w:rPr>
        <w:t xml:space="preserve"> </w:t>
      </w:r>
      <w:r w:rsidRPr="00F36769">
        <w:rPr>
          <w:rFonts w:eastAsia="仿宋"/>
          <w:kern w:val="0"/>
          <w:szCs w:val="28"/>
        </w:rPr>
        <w:t>山体涵养空间</w:t>
      </w:r>
      <w:bookmarkEnd w:id="49"/>
      <w:bookmarkEnd w:id="50"/>
    </w:p>
    <w:p w14:paraId="29E392CB" w14:textId="13193A16"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城市所在的区域流域的山体</w:t>
      </w:r>
      <w:r w:rsidR="00F93F32" w:rsidRPr="001F6A07">
        <w:rPr>
          <w:rFonts w:ascii="Times New Roman" w:eastAsia="宋体" w:hAnsi="Times New Roman" w:cs="Times New Roman"/>
          <w:sz w:val="24"/>
          <w:szCs w:val="24"/>
        </w:rPr>
        <w:t>应作为</w:t>
      </w:r>
      <w:r w:rsidRPr="001F6A07">
        <w:rPr>
          <w:rFonts w:ascii="Times New Roman" w:eastAsia="宋体" w:hAnsi="Times New Roman" w:cs="Times New Roman"/>
          <w:sz w:val="24"/>
          <w:szCs w:val="24"/>
        </w:rPr>
        <w:t>水源涵养最重要的生态空间</w:t>
      </w:r>
      <w:r w:rsidR="00876210" w:rsidRPr="001F6A07">
        <w:rPr>
          <w:rFonts w:ascii="Times New Roman" w:eastAsia="宋体" w:hAnsi="Times New Roman" w:cs="Times New Roman"/>
          <w:sz w:val="24"/>
          <w:szCs w:val="24"/>
        </w:rPr>
        <w:t>和</w:t>
      </w:r>
      <w:r w:rsidRPr="001F6A07">
        <w:rPr>
          <w:rFonts w:ascii="Times New Roman" w:eastAsia="宋体" w:hAnsi="Times New Roman" w:cs="Times New Roman"/>
          <w:sz w:val="24"/>
          <w:szCs w:val="24"/>
        </w:rPr>
        <w:t>区域流域的产水源头，应全面保护山体、山体植被、山体汇水路径，防治山体的水土流失和可能的地质灾害。</w:t>
      </w:r>
    </w:p>
    <w:p w14:paraId="1A832C5F" w14:textId="49D606E7" w:rsidR="00925760" w:rsidRPr="001F6A07" w:rsidRDefault="0087621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应</w:t>
      </w:r>
      <w:r w:rsidR="00925760" w:rsidRPr="001F6A07">
        <w:rPr>
          <w:rFonts w:ascii="Times New Roman" w:eastAsia="宋体" w:hAnsi="Times New Roman" w:cs="Times New Roman"/>
          <w:sz w:val="24"/>
          <w:szCs w:val="24"/>
        </w:rPr>
        <w:t>涵养山体形成林、灌、草植被体系，降低山洪汇流量和峰值，降低对区域流域山体下游城市地区的山洪压力，系统和整体修山治水。</w:t>
      </w:r>
    </w:p>
    <w:p w14:paraId="3549FBF3" w14:textId="32D3AC80"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城市建设</w:t>
      </w:r>
      <w:r w:rsidR="00F93F32" w:rsidRPr="001F6A07">
        <w:rPr>
          <w:rFonts w:ascii="Times New Roman" w:eastAsia="宋体" w:hAnsi="Times New Roman" w:cs="Times New Roman"/>
          <w:sz w:val="24"/>
          <w:szCs w:val="24"/>
        </w:rPr>
        <w:t>不应</w:t>
      </w:r>
      <w:r w:rsidRPr="001F6A07">
        <w:rPr>
          <w:rFonts w:ascii="Times New Roman" w:eastAsia="宋体" w:hAnsi="Times New Roman" w:cs="Times New Roman"/>
          <w:sz w:val="24"/>
          <w:szCs w:val="24"/>
        </w:rPr>
        <w:t>侵占和破坏山体，已破坏的应予以修复，并应符合下列规定：</w:t>
      </w:r>
    </w:p>
    <w:p w14:paraId="72535F08"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
          <w:sz w:val="24"/>
          <w:szCs w:val="24"/>
        </w:rPr>
      </w:pPr>
      <w:r w:rsidRPr="001F6A07">
        <w:rPr>
          <w:rFonts w:ascii="Times New Roman" w:eastAsia="宋体" w:hAnsi="Times New Roman" w:cs="Times New Roman"/>
          <w:b/>
          <w:sz w:val="24"/>
          <w:szCs w:val="24"/>
        </w:rPr>
        <w:t xml:space="preserve">1 </w:t>
      </w:r>
      <w:r w:rsidRPr="001F6A07">
        <w:rPr>
          <w:rFonts w:ascii="Times New Roman" w:eastAsia="宋体" w:hAnsi="Times New Roman" w:cs="Times New Roman"/>
          <w:bCs/>
          <w:sz w:val="24"/>
          <w:szCs w:val="24"/>
        </w:rPr>
        <w:t>山体生态修复应在保障安全和生态功能的基础上保护山体自然风貌，根据山体受损情况恢复自然形态；</w:t>
      </w:r>
    </w:p>
    <w:p w14:paraId="0371BA3C" w14:textId="49A20E72" w:rsidR="00925760" w:rsidRPr="001F6A07" w:rsidRDefault="00925760" w:rsidP="000116DE">
      <w:pPr>
        <w:pStyle w:val="af2"/>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sz w:val="24"/>
          <w:szCs w:val="24"/>
        </w:rPr>
        <w:t xml:space="preserve">2 </w:t>
      </w:r>
      <w:r w:rsidR="00876210" w:rsidRPr="001F6A07">
        <w:rPr>
          <w:rFonts w:ascii="Times New Roman" w:eastAsia="宋体" w:hAnsi="Times New Roman" w:cs="Times New Roman"/>
          <w:sz w:val="24"/>
          <w:szCs w:val="24"/>
        </w:rPr>
        <w:t>应</w:t>
      </w:r>
      <w:r w:rsidRPr="001F6A07">
        <w:rPr>
          <w:rFonts w:ascii="Times New Roman" w:eastAsia="宋体" w:hAnsi="Times New Roman" w:cs="Times New Roman"/>
          <w:bCs/>
          <w:sz w:val="24"/>
          <w:szCs w:val="24"/>
        </w:rPr>
        <w:t>恢复</w:t>
      </w:r>
      <w:r w:rsidRPr="001F6A07">
        <w:rPr>
          <w:rFonts w:ascii="Times New Roman" w:eastAsia="宋体" w:hAnsi="Times New Roman" w:cs="Times New Roman"/>
          <w:sz w:val="24"/>
          <w:szCs w:val="24"/>
        </w:rPr>
        <w:t>山体</w:t>
      </w:r>
      <w:r w:rsidRPr="001F6A07">
        <w:rPr>
          <w:rFonts w:ascii="Times New Roman" w:eastAsia="宋体" w:hAnsi="Times New Roman" w:cs="Times New Roman"/>
          <w:bCs/>
          <w:sz w:val="24"/>
          <w:szCs w:val="24"/>
        </w:rPr>
        <w:t>原有植被生境，重建生态群落；</w:t>
      </w:r>
    </w:p>
    <w:p w14:paraId="3D023AE2" w14:textId="2A4DDD58" w:rsidR="00925760" w:rsidRPr="001F6A07" w:rsidRDefault="00925760" w:rsidP="000116DE">
      <w:pPr>
        <w:pStyle w:val="af2"/>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sz w:val="24"/>
          <w:szCs w:val="24"/>
        </w:rPr>
        <w:t xml:space="preserve">3 </w:t>
      </w:r>
      <w:r w:rsidRPr="001F6A07">
        <w:rPr>
          <w:rFonts w:ascii="Times New Roman" w:eastAsia="宋体" w:hAnsi="Times New Roman" w:cs="Times New Roman"/>
          <w:bCs/>
          <w:sz w:val="24"/>
          <w:szCs w:val="24"/>
        </w:rPr>
        <w:t>因人类活动造成山体受损空间存在污染的，应对污染场地</w:t>
      </w:r>
      <w:r w:rsidR="00CD0DA6" w:rsidRPr="001F6A07">
        <w:rPr>
          <w:rFonts w:ascii="Times New Roman" w:eastAsia="宋体" w:hAnsi="Times New Roman" w:cs="Times New Roman" w:hint="eastAsia"/>
          <w:bCs/>
          <w:sz w:val="24"/>
          <w:szCs w:val="24"/>
        </w:rPr>
        <w:t>和废弃地</w:t>
      </w:r>
      <w:r w:rsidRPr="001F6A07">
        <w:rPr>
          <w:rFonts w:ascii="Times New Roman" w:eastAsia="宋体" w:hAnsi="Times New Roman" w:cs="Times New Roman"/>
          <w:bCs/>
          <w:sz w:val="24"/>
          <w:szCs w:val="24"/>
        </w:rPr>
        <w:t>进行治理和生态修复；</w:t>
      </w:r>
    </w:p>
    <w:p w14:paraId="1999B497"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sz w:val="24"/>
          <w:szCs w:val="24"/>
        </w:rPr>
        <w:t xml:space="preserve">4 </w:t>
      </w:r>
      <w:r w:rsidRPr="001F6A07">
        <w:rPr>
          <w:rFonts w:ascii="Times New Roman" w:eastAsia="宋体" w:hAnsi="Times New Roman" w:cs="Times New Roman"/>
          <w:bCs/>
          <w:sz w:val="24"/>
          <w:szCs w:val="24"/>
        </w:rPr>
        <w:t>应优先修复区域流域汇水影响较大的山体。</w:t>
      </w:r>
    </w:p>
    <w:p w14:paraId="38B1B915" w14:textId="0873C2A0" w:rsidR="00925760" w:rsidRPr="00F36769" w:rsidRDefault="00925760" w:rsidP="00925760">
      <w:pPr>
        <w:pStyle w:val="2"/>
        <w:numPr>
          <w:ilvl w:val="0"/>
          <w:numId w:val="0"/>
        </w:numPr>
        <w:spacing w:beforeLines="50" w:before="190" w:afterLines="50" w:after="190"/>
        <w:outlineLvl w:val="2"/>
        <w:rPr>
          <w:b/>
          <w:bCs w:val="0"/>
          <w:kern w:val="0"/>
          <w:szCs w:val="28"/>
        </w:rPr>
      </w:pPr>
      <w:bookmarkStart w:id="51" w:name="_Toc50765378"/>
      <w:bookmarkStart w:id="52" w:name="_Toc51275384"/>
      <w:r w:rsidRPr="00E00819">
        <w:rPr>
          <w:rFonts w:ascii="宋体" w:hAnsi="宋体" w:cs="宋体" w:hint="eastAsia"/>
          <w:kern w:val="0"/>
          <w:szCs w:val="28"/>
        </w:rPr>
        <w:lastRenderedPageBreak/>
        <w:t>Ⅱ</w:t>
      </w:r>
      <w:r w:rsidR="00E00819">
        <w:rPr>
          <w:rFonts w:eastAsia="仿宋" w:hint="eastAsia"/>
          <w:kern w:val="0"/>
          <w:szCs w:val="28"/>
        </w:rPr>
        <w:t xml:space="preserve"> </w:t>
      </w:r>
      <w:r w:rsidRPr="00F36769">
        <w:rPr>
          <w:rFonts w:eastAsia="仿宋"/>
          <w:kern w:val="0"/>
          <w:szCs w:val="28"/>
        </w:rPr>
        <w:t>雨洪调蓄空间</w:t>
      </w:r>
      <w:bookmarkEnd w:id="51"/>
      <w:bookmarkEnd w:id="52"/>
    </w:p>
    <w:p w14:paraId="15162543" w14:textId="2E9F9701" w:rsidR="00925760" w:rsidRPr="001F6A07" w:rsidRDefault="00925760" w:rsidP="0056723A">
      <w:pPr>
        <w:pStyle w:val="af2"/>
        <w:numPr>
          <w:ilvl w:val="0"/>
          <w:numId w:val="17"/>
        </w:numPr>
        <w:snapToGrid w:val="0"/>
        <w:spacing w:line="360" w:lineRule="auto"/>
        <w:ind w:left="0" w:firstLineChars="0" w:firstLine="0"/>
        <w:rPr>
          <w:rFonts w:ascii="Times New Roman" w:hAnsi="Times New Roman" w:cs="Times New Roman"/>
          <w:b/>
          <w:szCs w:val="28"/>
        </w:rPr>
      </w:pPr>
      <w:r w:rsidRPr="001F6A07">
        <w:rPr>
          <w:rFonts w:ascii="Times New Roman" w:eastAsia="宋体" w:hAnsi="Times New Roman" w:cs="Times New Roman"/>
          <w:sz w:val="24"/>
          <w:szCs w:val="24"/>
        </w:rPr>
        <w:t>区域流域</w:t>
      </w:r>
      <w:r w:rsidR="00876210" w:rsidRPr="001F6A07">
        <w:rPr>
          <w:rFonts w:ascii="Times New Roman" w:eastAsia="宋体" w:hAnsi="Times New Roman" w:cs="Times New Roman"/>
          <w:sz w:val="24"/>
          <w:szCs w:val="24"/>
        </w:rPr>
        <w:t>应对</w:t>
      </w:r>
      <w:r w:rsidRPr="001F6A07">
        <w:rPr>
          <w:rFonts w:ascii="Times New Roman" w:eastAsia="宋体" w:hAnsi="Times New Roman" w:cs="Times New Roman"/>
          <w:sz w:val="24"/>
          <w:szCs w:val="24"/>
        </w:rPr>
        <w:t>城市外上游地区、城市建设地区和城市外下游地区的雨洪调蓄空间进行系统规划，保证城市建设产生的雨洪水增量不向下游转移，降低区域流域和城市的雨洪风险。</w:t>
      </w:r>
    </w:p>
    <w:p w14:paraId="0DA02B86" w14:textId="3B70D489"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在区域流域产汇流分析中应识别重要的雨洪调蓄空间，城市所在区域流域的上游地区的雨洪水调蓄空间</w:t>
      </w:r>
      <w:r w:rsidR="00876210" w:rsidRPr="001F6A07">
        <w:rPr>
          <w:rFonts w:ascii="Times New Roman" w:eastAsia="宋体" w:hAnsi="Times New Roman" w:cs="Times New Roman"/>
          <w:sz w:val="24"/>
          <w:szCs w:val="24"/>
        </w:rPr>
        <w:t>应</w:t>
      </w:r>
      <w:r w:rsidRPr="001F6A07">
        <w:rPr>
          <w:rFonts w:ascii="Times New Roman" w:eastAsia="宋体" w:hAnsi="Times New Roman" w:cs="Times New Roman"/>
          <w:sz w:val="24"/>
          <w:szCs w:val="24"/>
        </w:rPr>
        <w:t>优先确定为系统治水的蓄滞空间，</w:t>
      </w:r>
      <w:r w:rsidR="00876210" w:rsidRPr="001F6A07">
        <w:rPr>
          <w:rFonts w:ascii="Times New Roman" w:eastAsia="宋体" w:hAnsi="Times New Roman" w:cs="Times New Roman"/>
          <w:sz w:val="24"/>
          <w:szCs w:val="24"/>
        </w:rPr>
        <w:t>并应</w:t>
      </w:r>
      <w:r w:rsidRPr="001F6A07">
        <w:rPr>
          <w:rFonts w:ascii="Times New Roman" w:eastAsia="宋体" w:hAnsi="Times New Roman" w:cs="Times New Roman"/>
          <w:sz w:val="24"/>
          <w:szCs w:val="24"/>
        </w:rPr>
        <w:t>限定其开发方式和建设规模，保证达到或低于城市地区可接纳的雨洪水峰值量和相应防洪水位。</w:t>
      </w:r>
    </w:p>
    <w:p w14:paraId="54B25F49" w14:textId="72965712" w:rsidR="00925760" w:rsidRPr="001F6A07" w:rsidRDefault="0087621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在</w:t>
      </w:r>
      <w:r w:rsidR="00925760" w:rsidRPr="001F6A07">
        <w:rPr>
          <w:rFonts w:ascii="Times New Roman" w:eastAsia="宋体" w:hAnsi="Times New Roman" w:cs="Times New Roman"/>
          <w:sz w:val="24"/>
          <w:szCs w:val="24"/>
        </w:rPr>
        <w:t>城市建设区内，</w:t>
      </w:r>
      <w:r w:rsidRPr="001F6A07">
        <w:rPr>
          <w:rFonts w:ascii="Times New Roman" w:eastAsia="宋体" w:hAnsi="Times New Roman" w:cs="Times New Roman"/>
          <w:sz w:val="24"/>
          <w:szCs w:val="24"/>
        </w:rPr>
        <w:t>应</w:t>
      </w:r>
      <w:r w:rsidR="00925760" w:rsidRPr="001F6A07">
        <w:rPr>
          <w:rFonts w:ascii="Times New Roman" w:eastAsia="宋体" w:hAnsi="Times New Roman" w:cs="Times New Roman"/>
          <w:sz w:val="24"/>
          <w:szCs w:val="24"/>
        </w:rPr>
        <w:t>依据区域流域水敏感空间的生态网络特征，划定雨洪调蓄的空间并保护汇流通道路径，规定雨洪调蓄规模，结合区域流域雨洪水过流、城市排水防涝等需求提出雨洪调蓄空间的保护要求和建设要求，降低或者消除城市因建设而产生的雨洪增量。</w:t>
      </w:r>
    </w:p>
    <w:p w14:paraId="59FE68C8" w14:textId="0C973C70"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区域流域的城市外下游地区应合理布置雨洪调蓄空间，城市建设产生的雨洪增量不</w:t>
      </w:r>
      <w:r w:rsidR="00876210" w:rsidRPr="001F6A07">
        <w:rPr>
          <w:rFonts w:ascii="Times New Roman" w:eastAsia="宋体" w:hAnsi="Times New Roman" w:cs="Times New Roman"/>
          <w:sz w:val="24"/>
          <w:szCs w:val="24"/>
        </w:rPr>
        <w:t>应</w:t>
      </w:r>
      <w:r w:rsidRPr="001F6A07">
        <w:rPr>
          <w:rFonts w:ascii="Times New Roman" w:eastAsia="宋体" w:hAnsi="Times New Roman" w:cs="Times New Roman"/>
          <w:sz w:val="24"/>
          <w:szCs w:val="24"/>
        </w:rPr>
        <w:t>向下游转移，在区域流域层面将水文条件和节律恢复到城市建设开发前的自然流域水平。</w:t>
      </w:r>
    </w:p>
    <w:p w14:paraId="1006A4C4" w14:textId="77777777" w:rsidR="00925760" w:rsidRPr="00F36769" w:rsidRDefault="00925760" w:rsidP="00925760">
      <w:pPr>
        <w:pStyle w:val="2"/>
        <w:numPr>
          <w:ilvl w:val="0"/>
          <w:numId w:val="0"/>
        </w:numPr>
        <w:spacing w:beforeLines="50" w:before="190" w:afterLines="50" w:after="190"/>
        <w:outlineLvl w:val="2"/>
        <w:rPr>
          <w:b/>
          <w:bCs w:val="0"/>
          <w:kern w:val="0"/>
          <w:szCs w:val="28"/>
        </w:rPr>
      </w:pPr>
      <w:bookmarkStart w:id="53" w:name="_Toc50765379"/>
      <w:bookmarkStart w:id="54" w:name="_Toc51275385"/>
      <w:r w:rsidRPr="00E00819">
        <w:rPr>
          <w:rFonts w:ascii="宋体" w:hAnsi="宋体" w:cs="宋体" w:hint="eastAsia"/>
          <w:kern w:val="0"/>
          <w:szCs w:val="28"/>
        </w:rPr>
        <w:t>Ⅲ</w:t>
      </w:r>
      <w:r w:rsidRPr="00E00819">
        <w:rPr>
          <w:kern w:val="0"/>
          <w:szCs w:val="28"/>
        </w:rPr>
        <w:t xml:space="preserve"> </w:t>
      </w:r>
      <w:r w:rsidRPr="00F36769">
        <w:rPr>
          <w:rFonts w:eastAsia="仿宋"/>
          <w:kern w:val="0"/>
          <w:szCs w:val="28"/>
        </w:rPr>
        <w:t>城市建设开发边界（城市留白）与选址统筹（不侵占排水通道）</w:t>
      </w:r>
      <w:bookmarkEnd w:id="53"/>
      <w:bookmarkEnd w:id="54"/>
    </w:p>
    <w:p w14:paraId="69EB9A17" w14:textId="0D702987"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在流域产汇流和雨洪调蓄空间网络分析基础上，</w:t>
      </w:r>
      <w:r w:rsidR="00876210" w:rsidRPr="001F6A07">
        <w:rPr>
          <w:rFonts w:ascii="Times New Roman" w:eastAsia="宋体" w:hAnsi="Times New Roman" w:cs="Times New Roman"/>
          <w:sz w:val="24"/>
          <w:szCs w:val="24"/>
        </w:rPr>
        <w:t>应</w:t>
      </w:r>
      <w:r w:rsidRPr="001F6A07">
        <w:rPr>
          <w:rFonts w:ascii="Times New Roman" w:eastAsia="宋体" w:hAnsi="Times New Roman" w:cs="Times New Roman"/>
          <w:sz w:val="24"/>
          <w:szCs w:val="24"/>
        </w:rPr>
        <w:t>划定水体保护线、绿地系统线，</w:t>
      </w:r>
      <w:r w:rsidR="00876210" w:rsidRPr="001F6A07">
        <w:rPr>
          <w:rFonts w:ascii="Times New Roman" w:eastAsia="宋体" w:hAnsi="Times New Roman" w:cs="Times New Roman"/>
          <w:sz w:val="24"/>
          <w:szCs w:val="24"/>
        </w:rPr>
        <w:t>并应在此基础上</w:t>
      </w:r>
      <w:r w:rsidRPr="001F6A07">
        <w:rPr>
          <w:rFonts w:ascii="Times New Roman" w:eastAsia="宋体" w:hAnsi="Times New Roman" w:cs="Times New Roman"/>
          <w:sz w:val="24"/>
          <w:szCs w:val="24"/>
        </w:rPr>
        <w:t>划定城市建设开发的用地边界，</w:t>
      </w:r>
      <w:r w:rsidR="00876210" w:rsidRPr="001F6A07">
        <w:rPr>
          <w:rFonts w:ascii="Times New Roman" w:eastAsia="宋体" w:hAnsi="Times New Roman" w:cs="Times New Roman"/>
          <w:sz w:val="24"/>
          <w:szCs w:val="24"/>
        </w:rPr>
        <w:t>预留</w:t>
      </w:r>
      <w:r w:rsidRPr="001F6A07">
        <w:rPr>
          <w:rFonts w:ascii="Times New Roman" w:eastAsia="宋体" w:hAnsi="Times New Roman" w:cs="Times New Roman"/>
          <w:sz w:val="24"/>
          <w:szCs w:val="24"/>
        </w:rPr>
        <w:t>自然生态空间，并应符合下列规定：</w:t>
      </w:r>
    </w:p>
    <w:p w14:paraId="0E83489D"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bCs/>
          <w:sz w:val="24"/>
          <w:szCs w:val="24"/>
        </w:rPr>
        <w:t>1</w:t>
      </w:r>
      <w:r w:rsidRPr="001F6A07">
        <w:rPr>
          <w:rFonts w:ascii="Times New Roman" w:eastAsia="宋体" w:hAnsi="Times New Roman" w:cs="Times New Roman"/>
          <w:sz w:val="24"/>
          <w:szCs w:val="24"/>
        </w:rPr>
        <w:t xml:space="preserve"> </w:t>
      </w:r>
      <w:r w:rsidRPr="001F6A07">
        <w:rPr>
          <w:rFonts w:ascii="Times New Roman" w:eastAsia="宋体" w:hAnsi="Times New Roman" w:cs="Times New Roman"/>
          <w:sz w:val="24"/>
          <w:szCs w:val="24"/>
        </w:rPr>
        <w:t>保护区域流域山体空间和自然地形，禁止开山造地和随意改变竖向高程的大挖大填；</w:t>
      </w:r>
    </w:p>
    <w:p w14:paraId="5D8563DC"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bCs/>
          <w:sz w:val="24"/>
          <w:szCs w:val="24"/>
        </w:rPr>
        <w:t>2</w:t>
      </w:r>
      <w:r w:rsidRPr="001F6A07">
        <w:rPr>
          <w:rFonts w:ascii="Times New Roman" w:eastAsia="宋体" w:hAnsi="Times New Roman" w:cs="Times New Roman"/>
          <w:sz w:val="24"/>
          <w:szCs w:val="24"/>
        </w:rPr>
        <w:t xml:space="preserve"> </w:t>
      </w:r>
      <w:r w:rsidRPr="001F6A07">
        <w:rPr>
          <w:rFonts w:ascii="Times New Roman" w:eastAsia="宋体" w:hAnsi="Times New Roman" w:cs="Times New Roman"/>
          <w:sz w:val="24"/>
          <w:szCs w:val="24"/>
        </w:rPr>
        <w:t>保护自然河湖水系、湿地、水田、自然坑塘等，禁止填埋上述自然空间；</w:t>
      </w:r>
    </w:p>
    <w:p w14:paraId="6154CAEF" w14:textId="79067CCB" w:rsidR="00925760" w:rsidRPr="001F6A07" w:rsidRDefault="00925760" w:rsidP="000116DE">
      <w:pPr>
        <w:pStyle w:val="af2"/>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bCs/>
          <w:sz w:val="24"/>
          <w:szCs w:val="24"/>
        </w:rPr>
        <w:t>3</w:t>
      </w:r>
      <w:r w:rsidR="000116DE">
        <w:rPr>
          <w:rFonts w:ascii="Times New Roman" w:eastAsia="宋体" w:hAnsi="Times New Roman" w:cs="Times New Roman"/>
          <w:b/>
          <w:bCs/>
          <w:sz w:val="24"/>
          <w:szCs w:val="24"/>
        </w:rPr>
        <w:t xml:space="preserve"> </w:t>
      </w:r>
      <w:r w:rsidRPr="001F6A07">
        <w:rPr>
          <w:rFonts w:ascii="Times New Roman" w:eastAsia="宋体" w:hAnsi="Times New Roman" w:cs="Times New Roman"/>
          <w:sz w:val="24"/>
          <w:szCs w:val="24"/>
        </w:rPr>
        <w:t>保护河流湖泊的自然生态岸线和河流自然断面，留足滨河湖的生态空间，禁止用水泥裹死原生态河流和建设占用雨洪水通道空间；</w:t>
      </w:r>
    </w:p>
    <w:p w14:paraId="0CFA0EC4"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bCs/>
          <w:sz w:val="24"/>
          <w:szCs w:val="24"/>
        </w:rPr>
        <w:t>4</w:t>
      </w:r>
      <w:r w:rsidRPr="001F6A07">
        <w:rPr>
          <w:rFonts w:ascii="Times New Roman" w:eastAsia="宋体" w:hAnsi="Times New Roman" w:cs="Times New Roman"/>
          <w:sz w:val="24"/>
          <w:szCs w:val="24"/>
        </w:rPr>
        <w:t xml:space="preserve"> </w:t>
      </w:r>
      <w:r w:rsidRPr="001F6A07">
        <w:rPr>
          <w:rFonts w:ascii="Times New Roman" w:eastAsia="宋体" w:hAnsi="Times New Roman" w:cs="Times New Roman"/>
          <w:sz w:val="24"/>
          <w:szCs w:val="24"/>
        </w:rPr>
        <w:t>保护原有自然水系连通网络与古（老）河道，禁止与自然地理条件不相适应的挖湖造河；</w:t>
      </w:r>
    </w:p>
    <w:p w14:paraId="701523CE"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bCs/>
          <w:sz w:val="24"/>
          <w:szCs w:val="24"/>
        </w:rPr>
        <w:t>5</w:t>
      </w:r>
      <w:r w:rsidRPr="001F6A07">
        <w:rPr>
          <w:rFonts w:ascii="Times New Roman" w:eastAsia="宋体" w:hAnsi="Times New Roman" w:cs="Times New Roman"/>
          <w:sz w:val="24"/>
          <w:szCs w:val="24"/>
        </w:rPr>
        <w:t xml:space="preserve"> </w:t>
      </w:r>
      <w:r w:rsidRPr="001F6A07">
        <w:rPr>
          <w:rFonts w:ascii="Times New Roman" w:eastAsia="宋体" w:hAnsi="Times New Roman" w:cs="Times New Roman"/>
          <w:sz w:val="24"/>
          <w:szCs w:val="24"/>
        </w:rPr>
        <w:t>结合自然地形条</w:t>
      </w:r>
      <w:r w:rsidRPr="001F6A07">
        <w:rPr>
          <w:rFonts w:ascii="Times New Roman" w:eastAsia="宋体" w:hAnsi="Times New Roman" w:cs="Times New Roman"/>
          <w:bCs/>
          <w:sz w:val="24"/>
          <w:szCs w:val="24"/>
        </w:rPr>
        <w:t>件留足自然空间和雨洪水滞蓄与行洪空间，禁止城市建设或者限定城市建设的功能、形态和建筑形式，退地还水。</w:t>
      </w:r>
    </w:p>
    <w:p w14:paraId="760B9549" w14:textId="08EE7C26"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b/>
          <w:bCs/>
          <w:sz w:val="24"/>
          <w:szCs w:val="24"/>
        </w:rPr>
      </w:pPr>
      <w:r w:rsidRPr="001F6A07">
        <w:rPr>
          <w:rFonts w:ascii="Times New Roman" w:eastAsia="宋体" w:hAnsi="Times New Roman" w:cs="Times New Roman"/>
          <w:bCs/>
          <w:sz w:val="24"/>
          <w:szCs w:val="24"/>
        </w:rPr>
        <w:lastRenderedPageBreak/>
        <w:t>在区域</w:t>
      </w:r>
      <w:r w:rsidRPr="001F6A07">
        <w:rPr>
          <w:rFonts w:ascii="Times New Roman" w:eastAsia="宋体" w:hAnsi="Times New Roman" w:cs="Times New Roman"/>
          <w:sz w:val="24"/>
          <w:szCs w:val="24"/>
        </w:rPr>
        <w:t>流域</w:t>
      </w:r>
      <w:r w:rsidRPr="001F6A07">
        <w:rPr>
          <w:rFonts w:ascii="Times New Roman" w:eastAsia="宋体" w:hAnsi="Times New Roman" w:cs="Times New Roman"/>
          <w:bCs/>
          <w:sz w:val="24"/>
          <w:szCs w:val="24"/>
        </w:rPr>
        <w:t>中，宜按照山水林田湖生命共同体的整体性和系统性，结合自然流域产汇流分析按照</w:t>
      </w:r>
      <w:r w:rsidRPr="001F6A07">
        <w:rPr>
          <w:rFonts w:ascii="Times New Roman" w:eastAsia="宋体" w:hAnsi="Times New Roman" w:cs="Times New Roman"/>
          <w:bCs/>
          <w:sz w:val="24"/>
          <w:szCs w:val="24"/>
        </w:rPr>
        <w:t>“</w:t>
      </w:r>
      <w:r w:rsidRPr="001F6A07">
        <w:rPr>
          <w:rFonts w:ascii="Times New Roman" w:eastAsia="宋体" w:hAnsi="Times New Roman" w:cs="Times New Roman"/>
          <w:bCs/>
          <w:sz w:val="24"/>
          <w:szCs w:val="24"/>
        </w:rPr>
        <w:t>重新自然化</w:t>
      </w:r>
      <w:r w:rsidRPr="001F6A07">
        <w:rPr>
          <w:rFonts w:ascii="Times New Roman" w:eastAsia="宋体" w:hAnsi="Times New Roman" w:cs="Times New Roman"/>
          <w:bCs/>
          <w:sz w:val="24"/>
          <w:szCs w:val="24"/>
        </w:rPr>
        <w:t>”</w:t>
      </w:r>
      <w:r w:rsidRPr="001F6A07">
        <w:rPr>
          <w:rFonts w:ascii="Times New Roman" w:eastAsia="宋体" w:hAnsi="Times New Roman" w:cs="Times New Roman"/>
          <w:bCs/>
          <w:sz w:val="24"/>
          <w:szCs w:val="24"/>
        </w:rPr>
        <w:t>概念，将河流修复到接近自然的程度，构建生态基础设施网络体系，</w:t>
      </w:r>
      <w:r w:rsidR="001F3CE7" w:rsidRPr="001F6A07">
        <w:rPr>
          <w:rFonts w:ascii="Times New Roman" w:eastAsia="宋体" w:hAnsi="Times New Roman" w:cs="Times New Roman"/>
          <w:bCs/>
          <w:sz w:val="24"/>
          <w:szCs w:val="24"/>
        </w:rPr>
        <w:t>并应</w:t>
      </w:r>
      <w:r w:rsidRPr="001F6A07">
        <w:rPr>
          <w:rFonts w:ascii="Times New Roman" w:eastAsia="宋体" w:hAnsi="Times New Roman" w:cs="Times New Roman"/>
          <w:bCs/>
          <w:sz w:val="24"/>
          <w:szCs w:val="24"/>
        </w:rPr>
        <w:t>纳入水体保护线、绿色系统线，结合城市更新优化划定</w:t>
      </w:r>
      <w:r w:rsidRPr="001F6A07">
        <w:rPr>
          <w:rFonts w:ascii="Times New Roman" w:eastAsia="宋体" w:hAnsi="Times New Roman" w:cs="Times New Roman"/>
          <w:sz w:val="24"/>
          <w:szCs w:val="24"/>
        </w:rPr>
        <w:t>城市建设开发的用地边界。</w:t>
      </w:r>
    </w:p>
    <w:p w14:paraId="356B10AC" w14:textId="401D6FC8" w:rsidR="00925760" w:rsidRPr="001F6A07" w:rsidRDefault="00925760" w:rsidP="0056723A">
      <w:pPr>
        <w:pStyle w:val="af2"/>
        <w:numPr>
          <w:ilvl w:val="0"/>
          <w:numId w:val="17"/>
        </w:numPr>
        <w:snapToGrid w:val="0"/>
        <w:spacing w:line="360" w:lineRule="auto"/>
        <w:ind w:left="0" w:firstLineChars="0" w:firstLine="0"/>
        <w:rPr>
          <w:rFonts w:ascii="Times New Roman" w:eastAsia="宋体" w:hAnsi="Times New Roman" w:cs="Times New Roman"/>
          <w:sz w:val="24"/>
          <w:szCs w:val="24"/>
        </w:rPr>
      </w:pPr>
      <w:r w:rsidRPr="001F6A07">
        <w:rPr>
          <w:rFonts w:ascii="Times New Roman" w:eastAsia="宋体" w:hAnsi="Times New Roman" w:cs="Times New Roman"/>
          <w:sz w:val="24"/>
          <w:szCs w:val="24"/>
        </w:rPr>
        <w:t>城市建设选址应</w:t>
      </w:r>
      <w:r w:rsidR="001F3CE7" w:rsidRPr="001F6A07">
        <w:rPr>
          <w:rFonts w:ascii="Times New Roman" w:eastAsia="宋体" w:hAnsi="Times New Roman" w:cs="Times New Roman"/>
          <w:sz w:val="24"/>
          <w:szCs w:val="24"/>
        </w:rPr>
        <w:t>综合</w:t>
      </w:r>
      <w:r w:rsidRPr="001F6A07">
        <w:rPr>
          <w:rFonts w:ascii="Times New Roman" w:eastAsia="宋体" w:hAnsi="Times New Roman" w:cs="Times New Roman"/>
          <w:sz w:val="24"/>
          <w:szCs w:val="24"/>
        </w:rPr>
        <w:t>考虑区域流域的雨洪水产汇流和行泄特征与空间需求，并应符合下列规定：</w:t>
      </w:r>
    </w:p>
    <w:p w14:paraId="676B79C3"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
          <w:sz w:val="24"/>
          <w:szCs w:val="24"/>
        </w:rPr>
      </w:pPr>
      <w:r w:rsidRPr="001F6A07">
        <w:rPr>
          <w:rFonts w:ascii="Times New Roman" w:eastAsia="宋体" w:hAnsi="Times New Roman" w:cs="Times New Roman"/>
          <w:b/>
          <w:sz w:val="24"/>
          <w:szCs w:val="24"/>
        </w:rPr>
        <w:t xml:space="preserve">1 </w:t>
      </w:r>
      <w:r w:rsidRPr="001F6A07">
        <w:rPr>
          <w:rFonts w:ascii="Times New Roman" w:eastAsia="宋体" w:hAnsi="Times New Roman" w:cs="Times New Roman"/>
          <w:sz w:val="24"/>
          <w:szCs w:val="24"/>
        </w:rPr>
        <w:t>避让区域流域山体空间、生态网络的重要生态空间和廊道空间；</w:t>
      </w:r>
    </w:p>
    <w:p w14:paraId="212B2188"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
          <w:sz w:val="24"/>
          <w:szCs w:val="24"/>
        </w:rPr>
      </w:pPr>
      <w:r w:rsidRPr="001F6A07">
        <w:rPr>
          <w:rFonts w:ascii="Times New Roman" w:eastAsia="宋体" w:hAnsi="Times New Roman" w:cs="Times New Roman"/>
          <w:b/>
          <w:sz w:val="24"/>
          <w:szCs w:val="24"/>
        </w:rPr>
        <w:t xml:space="preserve">2 </w:t>
      </w:r>
      <w:r w:rsidRPr="001F6A07">
        <w:rPr>
          <w:rFonts w:ascii="Times New Roman" w:eastAsia="宋体" w:hAnsi="Times New Roman" w:cs="Times New Roman"/>
          <w:bCs/>
          <w:sz w:val="24"/>
          <w:szCs w:val="24"/>
        </w:rPr>
        <w:t>避让自然河湖水系、湿地、水田、自然坑塘等空间；</w:t>
      </w:r>
    </w:p>
    <w:p w14:paraId="0EB22345"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sz w:val="24"/>
          <w:szCs w:val="24"/>
        </w:rPr>
        <w:t xml:space="preserve">3 </w:t>
      </w:r>
      <w:r w:rsidRPr="001F6A07">
        <w:rPr>
          <w:rFonts w:ascii="Times New Roman" w:eastAsia="宋体" w:hAnsi="Times New Roman" w:cs="Times New Roman"/>
          <w:bCs/>
          <w:sz w:val="24"/>
          <w:szCs w:val="24"/>
        </w:rPr>
        <w:t>避让自然水系连通网络与古（老）河道空间；</w:t>
      </w:r>
    </w:p>
    <w:p w14:paraId="62FFBEC5"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bCs/>
          <w:sz w:val="24"/>
          <w:szCs w:val="24"/>
        </w:rPr>
      </w:pPr>
      <w:r w:rsidRPr="001F6A07">
        <w:rPr>
          <w:rFonts w:ascii="Times New Roman" w:eastAsia="宋体" w:hAnsi="Times New Roman" w:cs="Times New Roman"/>
          <w:b/>
          <w:sz w:val="24"/>
          <w:szCs w:val="24"/>
        </w:rPr>
        <w:t xml:space="preserve">4 </w:t>
      </w:r>
      <w:r w:rsidRPr="001F6A07">
        <w:rPr>
          <w:rFonts w:ascii="Times New Roman" w:eastAsia="宋体" w:hAnsi="Times New Roman" w:cs="Times New Roman"/>
          <w:bCs/>
          <w:sz w:val="24"/>
          <w:szCs w:val="24"/>
        </w:rPr>
        <w:t>避让区域流域的自然低洼空间、雨洪水滞蓄与行洪空间；</w:t>
      </w:r>
    </w:p>
    <w:p w14:paraId="084667F5" w14:textId="77777777" w:rsidR="00925760" w:rsidRPr="001F6A07" w:rsidRDefault="00925760" w:rsidP="000116DE">
      <w:pPr>
        <w:pStyle w:val="af2"/>
        <w:snapToGrid w:val="0"/>
        <w:spacing w:line="360" w:lineRule="auto"/>
        <w:ind w:firstLineChars="130" w:firstLine="313"/>
        <w:rPr>
          <w:rFonts w:ascii="Times New Roman" w:eastAsia="宋体" w:hAnsi="Times New Roman" w:cs="Times New Roman"/>
          <w:sz w:val="24"/>
          <w:szCs w:val="24"/>
        </w:rPr>
      </w:pPr>
      <w:r w:rsidRPr="001F6A07">
        <w:rPr>
          <w:rFonts w:ascii="Times New Roman" w:eastAsia="宋体" w:hAnsi="Times New Roman" w:cs="Times New Roman"/>
          <w:b/>
          <w:sz w:val="24"/>
          <w:szCs w:val="24"/>
        </w:rPr>
        <w:t>5</w:t>
      </w:r>
      <w:r w:rsidRPr="001F6A07">
        <w:rPr>
          <w:rFonts w:ascii="Times New Roman" w:eastAsia="宋体" w:hAnsi="Times New Roman" w:cs="Times New Roman"/>
          <w:sz w:val="24"/>
          <w:szCs w:val="24"/>
        </w:rPr>
        <w:t xml:space="preserve"> </w:t>
      </w:r>
      <w:r w:rsidRPr="001F6A07">
        <w:rPr>
          <w:rFonts w:ascii="Times New Roman" w:eastAsia="宋体" w:hAnsi="Times New Roman" w:cs="Times New Roman"/>
          <w:sz w:val="24"/>
          <w:szCs w:val="24"/>
        </w:rPr>
        <w:t>选址确需位于上述空间的，需进行严格论证，控制建设规模、方式、形态，并留足水安全所需空间，开展生态修复。</w:t>
      </w:r>
    </w:p>
    <w:p w14:paraId="100ED40F" w14:textId="77777777" w:rsidR="00925760" w:rsidRPr="001F6A07" w:rsidRDefault="00925760" w:rsidP="001F6A07">
      <w:pPr>
        <w:pStyle w:val="20"/>
        <w:adjustRightInd w:val="0"/>
        <w:spacing w:line="415" w:lineRule="auto"/>
        <w:jc w:val="center"/>
        <w:rPr>
          <w:rFonts w:ascii="Times New Roman" w:eastAsia="黑体" w:hAnsi="Times New Roman" w:cs="Times New Roman"/>
          <w:bCs w:val="0"/>
          <w:sz w:val="28"/>
          <w:szCs w:val="20"/>
        </w:rPr>
      </w:pPr>
      <w:bookmarkStart w:id="55" w:name="_Toc49164199"/>
      <w:bookmarkStart w:id="56" w:name="_Toc51275386"/>
      <w:bookmarkStart w:id="57" w:name="_Toc33623383"/>
      <w:bookmarkStart w:id="58" w:name="_Toc33627290"/>
      <w:bookmarkStart w:id="59" w:name="_Toc33627729"/>
      <w:bookmarkStart w:id="60" w:name="_Toc35348167"/>
      <w:bookmarkEnd w:id="48"/>
      <w:r w:rsidRPr="001F6A07">
        <w:rPr>
          <w:rFonts w:ascii="Times New Roman" w:eastAsia="黑体" w:hAnsi="Times New Roman" w:cs="Times New Roman"/>
          <w:bCs w:val="0"/>
          <w:sz w:val="28"/>
          <w:szCs w:val="20"/>
        </w:rPr>
        <w:t xml:space="preserve">4.3 </w:t>
      </w:r>
      <w:r w:rsidRPr="001F6A07">
        <w:rPr>
          <w:rFonts w:ascii="Times New Roman" w:eastAsia="黑体" w:hAnsi="Times New Roman" w:cs="Times New Roman"/>
          <w:bCs w:val="0"/>
          <w:sz w:val="28"/>
          <w:szCs w:val="20"/>
        </w:rPr>
        <w:t>城市</w:t>
      </w:r>
      <w:bookmarkEnd w:id="55"/>
      <w:bookmarkEnd w:id="56"/>
    </w:p>
    <w:p w14:paraId="23EA03D1" w14:textId="7B300D6E" w:rsidR="00925760" w:rsidRPr="00F36769" w:rsidRDefault="00925760" w:rsidP="00925760">
      <w:pPr>
        <w:pStyle w:val="2"/>
        <w:numPr>
          <w:ilvl w:val="0"/>
          <w:numId w:val="0"/>
        </w:numPr>
        <w:spacing w:beforeLines="50" w:before="190" w:afterLines="50" w:after="190"/>
        <w:outlineLvl w:val="2"/>
        <w:rPr>
          <w:sz w:val="32"/>
          <w:szCs w:val="36"/>
        </w:rPr>
      </w:pPr>
      <w:bookmarkStart w:id="61" w:name="_Toc50765381"/>
      <w:bookmarkStart w:id="62" w:name="_Toc51275387"/>
      <w:r w:rsidRPr="00E00819">
        <w:rPr>
          <w:rFonts w:ascii="宋体" w:hAnsi="宋体" w:cs="宋体" w:hint="eastAsia"/>
          <w:kern w:val="0"/>
          <w:szCs w:val="28"/>
        </w:rPr>
        <w:t>Ⅰ</w:t>
      </w:r>
      <w:r w:rsidR="00CB007D">
        <w:rPr>
          <w:rFonts w:ascii="宋体" w:hAnsi="宋体" w:cs="宋体" w:hint="eastAsia"/>
          <w:kern w:val="0"/>
          <w:szCs w:val="28"/>
        </w:rPr>
        <w:t xml:space="preserve"> </w:t>
      </w:r>
      <w:r w:rsidRPr="00F36769">
        <w:rPr>
          <w:rFonts w:eastAsia="仿宋"/>
          <w:kern w:val="0"/>
          <w:szCs w:val="28"/>
        </w:rPr>
        <w:t>城市蓝绿空间布局</w:t>
      </w:r>
      <w:bookmarkEnd w:id="61"/>
      <w:bookmarkEnd w:id="62"/>
    </w:p>
    <w:p w14:paraId="63A11D86" w14:textId="76C17A87" w:rsidR="00925760" w:rsidRPr="001F6A07" w:rsidRDefault="00925760" w:rsidP="0056723A">
      <w:pPr>
        <w:pStyle w:val="31"/>
        <w:numPr>
          <w:ilvl w:val="0"/>
          <w:numId w:val="16"/>
        </w:numPr>
        <w:snapToGrid w:val="0"/>
        <w:spacing w:before="0" w:after="0" w:line="360" w:lineRule="auto"/>
        <w:ind w:left="0" w:firstLine="0"/>
        <w:jc w:val="both"/>
        <w:outlineLvl w:val="9"/>
        <w:rPr>
          <w:b/>
          <w:szCs w:val="22"/>
        </w:rPr>
      </w:pPr>
      <w:r w:rsidRPr="001F6A07">
        <w:rPr>
          <w:bCs w:val="0"/>
          <w:sz w:val="24"/>
          <w:szCs w:val="24"/>
        </w:rPr>
        <w:t>应分析城市水生态敏感区域和自然汇流路径，结合区域流域自然海绵空间格局要求，明晰城市建设开发区域重要的自然海绵空间，并应符合下列规定：</w:t>
      </w:r>
    </w:p>
    <w:p w14:paraId="36F68B27" w14:textId="77777777"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1</w:t>
      </w:r>
      <w:r w:rsidRPr="001F6A07">
        <w:rPr>
          <w:sz w:val="24"/>
          <w:szCs w:val="24"/>
        </w:rPr>
        <w:t xml:space="preserve"> </w:t>
      </w:r>
      <w:r w:rsidRPr="001F6A07">
        <w:rPr>
          <w:sz w:val="24"/>
          <w:szCs w:val="24"/>
        </w:rPr>
        <w:t>基于流域水文循环和生态系统，分析现状水生态敏感区域，识别河湖、湿地、洼地、坑塘、冲沟等自然海绵空间，梳理因城市建设开发破损亟待修复的生态空间；</w:t>
      </w:r>
    </w:p>
    <w:p w14:paraId="2B45191B" w14:textId="78939391"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2</w:t>
      </w:r>
      <w:r w:rsidR="00EF1662">
        <w:rPr>
          <w:b/>
          <w:bCs w:val="0"/>
          <w:sz w:val="24"/>
          <w:szCs w:val="24"/>
        </w:rPr>
        <w:t xml:space="preserve"> </w:t>
      </w:r>
      <w:r w:rsidRPr="001F6A07">
        <w:rPr>
          <w:sz w:val="24"/>
          <w:szCs w:val="24"/>
        </w:rPr>
        <w:t>构建城市海绵空间格局，实现自然海绵空间的保护和修复，并将其纳入国土空间规划中自然生态安全格局空间开发管制要素。</w:t>
      </w:r>
    </w:p>
    <w:p w14:paraId="15168E53" w14:textId="378DEACE" w:rsidR="00925760" w:rsidRPr="001F6A07" w:rsidRDefault="00925760" w:rsidP="0056723A">
      <w:pPr>
        <w:pStyle w:val="31"/>
        <w:numPr>
          <w:ilvl w:val="0"/>
          <w:numId w:val="16"/>
        </w:numPr>
        <w:snapToGrid w:val="0"/>
        <w:spacing w:before="0" w:after="0" w:line="360" w:lineRule="auto"/>
        <w:ind w:left="0" w:firstLine="0"/>
        <w:jc w:val="both"/>
        <w:outlineLvl w:val="9"/>
        <w:rPr>
          <w:sz w:val="24"/>
          <w:szCs w:val="24"/>
        </w:rPr>
      </w:pPr>
      <w:r w:rsidRPr="001F6A07">
        <w:rPr>
          <w:sz w:val="24"/>
          <w:szCs w:val="24"/>
        </w:rPr>
        <w:t>应结合自然</w:t>
      </w:r>
      <w:r w:rsidRPr="001F6A07">
        <w:rPr>
          <w:bCs w:val="0"/>
          <w:sz w:val="24"/>
          <w:szCs w:val="24"/>
        </w:rPr>
        <w:t>海绵</w:t>
      </w:r>
      <w:r w:rsidRPr="001F6A07">
        <w:rPr>
          <w:sz w:val="24"/>
          <w:szCs w:val="24"/>
        </w:rPr>
        <w:t>空间分析成果，科学划定城市绿线、蓝线或明确绿线、蓝线优化调整建议方案，构建城市建成区生态基础设施骨架体系，</w:t>
      </w:r>
      <w:r w:rsidRPr="001F6A07">
        <w:rPr>
          <w:bCs w:val="0"/>
          <w:sz w:val="24"/>
          <w:szCs w:val="24"/>
        </w:rPr>
        <w:t>并应符合下列规定：</w:t>
      </w:r>
    </w:p>
    <w:p w14:paraId="1D5ECFF6" w14:textId="5A75A432"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1</w:t>
      </w:r>
      <w:r w:rsidR="000116DE">
        <w:rPr>
          <w:b/>
          <w:bCs w:val="0"/>
          <w:sz w:val="24"/>
          <w:szCs w:val="24"/>
        </w:rPr>
        <w:t xml:space="preserve"> </w:t>
      </w:r>
      <w:r w:rsidRPr="001F6A07">
        <w:rPr>
          <w:sz w:val="24"/>
          <w:szCs w:val="24"/>
        </w:rPr>
        <w:t>应最大限度保护城市水体、海滩、湿地、坑塘、沟渠等水生态敏感区</w:t>
      </w:r>
      <w:r w:rsidR="00C5385F" w:rsidRPr="001F6A07">
        <w:rPr>
          <w:rFonts w:hint="eastAsia"/>
          <w:sz w:val="24"/>
          <w:szCs w:val="24"/>
        </w:rPr>
        <w:t>，</w:t>
      </w:r>
      <w:r w:rsidRPr="001F6A07">
        <w:rPr>
          <w:sz w:val="24"/>
          <w:szCs w:val="24"/>
        </w:rPr>
        <w:t>保护天然水系和现有绿地生态系统，恢复遭到破坏和消失的自然水系和湿地，加强对水系廊道的保护与控制，维持并优化绿地</w:t>
      </w:r>
      <w:r w:rsidR="00582782" w:rsidRPr="001F6A07">
        <w:rPr>
          <w:rFonts w:hint="eastAsia"/>
          <w:sz w:val="24"/>
          <w:szCs w:val="24"/>
        </w:rPr>
        <w:t>与</w:t>
      </w:r>
      <w:r w:rsidRPr="001F6A07">
        <w:rPr>
          <w:sz w:val="24"/>
          <w:szCs w:val="24"/>
        </w:rPr>
        <w:t>周边区域开发前地形地貌和自然水文特征；</w:t>
      </w:r>
    </w:p>
    <w:p w14:paraId="595CC09F" w14:textId="6E28F751"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lastRenderedPageBreak/>
        <w:t>2</w:t>
      </w:r>
      <w:r w:rsidR="000116DE">
        <w:rPr>
          <w:b/>
          <w:bCs w:val="0"/>
          <w:sz w:val="24"/>
          <w:szCs w:val="24"/>
        </w:rPr>
        <w:t xml:space="preserve"> </w:t>
      </w:r>
      <w:r w:rsidRPr="001F6A07">
        <w:rPr>
          <w:sz w:val="24"/>
          <w:szCs w:val="24"/>
        </w:rPr>
        <w:t>应结合城市绿地系统局部，优化协调城市绿地与城市水体、湿地、湖泊的布局与衔接，协调处理好绿地与水系防洪安全、水利运输等相关关系，统筹实现城市防洪排涝安全与发挥绿地生态、游憩、景观美化、文化教育等功能</w:t>
      </w:r>
      <w:r w:rsidR="00C5385F" w:rsidRPr="001F6A07">
        <w:rPr>
          <w:rFonts w:hint="eastAsia"/>
          <w:sz w:val="24"/>
          <w:szCs w:val="24"/>
        </w:rPr>
        <w:t>；</w:t>
      </w:r>
    </w:p>
    <w:p w14:paraId="56566CB3" w14:textId="77777777"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3</w:t>
      </w:r>
      <w:r w:rsidRPr="001F6A07">
        <w:rPr>
          <w:sz w:val="24"/>
          <w:szCs w:val="24"/>
        </w:rPr>
        <w:t xml:space="preserve"> </w:t>
      </w:r>
      <w:r w:rsidRPr="001F6A07">
        <w:rPr>
          <w:sz w:val="24"/>
          <w:szCs w:val="24"/>
        </w:rPr>
        <w:t>位于城市雨洪径流通道周边的绿地，应在发挥绿地自然生态功能和景观游憩价值的基础上，结合水位变化明确保护宽度，保障城市防洪排涝安全。</w:t>
      </w:r>
    </w:p>
    <w:p w14:paraId="4C95002B" w14:textId="47DAF515"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应在保障绿地主体功能的情况下，明确绿地海绵功能与布局</w:t>
      </w:r>
      <w:r w:rsidR="001F3CE7" w:rsidRPr="001F6A07">
        <w:rPr>
          <w:bCs w:val="0"/>
          <w:sz w:val="24"/>
          <w:szCs w:val="24"/>
        </w:rPr>
        <w:t>；</w:t>
      </w:r>
      <w:r w:rsidRPr="001F6A07">
        <w:rPr>
          <w:bCs w:val="0"/>
          <w:sz w:val="24"/>
          <w:szCs w:val="24"/>
        </w:rPr>
        <w:t>结合区域绿地</w:t>
      </w:r>
      <w:r w:rsidR="001F3CE7" w:rsidRPr="001F6A07">
        <w:rPr>
          <w:bCs w:val="0"/>
          <w:sz w:val="24"/>
          <w:szCs w:val="24"/>
        </w:rPr>
        <w:t>和</w:t>
      </w:r>
      <w:r w:rsidRPr="001F6A07">
        <w:rPr>
          <w:bCs w:val="0"/>
          <w:sz w:val="24"/>
          <w:szCs w:val="24"/>
        </w:rPr>
        <w:t>防护绿地，预留保障城市雨洪安全的生态通道，构建多层次、多功能的绿地生态网络；结合公园绿地</w:t>
      </w:r>
      <w:r w:rsidR="001F3CE7" w:rsidRPr="001F6A07">
        <w:rPr>
          <w:bCs w:val="0"/>
          <w:sz w:val="24"/>
          <w:szCs w:val="24"/>
        </w:rPr>
        <w:t>和</w:t>
      </w:r>
      <w:r w:rsidRPr="001F6A07">
        <w:rPr>
          <w:bCs w:val="0"/>
          <w:sz w:val="24"/>
          <w:szCs w:val="24"/>
        </w:rPr>
        <w:t>附属绿地，发挥绿地滞缓、消纳、渗透和净化利用雨水的海绵功能，并应符合下列规定：</w:t>
      </w:r>
    </w:p>
    <w:p w14:paraId="0B34561A" w14:textId="49411A6F"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 xml:space="preserve">1 </w:t>
      </w:r>
      <w:r w:rsidRPr="001F6A07">
        <w:rPr>
          <w:sz w:val="24"/>
          <w:szCs w:val="24"/>
        </w:rPr>
        <w:t>区域绿地</w:t>
      </w:r>
      <w:r w:rsidR="001F3CE7" w:rsidRPr="001F6A07">
        <w:rPr>
          <w:sz w:val="24"/>
          <w:szCs w:val="24"/>
        </w:rPr>
        <w:t>和</w:t>
      </w:r>
      <w:r w:rsidRPr="001F6A07">
        <w:rPr>
          <w:sz w:val="24"/>
          <w:szCs w:val="24"/>
        </w:rPr>
        <w:t>防护绿地，应明确绿地的汇水范围，结合绿地海绵功能，核算涵养水源量和雨水调蓄量。对自然海绵功能受损的廊道、斑块、节点和周边径流汇入通道进行修复，</w:t>
      </w:r>
      <w:r w:rsidR="001F3CE7" w:rsidRPr="001F6A07">
        <w:rPr>
          <w:sz w:val="24"/>
          <w:szCs w:val="24"/>
        </w:rPr>
        <w:t>并</w:t>
      </w:r>
      <w:r w:rsidRPr="001F6A07">
        <w:rPr>
          <w:sz w:val="24"/>
          <w:szCs w:val="24"/>
        </w:rPr>
        <w:t>应明确修复范围、设计参数</w:t>
      </w:r>
      <w:r w:rsidR="001F3CE7" w:rsidRPr="001F6A07">
        <w:rPr>
          <w:sz w:val="24"/>
          <w:szCs w:val="24"/>
        </w:rPr>
        <w:t>和</w:t>
      </w:r>
      <w:r w:rsidRPr="001F6A07">
        <w:rPr>
          <w:sz w:val="24"/>
          <w:szCs w:val="24"/>
        </w:rPr>
        <w:t>控制指标等；</w:t>
      </w:r>
    </w:p>
    <w:p w14:paraId="71D7ED2C" w14:textId="41B68A3F"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2</w:t>
      </w:r>
      <w:r w:rsidR="000116DE">
        <w:rPr>
          <w:b/>
          <w:bCs w:val="0"/>
          <w:sz w:val="24"/>
          <w:szCs w:val="24"/>
        </w:rPr>
        <w:t xml:space="preserve"> </w:t>
      </w:r>
      <w:r w:rsidRPr="001F6A07">
        <w:rPr>
          <w:sz w:val="24"/>
          <w:szCs w:val="24"/>
        </w:rPr>
        <w:t>公园绿地在满足场地内雨水消纳、净化的前提下，</w:t>
      </w:r>
      <w:r w:rsidR="003B593E" w:rsidRPr="001F6A07">
        <w:rPr>
          <w:rFonts w:hint="eastAsia"/>
          <w:sz w:val="24"/>
          <w:szCs w:val="24"/>
        </w:rPr>
        <w:t>应结合分区需求综合考虑</w:t>
      </w:r>
      <w:r w:rsidRPr="001F6A07">
        <w:rPr>
          <w:sz w:val="24"/>
          <w:szCs w:val="24"/>
        </w:rPr>
        <w:t>承担周边地块和道路的雨水控制功能。有条件的地区可通过合理的竖向设计，对超过源头减排设施和排水管渠承载能力的雨水进行调蓄；</w:t>
      </w:r>
    </w:p>
    <w:p w14:paraId="03B2A700" w14:textId="12E278F1"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3</w:t>
      </w:r>
      <w:r w:rsidR="000116DE">
        <w:rPr>
          <w:b/>
          <w:bCs w:val="0"/>
          <w:sz w:val="24"/>
          <w:szCs w:val="24"/>
        </w:rPr>
        <w:t xml:space="preserve"> </w:t>
      </w:r>
      <w:r w:rsidRPr="001F6A07">
        <w:rPr>
          <w:sz w:val="24"/>
          <w:szCs w:val="24"/>
        </w:rPr>
        <w:t>附属绿地应结合建筑与小区、道路</w:t>
      </w:r>
      <w:r w:rsidR="001F3CE7" w:rsidRPr="001F6A07">
        <w:rPr>
          <w:sz w:val="24"/>
          <w:szCs w:val="24"/>
        </w:rPr>
        <w:t>、</w:t>
      </w:r>
      <w:r w:rsidRPr="001F6A07">
        <w:rPr>
          <w:sz w:val="24"/>
          <w:szCs w:val="24"/>
        </w:rPr>
        <w:t>广场等</w:t>
      </w:r>
      <w:r w:rsidR="001F3CE7" w:rsidRPr="001F6A07">
        <w:rPr>
          <w:sz w:val="24"/>
          <w:szCs w:val="24"/>
        </w:rPr>
        <w:t>不同</w:t>
      </w:r>
      <w:r w:rsidRPr="001F6A07">
        <w:rPr>
          <w:sz w:val="24"/>
          <w:szCs w:val="24"/>
        </w:rPr>
        <w:t>用地类型的要求，滞蓄不透水硬化面的雨水径流；</w:t>
      </w:r>
    </w:p>
    <w:p w14:paraId="77BD61C5" w14:textId="1546782A"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4</w:t>
      </w:r>
      <w:r w:rsidR="000116DE">
        <w:rPr>
          <w:b/>
          <w:bCs w:val="0"/>
          <w:sz w:val="24"/>
          <w:szCs w:val="24"/>
        </w:rPr>
        <w:t xml:space="preserve"> </w:t>
      </w:r>
      <w:r w:rsidRPr="001F6A07">
        <w:rPr>
          <w:sz w:val="24"/>
          <w:szCs w:val="24"/>
        </w:rPr>
        <w:t>应明确不同类型绿地的海绵</w:t>
      </w:r>
      <w:r w:rsidR="001F3CE7" w:rsidRPr="001F6A07">
        <w:rPr>
          <w:sz w:val="24"/>
          <w:szCs w:val="24"/>
        </w:rPr>
        <w:t>城市建设</w:t>
      </w:r>
      <w:r w:rsidRPr="001F6A07">
        <w:rPr>
          <w:sz w:val="24"/>
          <w:szCs w:val="24"/>
        </w:rPr>
        <w:t>目标和指标。对于承担雨水调蓄和净化等功能的重要绿地节点，应划定海绵空间边界，明确服务范围、设计参数</w:t>
      </w:r>
      <w:r w:rsidR="001F3CE7" w:rsidRPr="001F6A07">
        <w:rPr>
          <w:sz w:val="24"/>
          <w:szCs w:val="24"/>
        </w:rPr>
        <w:t>和</w:t>
      </w:r>
      <w:r w:rsidRPr="001F6A07">
        <w:rPr>
          <w:sz w:val="24"/>
          <w:szCs w:val="24"/>
        </w:rPr>
        <w:t>控制规模等。</w:t>
      </w:r>
    </w:p>
    <w:p w14:paraId="375CBA4D" w14:textId="4B7CA917"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应结合城市水体及竖向，充分发挥河湖水系的海绵功能，并应符合下列规定：</w:t>
      </w:r>
    </w:p>
    <w:p w14:paraId="7B640000" w14:textId="41CE5847"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 xml:space="preserve">1 </w:t>
      </w:r>
      <w:r w:rsidRPr="001F6A07">
        <w:rPr>
          <w:sz w:val="24"/>
          <w:szCs w:val="24"/>
        </w:rPr>
        <w:t>河湖水系布局应协调水系专项规划，明确建设用地范围内需要保护和新增的河道、湖泊、湿地等水体，划定河湖</w:t>
      </w:r>
      <w:r w:rsidR="001F3CE7" w:rsidRPr="001F6A07">
        <w:rPr>
          <w:sz w:val="24"/>
          <w:szCs w:val="24"/>
        </w:rPr>
        <w:t>水系</w:t>
      </w:r>
      <w:r w:rsidRPr="001F6A07">
        <w:rPr>
          <w:sz w:val="24"/>
          <w:szCs w:val="24"/>
        </w:rPr>
        <w:t>的蓝绿保护线；</w:t>
      </w:r>
    </w:p>
    <w:p w14:paraId="4660ECA5" w14:textId="5CC6DE37"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2</w:t>
      </w:r>
      <w:r w:rsidRPr="001F6A07">
        <w:rPr>
          <w:sz w:val="24"/>
          <w:szCs w:val="24"/>
        </w:rPr>
        <w:t xml:space="preserve"> </w:t>
      </w:r>
      <w:r w:rsidRPr="001F6A07">
        <w:rPr>
          <w:sz w:val="24"/>
          <w:szCs w:val="24"/>
        </w:rPr>
        <w:t>应明确不同设计标准下</w:t>
      </w:r>
      <w:r w:rsidR="001F3CE7" w:rsidRPr="001F6A07">
        <w:rPr>
          <w:sz w:val="24"/>
          <w:szCs w:val="24"/>
        </w:rPr>
        <w:t>的</w:t>
      </w:r>
      <w:r w:rsidRPr="001F6A07">
        <w:rPr>
          <w:sz w:val="24"/>
          <w:szCs w:val="24"/>
        </w:rPr>
        <w:t>水体水面线和淹没范围，核算河湖行洪排涝和调蓄能力；</w:t>
      </w:r>
    </w:p>
    <w:p w14:paraId="0F635E78" w14:textId="77777777"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3</w:t>
      </w:r>
      <w:r w:rsidRPr="001F6A07">
        <w:rPr>
          <w:sz w:val="24"/>
          <w:szCs w:val="24"/>
        </w:rPr>
        <w:t xml:space="preserve"> </w:t>
      </w:r>
      <w:r w:rsidRPr="001F6A07">
        <w:rPr>
          <w:sz w:val="24"/>
          <w:szCs w:val="24"/>
        </w:rPr>
        <w:t>水体断面和岸线设计应优先构建健康自然弯曲的生态河岸线，因地制宜营造深潭、浅滩、泛洪漫滩的自然演替断面。</w:t>
      </w:r>
    </w:p>
    <w:p w14:paraId="722BE3FA" w14:textId="77777777" w:rsidR="00925760" w:rsidRPr="00F36769" w:rsidRDefault="00925760" w:rsidP="00925760">
      <w:pPr>
        <w:pStyle w:val="2"/>
        <w:numPr>
          <w:ilvl w:val="0"/>
          <w:numId w:val="0"/>
        </w:numPr>
        <w:spacing w:beforeLines="50" w:before="190" w:afterLines="50" w:after="190"/>
        <w:outlineLvl w:val="2"/>
        <w:rPr>
          <w:b/>
          <w:bCs w:val="0"/>
          <w:kern w:val="0"/>
          <w:szCs w:val="28"/>
        </w:rPr>
      </w:pPr>
      <w:bookmarkStart w:id="63" w:name="_Toc50765382"/>
      <w:bookmarkStart w:id="64" w:name="_Toc51275388"/>
      <w:r w:rsidRPr="00E00819">
        <w:rPr>
          <w:rFonts w:ascii="宋体" w:hAnsi="宋体" w:cs="宋体" w:hint="eastAsia"/>
          <w:kern w:val="0"/>
          <w:szCs w:val="28"/>
        </w:rPr>
        <w:t>Ⅱ</w:t>
      </w:r>
      <w:r w:rsidRPr="00E00819">
        <w:rPr>
          <w:kern w:val="0"/>
          <w:szCs w:val="28"/>
        </w:rPr>
        <w:t xml:space="preserve"> </w:t>
      </w:r>
      <w:r w:rsidRPr="00F36769">
        <w:rPr>
          <w:rFonts w:eastAsia="仿宋"/>
          <w:kern w:val="0"/>
          <w:szCs w:val="28"/>
        </w:rPr>
        <w:t>城市竖向控制要求</w:t>
      </w:r>
      <w:bookmarkEnd w:id="63"/>
      <w:bookmarkEnd w:id="64"/>
    </w:p>
    <w:p w14:paraId="18D5EB7A" w14:textId="7D95C073"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lastRenderedPageBreak/>
        <w:t>应结合地形、地质、水文条件</w:t>
      </w:r>
      <w:r w:rsidR="00582782" w:rsidRPr="001F6A07">
        <w:rPr>
          <w:rFonts w:hint="eastAsia"/>
          <w:bCs w:val="0"/>
          <w:sz w:val="24"/>
          <w:szCs w:val="24"/>
        </w:rPr>
        <w:t>和</w:t>
      </w:r>
      <w:r w:rsidRPr="001F6A07">
        <w:rPr>
          <w:bCs w:val="0"/>
          <w:sz w:val="24"/>
          <w:szCs w:val="24"/>
        </w:rPr>
        <w:t>降雨量等因素，分析城市用地竖向情况，识别城市的低洼区、潜在易涝区域，对城市低洼区提出相应的竖向规划优化策略，对潜在的易涝风险区等重要节点应明确平面和竖向控制要求，并应符合下列规定：</w:t>
      </w:r>
    </w:p>
    <w:p w14:paraId="61B77252" w14:textId="3DD63820"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1</w:t>
      </w:r>
      <w:r w:rsidRPr="001F6A07">
        <w:rPr>
          <w:sz w:val="24"/>
          <w:szCs w:val="24"/>
        </w:rPr>
        <w:t>运用</w:t>
      </w:r>
      <w:r w:rsidRPr="001F6A07">
        <w:rPr>
          <w:sz w:val="24"/>
          <w:szCs w:val="24"/>
        </w:rPr>
        <w:t>GIS</w:t>
      </w:r>
      <w:r w:rsidRPr="001F6A07">
        <w:rPr>
          <w:sz w:val="24"/>
          <w:szCs w:val="24"/>
        </w:rPr>
        <w:t>等技术手段分析城市用地的竖向情况，包括用地的坡度、控制点高程、地面形式、场地高程、坡向、用地排水等；分析城市现状道路高程情况，包括道路的纵坡和排水情况；分析城市中重要的护坡、挡土墙、堤坝等防护工程情况</w:t>
      </w:r>
      <w:r w:rsidR="003B593E" w:rsidRPr="001F6A07">
        <w:rPr>
          <w:rFonts w:hint="eastAsia"/>
          <w:sz w:val="24"/>
          <w:szCs w:val="24"/>
        </w:rPr>
        <w:t>；</w:t>
      </w:r>
    </w:p>
    <w:p w14:paraId="55A9AD2C" w14:textId="0B7E50AF"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2</w:t>
      </w:r>
      <w:r w:rsidRPr="001F6A07">
        <w:rPr>
          <w:sz w:val="24"/>
          <w:szCs w:val="24"/>
        </w:rPr>
        <w:t xml:space="preserve"> </w:t>
      </w:r>
      <w:r w:rsidRPr="001F6A07">
        <w:rPr>
          <w:sz w:val="24"/>
          <w:szCs w:val="24"/>
        </w:rPr>
        <w:t>明确地表排水的主要坡向、路径</w:t>
      </w:r>
      <w:r w:rsidR="003B593E" w:rsidRPr="001F6A07">
        <w:rPr>
          <w:rFonts w:hint="eastAsia"/>
          <w:sz w:val="24"/>
          <w:szCs w:val="24"/>
        </w:rPr>
        <w:t>；</w:t>
      </w:r>
    </w:p>
    <w:p w14:paraId="696554B6" w14:textId="37E23EF3"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3</w:t>
      </w:r>
      <w:r w:rsidR="000116DE">
        <w:rPr>
          <w:b/>
          <w:bCs w:val="0"/>
          <w:sz w:val="24"/>
          <w:szCs w:val="24"/>
        </w:rPr>
        <w:t xml:space="preserve"> </w:t>
      </w:r>
      <w:r w:rsidRPr="001F6A07">
        <w:rPr>
          <w:sz w:val="24"/>
          <w:szCs w:val="24"/>
        </w:rPr>
        <w:t>通过竖向分析，识别城市现有竖向条件下的低洼区，以减少土方量和保护生态环境为原则，提出相应的竖向规划优化设计策略；对生态循环影响大的区域宜优先划定为水生态敏感区，列入禁建区或限建区</w:t>
      </w:r>
      <w:r w:rsidR="003B593E" w:rsidRPr="001F6A07">
        <w:rPr>
          <w:rFonts w:hint="eastAsia"/>
          <w:sz w:val="24"/>
          <w:szCs w:val="24"/>
        </w:rPr>
        <w:t>，并纳入国土空间规划</w:t>
      </w:r>
      <w:r w:rsidR="001F3CE7" w:rsidRPr="001F6A07">
        <w:rPr>
          <w:sz w:val="24"/>
          <w:szCs w:val="24"/>
        </w:rPr>
        <w:t>；</w:t>
      </w:r>
    </w:p>
    <w:p w14:paraId="6F6FC140" w14:textId="65DE30E8" w:rsidR="00925760" w:rsidRPr="001F6A07" w:rsidRDefault="00925760" w:rsidP="000116DE">
      <w:pPr>
        <w:pStyle w:val="31"/>
        <w:snapToGrid w:val="0"/>
        <w:spacing w:before="0" w:after="0" w:line="360" w:lineRule="auto"/>
        <w:ind w:firstLineChars="130" w:firstLine="313"/>
        <w:jc w:val="both"/>
        <w:outlineLvl w:val="9"/>
        <w:rPr>
          <w:sz w:val="24"/>
          <w:szCs w:val="24"/>
        </w:rPr>
      </w:pPr>
      <w:r w:rsidRPr="001F6A07">
        <w:rPr>
          <w:b/>
          <w:bCs w:val="0"/>
          <w:sz w:val="24"/>
          <w:szCs w:val="24"/>
        </w:rPr>
        <w:t>4</w:t>
      </w:r>
      <w:r w:rsidRPr="001F6A07">
        <w:rPr>
          <w:sz w:val="24"/>
          <w:szCs w:val="24"/>
        </w:rPr>
        <w:t xml:space="preserve"> </w:t>
      </w:r>
      <w:r w:rsidRPr="001F6A07">
        <w:rPr>
          <w:sz w:val="24"/>
          <w:szCs w:val="24"/>
        </w:rPr>
        <w:t>对现状和规划道路的控制高程模拟评价。识别出潜在的易涝风险点，对道路控制点高程进行优化调整。如道路场地受限时</w:t>
      </w:r>
      <w:r w:rsidR="00095172" w:rsidRPr="001F6A07">
        <w:rPr>
          <w:sz w:val="24"/>
          <w:szCs w:val="24"/>
        </w:rPr>
        <w:t>，宜结合规划布局</w:t>
      </w:r>
      <w:r w:rsidRPr="001F6A07">
        <w:rPr>
          <w:sz w:val="24"/>
          <w:szCs w:val="24"/>
        </w:rPr>
        <w:t>，</w:t>
      </w:r>
      <w:r w:rsidR="00095172" w:rsidRPr="001F6A07">
        <w:rPr>
          <w:sz w:val="24"/>
          <w:szCs w:val="24"/>
        </w:rPr>
        <w:t>优化调整</w:t>
      </w:r>
      <w:r w:rsidRPr="001F6A07">
        <w:rPr>
          <w:sz w:val="24"/>
          <w:szCs w:val="24"/>
        </w:rPr>
        <w:t>易涝风险点周边的城市公共空间进行，设置为绿地或下沉式广场等具有海绵功能的用地。</w:t>
      </w:r>
    </w:p>
    <w:p w14:paraId="2D55AD1C" w14:textId="5835D1E8"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重要节点的平面和竖向控制要求应结合地形、地质、水文条件、年均降雨量和地面排水方式等因素确定，应明确主要控制点高程、场地高程、坡向和坡度范围，明确地面排水方式和雨水径流排放路径，并应与排水防涝规划相协调。在编制跨越溢洪道、排涝河道、沟渠等过水设施的道路竖向设计时，其高程控制点应与满足过水设施防洪排涝标准的净空高度相协调。</w:t>
      </w:r>
    </w:p>
    <w:p w14:paraId="4ADEE490" w14:textId="77777777" w:rsidR="00925760" w:rsidRPr="00F36769" w:rsidRDefault="00925760" w:rsidP="00925760">
      <w:pPr>
        <w:pStyle w:val="2"/>
        <w:numPr>
          <w:ilvl w:val="0"/>
          <w:numId w:val="0"/>
        </w:numPr>
        <w:spacing w:beforeLines="50" w:before="190" w:afterLines="50" w:after="190"/>
        <w:outlineLvl w:val="2"/>
        <w:rPr>
          <w:bCs w:val="0"/>
          <w:kern w:val="0"/>
          <w:szCs w:val="28"/>
        </w:rPr>
      </w:pPr>
      <w:bookmarkStart w:id="65" w:name="_Toc50765383"/>
      <w:bookmarkStart w:id="66" w:name="_Toc51275389"/>
      <w:r w:rsidRPr="00E00819">
        <w:rPr>
          <w:rFonts w:ascii="宋体" w:hAnsi="宋体" w:cs="宋体" w:hint="eastAsia"/>
        </w:rPr>
        <w:t>Ⅲ</w:t>
      </w:r>
      <w:r w:rsidRPr="00F36769">
        <w:t xml:space="preserve"> </w:t>
      </w:r>
      <w:r w:rsidRPr="00F36769">
        <w:rPr>
          <w:rFonts w:eastAsia="仿宋"/>
          <w:bCs w:val="0"/>
          <w:kern w:val="0"/>
          <w:szCs w:val="28"/>
        </w:rPr>
        <w:t>涉水基础设施系统构建</w:t>
      </w:r>
      <w:bookmarkEnd w:id="65"/>
      <w:bookmarkEnd w:id="66"/>
    </w:p>
    <w:p w14:paraId="63F33689" w14:textId="23C28C9F"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应按照源头减排、过程控制、系统治理的思路，从</w:t>
      </w:r>
      <w:r w:rsidR="00095172" w:rsidRPr="001F6A07">
        <w:rPr>
          <w:bCs w:val="0"/>
          <w:sz w:val="24"/>
          <w:szCs w:val="24"/>
        </w:rPr>
        <w:t>修复</w:t>
      </w:r>
      <w:r w:rsidRPr="001F6A07">
        <w:rPr>
          <w:bCs w:val="0"/>
          <w:sz w:val="24"/>
          <w:szCs w:val="24"/>
        </w:rPr>
        <w:t>城市水生态、改善城市水环境、保障城市水安全、</w:t>
      </w:r>
      <w:r w:rsidR="00095172" w:rsidRPr="001F6A07">
        <w:rPr>
          <w:bCs w:val="0"/>
          <w:sz w:val="24"/>
          <w:szCs w:val="24"/>
        </w:rPr>
        <w:t>节约城市</w:t>
      </w:r>
      <w:r w:rsidRPr="001F6A07">
        <w:rPr>
          <w:bCs w:val="0"/>
          <w:sz w:val="24"/>
          <w:szCs w:val="24"/>
        </w:rPr>
        <w:t>水资源等方面统筹提出城市涉水基础设施系统构建策略与目标体系。</w:t>
      </w:r>
    </w:p>
    <w:p w14:paraId="5EAB87C4" w14:textId="73CD936E" w:rsidR="00095172" w:rsidRPr="001F6A07" w:rsidRDefault="00095172"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应在满足防洪要求的情况下，结合城市开发建设需求，与滨水空间开发、城市更新改造相协调，明确城市河湖生态岸线修复目标，改造硬化岸线，塑造城市滨水生态空间。</w:t>
      </w:r>
    </w:p>
    <w:p w14:paraId="7EA86FD8" w14:textId="309DD275" w:rsidR="00095172" w:rsidRPr="001F6A07" w:rsidRDefault="00095172"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应评估城市现状排水设施，按照控源截污、内源治理、生态修复、活水保质相结合的策略构建城市水污染治理设施体系。</w:t>
      </w:r>
    </w:p>
    <w:p w14:paraId="048017E4" w14:textId="319F90C5"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lastRenderedPageBreak/>
        <w:t>应在评估城市现状排水防涝能力和内涝风险的基础上，构建源头减排、排水管渠、排涝除险、超标应急的城市排水防涝设施体系，与城市防洪系统相衔接。</w:t>
      </w:r>
    </w:p>
    <w:p w14:paraId="16889B59" w14:textId="5181AD3B" w:rsidR="00925760" w:rsidRPr="001F6A07" w:rsidRDefault="00925760" w:rsidP="0056723A">
      <w:pPr>
        <w:pStyle w:val="31"/>
        <w:numPr>
          <w:ilvl w:val="0"/>
          <w:numId w:val="16"/>
        </w:numPr>
        <w:snapToGrid w:val="0"/>
        <w:spacing w:before="0" w:after="0" w:line="360" w:lineRule="auto"/>
        <w:ind w:left="0" w:firstLine="0"/>
        <w:jc w:val="both"/>
        <w:outlineLvl w:val="9"/>
        <w:rPr>
          <w:bCs w:val="0"/>
          <w:sz w:val="24"/>
          <w:szCs w:val="24"/>
        </w:rPr>
      </w:pPr>
      <w:r w:rsidRPr="001F6A07">
        <w:rPr>
          <w:bCs w:val="0"/>
          <w:sz w:val="24"/>
          <w:szCs w:val="24"/>
        </w:rPr>
        <w:t>应在城市水资源供需平衡的基础上，</w:t>
      </w:r>
      <w:r w:rsidR="00095172" w:rsidRPr="001F6A07">
        <w:rPr>
          <w:bCs w:val="0"/>
          <w:sz w:val="24"/>
          <w:szCs w:val="24"/>
        </w:rPr>
        <w:t>结</w:t>
      </w:r>
      <w:r w:rsidRPr="001F6A07">
        <w:rPr>
          <w:bCs w:val="0"/>
          <w:sz w:val="24"/>
          <w:szCs w:val="24"/>
        </w:rPr>
        <w:t>合城市生态用水需求，合理确定再生水、雨水等非常规水资源利用目标，构建非常规水资源利用体系。</w:t>
      </w:r>
    </w:p>
    <w:p w14:paraId="11BC549D" w14:textId="77777777" w:rsidR="00925760" w:rsidRPr="005D1335" w:rsidRDefault="00925760" w:rsidP="005D1335">
      <w:pPr>
        <w:pStyle w:val="20"/>
        <w:adjustRightInd w:val="0"/>
        <w:spacing w:line="415" w:lineRule="auto"/>
        <w:jc w:val="center"/>
        <w:rPr>
          <w:rFonts w:ascii="Times New Roman" w:eastAsia="黑体" w:hAnsi="Times New Roman" w:cs="Times New Roman"/>
          <w:bCs w:val="0"/>
          <w:sz w:val="28"/>
          <w:szCs w:val="20"/>
        </w:rPr>
      </w:pPr>
      <w:bookmarkStart w:id="67" w:name="_Toc32309417"/>
      <w:bookmarkStart w:id="68" w:name="_Toc50486977"/>
      <w:bookmarkStart w:id="69" w:name="_Toc51275390"/>
      <w:bookmarkEnd w:id="57"/>
      <w:bookmarkEnd w:id="58"/>
      <w:bookmarkEnd w:id="59"/>
      <w:bookmarkEnd w:id="60"/>
      <w:r w:rsidRPr="005D1335">
        <w:rPr>
          <w:rFonts w:ascii="Times New Roman" w:eastAsia="黑体" w:hAnsi="Times New Roman" w:cs="Times New Roman"/>
          <w:bCs w:val="0"/>
          <w:sz w:val="28"/>
          <w:szCs w:val="20"/>
        </w:rPr>
        <w:t xml:space="preserve">4.4 </w:t>
      </w:r>
      <w:r w:rsidRPr="005D1335">
        <w:rPr>
          <w:rFonts w:ascii="Times New Roman" w:eastAsia="黑体" w:hAnsi="Times New Roman" w:cs="Times New Roman"/>
          <w:bCs w:val="0"/>
          <w:sz w:val="28"/>
          <w:szCs w:val="20"/>
        </w:rPr>
        <w:t>片区</w:t>
      </w:r>
      <w:bookmarkEnd w:id="67"/>
      <w:bookmarkEnd w:id="68"/>
      <w:bookmarkEnd w:id="69"/>
    </w:p>
    <w:p w14:paraId="0106D61E" w14:textId="7D803370" w:rsidR="00925760" w:rsidRPr="00F36769" w:rsidRDefault="00925760" w:rsidP="00925760">
      <w:pPr>
        <w:pStyle w:val="2"/>
        <w:numPr>
          <w:ilvl w:val="0"/>
          <w:numId w:val="0"/>
        </w:numPr>
        <w:spacing w:beforeLines="50" w:before="190" w:afterLines="50" w:after="190"/>
        <w:outlineLvl w:val="2"/>
        <w:rPr>
          <w:b/>
          <w:bCs w:val="0"/>
          <w:kern w:val="0"/>
          <w:szCs w:val="28"/>
        </w:rPr>
      </w:pPr>
      <w:bookmarkStart w:id="70" w:name="_Toc50486978"/>
      <w:bookmarkStart w:id="71" w:name="_Toc50765385"/>
      <w:bookmarkStart w:id="72" w:name="_Toc51275391"/>
      <w:r w:rsidRPr="00E00819">
        <w:rPr>
          <w:rFonts w:ascii="宋体" w:hAnsi="宋体" w:cs="宋体" w:hint="eastAsia"/>
          <w:kern w:val="0"/>
          <w:szCs w:val="28"/>
        </w:rPr>
        <w:t>Ⅰ</w:t>
      </w:r>
      <w:r w:rsidR="00CB007D">
        <w:rPr>
          <w:rFonts w:ascii="宋体" w:hAnsi="宋体" w:cs="宋体" w:hint="eastAsia"/>
          <w:kern w:val="0"/>
          <w:szCs w:val="28"/>
        </w:rPr>
        <w:t xml:space="preserve"> </w:t>
      </w:r>
      <w:r w:rsidRPr="00F36769">
        <w:rPr>
          <w:rFonts w:eastAsia="仿宋"/>
          <w:kern w:val="0"/>
          <w:szCs w:val="28"/>
        </w:rPr>
        <w:t>片区划定与特征分析</w:t>
      </w:r>
      <w:bookmarkEnd w:id="70"/>
      <w:bookmarkEnd w:id="71"/>
      <w:bookmarkEnd w:id="72"/>
    </w:p>
    <w:p w14:paraId="7E50F085" w14:textId="76DF9E33" w:rsidR="00925760" w:rsidRPr="001F6A07" w:rsidRDefault="00925760" w:rsidP="0056723A">
      <w:pPr>
        <w:pStyle w:val="31"/>
        <w:numPr>
          <w:ilvl w:val="0"/>
          <w:numId w:val="7"/>
        </w:numPr>
        <w:snapToGrid w:val="0"/>
        <w:spacing w:before="0" w:after="0" w:line="360" w:lineRule="auto"/>
        <w:ind w:left="0" w:firstLine="0"/>
        <w:jc w:val="both"/>
        <w:outlineLvl w:val="9"/>
        <w:rPr>
          <w:sz w:val="24"/>
          <w:szCs w:val="24"/>
        </w:rPr>
      </w:pPr>
      <w:r w:rsidRPr="001F6A07">
        <w:rPr>
          <w:sz w:val="24"/>
          <w:szCs w:val="24"/>
        </w:rPr>
        <w:t>海绵城市建设片区应根据雨水排水分区边界、新城区、老城区、详细规划单元边界等</w:t>
      </w:r>
      <w:r w:rsidR="00095172" w:rsidRPr="001F6A07">
        <w:rPr>
          <w:sz w:val="24"/>
          <w:szCs w:val="24"/>
        </w:rPr>
        <w:t>因素</w:t>
      </w:r>
      <w:r w:rsidR="00CD0DA6" w:rsidRPr="001F6A07">
        <w:rPr>
          <w:rFonts w:hint="eastAsia"/>
          <w:sz w:val="24"/>
          <w:szCs w:val="24"/>
        </w:rPr>
        <w:t>划定</w:t>
      </w:r>
      <w:r w:rsidRPr="001F6A07">
        <w:rPr>
          <w:sz w:val="24"/>
          <w:szCs w:val="24"/>
        </w:rPr>
        <w:t>，并</w:t>
      </w:r>
      <w:r w:rsidR="00095172" w:rsidRPr="001F6A07">
        <w:rPr>
          <w:sz w:val="24"/>
          <w:szCs w:val="24"/>
        </w:rPr>
        <w:t>应</w:t>
      </w:r>
      <w:r w:rsidRPr="001F6A07">
        <w:rPr>
          <w:sz w:val="24"/>
          <w:szCs w:val="24"/>
        </w:rPr>
        <w:t>提出片区的管控目标、指标和建设指引等内容。</w:t>
      </w:r>
    </w:p>
    <w:p w14:paraId="59050791" w14:textId="7BC50EB3" w:rsidR="00925760" w:rsidRPr="001F6A07" w:rsidRDefault="00925760" w:rsidP="0056723A">
      <w:pPr>
        <w:pStyle w:val="31"/>
        <w:numPr>
          <w:ilvl w:val="0"/>
          <w:numId w:val="7"/>
        </w:numPr>
        <w:snapToGrid w:val="0"/>
        <w:spacing w:before="0" w:after="0" w:line="360" w:lineRule="auto"/>
        <w:ind w:left="0" w:firstLine="0"/>
        <w:outlineLvl w:val="9"/>
        <w:rPr>
          <w:rStyle w:val="ae"/>
          <w:sz w:val="24"/>
          <w:szCs w:val="24"/>
        </w:rPr>
      </w:pPr>
      <w:r w:rsidRPr="001F6A07">
        <w:rPr>
          <w:rStyle w:val="ae"/>
          <w:sz w:val="24"/>
          <w:szCs w:val="24"/>
        </w:rPr>
        <w:t>雨水排水分区的划分应以自然地势为基础，并应符合下列规定：</w:t>
      </w:r>
    </w:p>
    <w:p w14:paraId="310039F8" w14:textId="77777777" w:rsidR="00925760" w:rsidRPr="001F6A07" w:rsidRDefault="00925760" w:rsidP="000116DE">
      <w:pPr>
        <w:pStyle w:val="31"/>
        <w:snapToGrid w:val="0"/>
        <w:spacing w:before="0" w:after="0" w:line="360" w:lineRule="auto"/>
        <w:ind w:firstLineChars="130" w:firstLine="313"/>
        <w:jc w:val="both"/>
        <w:outlineLvl w:val="9"/>
        <w:rPr>
          <w:rStyle w:val="ae"/>
          <w:sz w:val="24"/>
          <w:szCs w:val="24"/>
        </w:rPr>
      </w:pPr>
      <w:r w:rsidRPr="001F6A07">
        <w:rPr>
          <w:rStyle w:val="ae"/>
          <w:b/>
          <w:sz w:val="24"/>
          <w:szCs w:val="24"/>
        </w:rPr>
        <w:t>1</w:t>
      </w:r>
      <w:r w:rsidRPr="001F6A07">
        <w:rPr>
          <w:rStyle w:val="ae"/>
          <w:sz w:val="24"/>
          <w:szCs w:val="24"/>
        </w:rPr>
        <w:t xml:space="preserve"> </w:t>
      </w:r>
      <w:r w:rsidRPr="001F6A07">
        <w:rPr>
          <w:rStyle w:val="ae"/>
          <w:sz w:val="24"/>
          <w:szCs w:val="24"/>
        </w:rPr>
        <w:t>结合水系分布、道路交通、竖向和用地布局；</w:t>
      </w:r>
    </w:p>
    <w:p w14:paraId="70BCA5F9" w14:textId="77777777" w:rsidR="00925760" w:rsidRPr="001F6A07" w:rsidRDefault="00925760" w:rsidP="000116DE">
      <w:pPr>
        <w:pStyle w:val="31"/>
        <w:snapToGrid w:val="0"/>
        <w:spacing w:before="0" w:after="0" w:line="360" w:lineRule="auto"/>
        <w:ind w:firstLineChars="130" w:firstLine="313"/>
        <w:jc w:val="both"/>
        <w:outlineLvl w:val="9"/>
        <w:rPr>
          <w:rStyle w:val="ae"/>
          <w:sz w:val="24"/>
          <w:szCs w:val="24"/>
        </w:rPr>
      </w:pPr>
      <w:r w:rsidRPr="001F6A07">
        <w:rPr>
          <w:rStyle w:val="ae"/>
          <w:b/>
          <w:sz w:val="24"/>
          <w:szCs w:val="24"/>
        </w:rPr>
        <w:t>2</w:t>
      </w:r>
      <w:r w:rsidRPr="001F6A07">
        <w:rPr>
          <w:rStyle w:val="ae"/>
          <w:sz w:val="24"/>
          <w:szCs w:val="24"/>
        </w:rPr>
        <w:t xml:space="preserve"> </w:t>
      </w:r>
      <w:r w:rsidRPr="001F6A07">
        <w:rPr>
          <w:rStyle w:val="ae"/>
          <w:sz w:val="24"/>
          <w:szCs w:val="24"/>
        </w:rPr>
        <w:t>遵循高水高排、低水低排；</w:t>
      </w:r>
    </w:p>
    <w:p w14:paraId="10383B38" w14:textId="77777777" w:rsidR="00925760" w:rsidRPr="001F6A07" w:rsidRDefault="00925760" w:rsidP="000116DE">
      <w:pPr>
        <w:pStyle w:val="31"/>
        <w:snapToGrid w:val="0"/>
        <w:spacing w:before="0" w:after="0" w:line="360" w:lineRule="auto"/>
        <w:ind w:firstLineChars="130" w:firstLine="313"/>
        <w:jc w:val="both"/>
        <w:outlineLvl w:val="9"/>
        <w:rPr>
          <w:rStyle w:val="ae"/>
          <w:sz w:val="24"/>
          <w:szCs w:val="24"/>
        </w:rPr>
      </w:pPr>
      <w:r w:rsidRPr="001F6A07">
        <w:rPr>
          <w:rStyle w:val="ae"/>
          <w:b/>
          <w:sz w:val="24"/>
          <w:szCs w:val="24"/>
        </w:rPr>
        <w:t>3</w:t>
      </w:r>
      <w:r w:rsidRPr="001F6A07">
        <w:rPr>
          <w:rStyle w:val="ae"/>
          <w:sz w:val="24"/>
          <w:szCs w:val="24"/>
        </w:rPr>
        <w:t xml:space="preserve"> </w:t>
      </w:r>
      <w:r w:rsidRPr="001F6A07">
        <w:rPr>
          <w:rStyle w:val="ae"/>
          <w:sz w:val="24"/>
          <w:szCs w:val="24"/>
        </w:rPr>
        <w:t>对于已建区域，雨水排水分区划定应充分尊重现有地形坡度和排水管网系统；</w:t>
      </w:r>
    </w:p>
    <w:p w14:paraId="58448D43" w14:textId="29DACEE2" w:rsidR="00925760" w:rsidRPr="001F6A07" w:rsidRDefault="00925760" w:rsidP="000116DE">
      <w:pPr>
        <w:pStyle w:val="31"/>
        <w:snapToGrid w:val="0"/>
        <w:spacing w:before="0" w:after="0" w:line="360" w:lineRule="auto"/>
        <w:ind w:firstLineChars="130" w:firstLine="313"/>
        <w:jc w:val="both"/>
        <w:outlineLvl w:val="9"/>
        <w:rPr>
          <w:rStyle w:val="ae"/>
          <w:sz w:val="24"/>
          <w:szCs w:val="24"/>
        </w:rPr>
      </w:pPr>
      <w:r w:rsidRPr="001F6A07">
        <w:rPr>
          <w:rStyle w:val="ae"/>
          <w:b/>
          <w:sz w:val="24"/>
          <w:szCs w:val="24"/>
        </w:rPr>
        <w:t>4</w:t>
      </w:r>
      <w:r w:rsidR="000116DE">
        <w:rPr>
          <w:rStyle w:val="ae"/>
          <w:b/>
          <w:sz w:val="24"/>
          <w:szCs w:val="24"/>
        </w:rPr>
        <w:t xml:space="preserve"> </w:t>
      </w:r>
      <w:r w:rsidRPr="001F6A07">
        <w:rPr>
          <w:rStyle w:val="ae"/>
          <w:sz w:val="24"/>
          <w:szCs w:val="24"/>
        </w:rPr>
        <w:t>对于新建地区，应优先考虑竖向高程的影响；</w:t>
      </w:r>
    </w:p>
    <w:p w14:paraId="58EC2CD6" w14:textId="4A3F7A02" w:rsidR="00925760" w:rsidRPr="001F6A07" w:rsidRDefault="00925760" w:rsidP="000116DE">
      <w:pPr>
        <w:pStyle w:val="31"/>
        <w:snapToGrid w:val="0"/>
        <w:spacing w:before="0" w:after="0" w:line="360" w:lineRule="auto"/>
        <w:ind w:firstLineChars="130" w:firstLine="313"/>
        <w:jc w:val="both"/>
        <w:outlineLvl w:val="9"/>
        <w:rPr>
          <w:rStyle w:val="ae"/>
          <w:sz w:val="24"/>
          <w:szCs w:val="24"/>
        </w:rPr>
      </w:pPr>
      <w:r w:rsidRPr="001F6A07">
        <w:rPr>
          <w:rStyle w:val="ae"/>
          <w:b/>
          <w:sz w:val="24"/>
          <w:szCs w:val="24"/>
        </w:rPr>
        <w:t>5</w:t>
      </w:r>
      <w:r w:rsidR="000116DE">
        <w:rPr>
          <w:rStyle w:val="ae"/>
          <w:b/>
          <w:sz w:val="24"/>
          <w:szCs w:val="24"/>
        </w:rPr>
        <w:t xml:space="preserve"> </w:t>
      </w:r>
      <w:r w:rsidRPr="001F6A07">
        <w:rPr>
          <w:rStyle w:val="ae"/>
          <w:sz w:val="24"/>
          <w:szCs w:val="24"/>
        </w:rPr>
        <w:t>河网地区可结合河网、围圩和泵排区域划分。</w:t>
      </w:r>
    </w:p>
    <w:p w14:paraId="2B90DF24" w14:textId="00388AA1" w:rsidR="00925760" w:rsidRPr="001F6A07" w:rsidRDefault="00925760" w:rsidP="0056723A">
      <w:pPr>
        <w:pStyle w:val="31"/>
        <w:numPr>
          <w:ilvl w:val="0"/>
          <w:numId w:val="7"/>
        </w:numPr>
        <w:snapToGrid w:val="0"/>
        <w:spacing w:before="0" w:after="0" w:line="360" w:lineRule="auto"/>
        <w:ind w:left="0" w:firstLine="0"/>
        <w:outlineLvl w:val="9"/>
        <w:rPr>
          <w:sz w:val="24"/>
          <w:szCs w:val="24"/>
        </w:rPr>
      </w:pPr>
      <w:r w:rsidRPr="001F6A07">
        <w:rPr>
          <w:sz w:val="24"/>
          <w:szCs w:val="24"/>
        </w:rPr>
        <w:t>片区的特征分析应通过现状调查，对区位条件、自然条件、社会经济概况、用地情况、水务系统、建设情况、积水与内涝、</w:t>
      </w:r>
      <w:r w:rsidRPr="001F6A07">
        <w:rPr>
          <w:sz w:val="24"/>
          <w:szCs w:val="22"/>
        </w:rPr>
        <w:t>水生态环境</w:t>
      </w:r>
      <w:r w:rsidRPr="001F6A07">
        <w:rPr>
          <w:sz w:val="24"/>
          <w:szCs w:val="24"/>
        </w:rPr>
        <w:t>、水资源供需平衡等进行系统分析，</w:t>
      </w:r>
      <w:r w:rsidR="00095172" w:rsidRPr="001F6A07">
        <w:rPr>
          <w:bCs w:val="0"/>
          <w:sz w:val="24"/>
          <w:szCs w:val="24"/>
        </w:rPr>
        <w:t>应能</w:t>
      </w:r>
      <w:r w:rsidRPr="001F6A07">
        <w:rPr>
          <w:bCs w:val="0"/>
          <w:sz w:val="24"/>
          <w:szCs w:val="24"/>
        </w:rPr>
        <w:t>定量反映实际情况。</w:t>
      </w:r>
    </w:p>
    <w:p w14:paraId="04BA1FCB" w14:textId="142AE52F" w:rsidR="00925760" w:rsidRPr="001F6A07" w:rsidRDefault="00925760" w:rsidP="0056723A">
      <w:pPr>
        <w:pStyle w:val="31"/>
        <w:numPr>
          <w:ilvl w:val="0"/>
          <w:numId w:val="7"/>
        </w:numPr>
        <w:snapToGrid w:val="0"/>
        <w:spacing w:before="0" w:after="0" w:line="360" w:lineRule="auto"/>
        <w:ind w:left="0" w:firstLine="0"/>
        <w:outlineLvl w:val="9"/>
        <w:rPr>
          <w:sz w:val="24"/>
          <w:szCs w:val="24"/>
        </w:rPr>
      </w:pPr>
      <w:r w:rsidRPr="001F6A07">
        <w:rPr>
          <w:sz w:val="24"/>
          <w:szCs w:val="24"/>
        </w:rPr>
        <w:t>片区建设指引应结合片区特点和目标，统筹</w:t>
      </w:r>
      <w:r w:rsidR="00095172" w:rsidRPr="001F6A07">
        <w:rPr>
          <w:sz w:val="24"/>
          <w:szCs w:val="24"/>
        </w:rPr>
        <w:t>水生态、</w:t>
      </w:r>
      <w:r w:rsidRPr="001F6A07">
        <w:rPr>
          <w:sz w:val="24"/>
          <w:szCs w:val="24"/>
        </w:rPr>
        <w:t>水环境、</w:t>
      </w:r>
      <w:r w:rsidR="00095172" w:rsidRPr="001F6A07">
        <w:rPr>
          <w:sz w:val="24"/>
          <w:szCs w:val="24"/>
        </w:rPr>
        <w:t>水安全、</w:t>
      </w:r>
      <w:r w:rsidRPr="001F6A07">
        <w:rPr>
          <w:sz w:val="24"/>
          <w:szCs w:val="24"/>
        </w:rPr>
        <w:t>水资源问题，</w:t>
      </w:r>
      <w:r w:rsidR="00095172" w:rsidRPr="001F6A07">
        <w:rPr>
          <w:sz w:val="24"/>
          <w:szCs w:val="24"/>
        </w:rPr>
        <w:t>以老片区设施补短板、新片区高标准建设为目标，</w:t>
      </w:r>
      <w:r w:rsidRPr="001F6A07">
        <w:rPr>
          <w:sz w:val="24"/>
          <w:szCs w:val="24"/>
        </w:rPr>
        <w:t>提出片区内的源头减排、过程控制、系统治理的重点</w:t>
      </w:r>
      <w:r w:rsidR="00095172" w:rsidRPr="001F6A07">
        <w:rPr>
          <w:sz w:val="24"/>
          <w:szCs w:val="24"/>
        </w:rPr>
        <w:t>建设内容</w:t>
      </w:r>
      <w:r w:rsidRPr="001F6A07">
        <w:rPr>
          <w:sz w:val="24"/>
          <w:szCs w:val="24"/>
        </w:rPr>
        <w:t>。</w:t>
      </w:r>
    </w:p>
    <w:p w14:paraId="210E4E7E" w14:textId="49F523DC" w:rsidR="00925760" w:rsidRPr="00F36769" w:rsidRDefault="00925760" w:rsidP="00925760">
      <w:pPr>
        <w:pStyle w:val="2"/>
        <w:numPr>
          <w:ilvl w:val="0"/>
          <w:numId w:val="0"/>
        </w:numPr>
        <w:spacing w:beforeLines="50" w:before="190" w:afterLines="50" w:after="190"/>
        <w:outlineLvl w:val="2"/>
        <w:rPr>
          <w:b/>
          <w:bCs w:val="0"/>
          <w:kern w:val="0"/>
          <w:szCs w:val="28"/>
        </w:rPr>
      </w:pPr>
      <w:bookmarkStart w:id="73" w:name="_Toc50486979"/>
      <w:bookmarkStart w:id="74" w:name="_Toc50765386"/>
      <w:bookmarkStart w:id="75" w:name="_Toc51275392"/>
      <w:r w:rsidRPr="00E00819">
        <w:rPr>
          <w:rFonts w:ascii="宋体" w:hAnsi="宋体" w:cs="宋体" w:hint="eastAsia"/>
          <w:kern w:val="0"/>
          <w:szCs w:val="28"/>
        </w:rPr>
        <w:t>Ⅱ</w:t>
      </w:r>
      <w:r w:rsidR="00964D2E" w:rsidRPr="00F36769">
        <w:rPr>
          <w:b/>
          <w:bCs w:val="0"/>
          <w:kern w:val="0"/>
          <w:szCs w:val="28"/>
        </w:rPr>
        <w:t xml:space="preserve"> </w:t>
      </w:r>
      <w:r w:rsidRPr="00F36769">
        <w:rPr>
          <w:rFonts w:eastAsia="仿宋"/>
          <w:kern w:val="0"/>
          <w:szCs w:val="28"/>
        </w:rPr>
        <w:t>片区目标</w:t>
      </w:r>
      <w:bookmarkEnd w:id="73"/>
      <w:bookmarkEnd w:id="74"/>
      <w:bookmarkEnd w:id="75"/>
    </w:p>
    <w:p w14:paraId="3CE5FC09" w14:textId="5A6D9F76"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片区目标应结合片区所处区域的城市定位、区域内的本底情况和发展需求，</w:t>
      </w:r>
      <w:r w:rsidRPr="005D1335">
        <w:rPr>
          <w:color w:val="000000"/>
          <w:sz w:val="24"/>
          <w:szCs w:val="24"/>
        </w:rPr>
        <w:t>通过分析评估</w:t>
      </w:r>
      <w:r w:rsidR="00095172" w:rsidRPr="005D1335">
        <w:rPr>
          <w:color w:val="000000"/>
          <w:sz w:val="24"/>
          <w:szCs w:val="24"/>
        </w:rPr>
        <w:t>并</w:t>
      </w:r>
      <w:r w:rsidRPr="005D1335">
        <w:rPr>
          <w:color w:val="000000"/>
          <w:sz w:val="24"/>
          <w:szCs w:val="24"/>
        </w:rPr>
        <w:t>合理确定近</w:t>
      </w:r>
      <w:r w:rsidR="00095172" w:rsidRPr="005D1335">
        <w:rPr>
          <w:color w:val="000000"/>
          <w:sz w:val="24"/>
          <w:szCs w:val="24"/>
        </w:rPr>
        <w:t>期和</w:t>
      </w:r>
      <w:r w:rsidRPr="005D1335">
        <w:rPr>
          <w:color w:val="000000"/>
          <w:sz w:val="24"/>
          <w:szCs w:val="24"/>
        </w:rPr>
        <w:t>远期目标。</w:t>
      </w:r>
    </w:p>
    <w:p w14:paraId="276529A2" w14:textId="3A8B54D9"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片区指标应根据</w:t>
      </w:r>
      <w:r w:rsidRPr="005D1335">
        <w:rPr>
          <w:color w:val="000000"/>
          <w:sz w:val="24"/>
          <w:szCs w:val="24"/>
        </w:rPr>
        <w:t>片区目标进行细化，</w:t>
      </w:r>
      <w:r w:rsidR="00095172" w:rsidRPr="005D1335">
        <w:rPr>
          <w:color w:val="000000"/>
          <w:sz w:val="24"/>
          <w:szCs w:val="24"/>
        </w:rPr>
        <w:t>汇总</w:t>
      </w:r>
      <w:r w:rsidRPr="005D1335">
        <w:rPr>
          <w:color w:val="000000"/>
          <w:sz w:val="24"/>
          <w:szCs w:val="24"/>
        </w:rPr>
        <w:t>源头减排、过程控制、系统治理的</w:t>
      </w:r>
      <w:r w:rsidR="00095172" w:rsidRPr="005D1335">
        <w:rPr>
          <w:color w:val="000000"/>
          <w:sz w:val="24"/>
          <w:szCs w:val="24"/>
        </w:rPr>
        <w:t>各项</w:t>
      </w:r>
      <w:r w:rsidRPr="005D1335">
        <w:rPr>
          <w:color w:val="000000"/>
          <w:sz w:val="24"/>
          <w:szCs w:val="24"/>
        </w:rPr>
        <w:t>指标，</w:t>
      </w:r>
      <w:r w:rsidR="00095172" w:rsidRPr="005D1335">
        <w:rPr>
          <w:color w:val="000000"/>
          <w:sz w:val="24"/>
          <w:szCs w:val="24"/>
        </w:rPr>
        <w:t>并制定</w:t>
      </w:r>
      <w:r w:rsidRPr="005D1335">
        <w:rPr>
          <w:color w:val="000000"/>
          <w:sz w:val="24"/>
          <w:szCs w:val="24"/>
        </w:rPr>
        <w:t>分项指标表</w:t>
      </w:r>
      <w:r w:rsidRPr="005D1335">
        <w:rPr>
          <w:sz w:val="24"/>
          <w:szCs w:val="24"/>
        </w:rPr>
        <w:t>。</w:t>
      </w:r>
    </w:p>
    <w:p w14:paraId="15F44A60" w14:textId="3A4240E8" w:rsidR="00925760" w:rsidRPr="00F36769" w:rsidRDefault="00095172" w:rsidP="00925760">
      <w:pPr>
        <w:pStyle w:val="2"/>
        <w:numPr>
          <w:ilvl w:val="0"/>
          <w:numId w:val="0"/>
        </w:numPr>
        <w:spacing w:beforeLines="50" w:before="190" w:afterLines="50" w:after="190"/>
        <w:outlineLvl w:val="2"/>
        <w:rPr>
          <w:rFonts w:eastAsia="仿宋"/>
          <w:kern w:val="0"/>
          <w:szCs w:val="28"/>
        </w:rPr>
      </w:pPr>
      <w:bookmarkStart w:id="76" w:name="_Toc50486981"/>
      <w:bookmarkStart w:id="77" w:name="_Toc50765387"/>
      <w:bookmarkStart w:id="78" w:name="_Toc51275393"/>
      <w:bookmarkStart w:id="79" w:name="_Toc50486980"/>
      <w:r w:rsidRPr="00E00819">
        <w:rPr>
          <w:rFonts w:eastAsia="仿宋"/>
          <w:kern w:val="0"/>
          <w:szCs w:val="28"/>
        </w:rPr>
        <w:lastRenderedPageBreak/>
        <w:t>III</w:t>
      </w:r>
      <w:r w:rsidR="00CB007D">
        <w:rPr>
          <w:rFonts w:eastAsia="仿宋"/>
          <w:kern w:val="0"/>
          <w:szCs w:val="28"/>
        </w:rPr>
        <w:t xml:space="preserve"> </w:t>
      </w:r>
      <w:r w:rsidR="00925760" w:rsidRPr="00F36769">
        <w:rPr>
          <w:rFonts w:eastAsia="仿宋"/>
          <w:kern w:val="0"/>
          <w:szCs w:val="28"/>
        </w:rPr>
        <w:t>片区规划方案</w:t>
      </w:r>
      <w:bookmarkEnd w:id="76"/>
      <w:bookmarkEnd w:id="77"/>
      <w:bookmarkEnd w:id="78"/>
    </w:p>
    <w:p w14:paraId="57D603F7" w14:textId="0E42E0A7"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片区规划方案应以自然生态本底、城市蓝绿空间布局、城市竖向控制和城市涉水基础设施布局为基础，</w:t>
      </w:r>
      <w:r w:rsidRPr="005D1335">
        <w:rPr>
          <w:rStyle w:val="ae"/>
          <w:sz w:val="24"/>
          <w:szCs w:val="28"/>
        </w:rPr>
        <w:t>统筹</w:t>
      </w:r>
      <w:r w:rsidRPr="005D1335">
        <w:rPr>
          <w:sz w:val="24"/>
          <w:szCs w:val="24"/>
        </w:rPr>
        <w:t>编制雨水源头径流控制、内涝防治、水生态环境治理和非常规水资源保护利用规划方案，明确地块控制指标、重大基础设施规模和涉水空间布局</w:t>
      </w:r>
      <w:r w:rsidR="00DE6BA8" w:rsidRPr="005D1335">
        <w:rPr>
          <w:rFonts w:hint="eastAsia"/>
          <w:sz w:val="24"/>
          <w:szCs w:val="24"/>
        </w:rPr>
        <w:t>，对于建设情况复杂和建设周期较长片区，应结合片区近远期规划目标和指标，制定近远期规划方案。</w:t>
      </w:r>
    </w:p>
    <w:bookmarkEnd w:id="79"/>
    <w:p w14:paraId="1892AC5F" w14:textId="36B115A6"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雨水源头径流控制、内涝防治、水生态环境治理和非常规水资源保护利用的规划方案，</w:t>
      </w:r>
      <w:r w:rsidR="00095172" w:rsidRPr="005D1335">
        <w:rPr>
          <w:sz w:val="24"/>
          <w:szCs w:val="24"/>
        </w:rPr>
        <w:t>应</w:t>
      </w:r>
      <w:r w:rsidRPr="005D1335">
        <w:rPr>
          <w:sz w:val="24"/>
          <w:szCs w:val="24"/>
        </w:rPr>
        <w:t>遵循源头减排、过程控制、系统治理有机结合的理念，保障片区规划方案的系统性和协调性，并应符合下列规定：</w:t>
      </w:r>
    </w:p>
    <w:p w14:paraId="4DEB7AD3" w14:textId="1AF12438"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应优先利用自然湿地、低洼地、河湖水系等自然设施控制雨水径流，充分依靠自然竖向条件，削减和净化雨水径流，补充水资源；</w:t>
      </w:r>
    </w:p>
    <w:p w14:paraId="5DD3C0F9" w14:textId="300746A5"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应符合用地竖向规划，与绿地系统、道路交通、街区等相关专项规划相衔接，并与详细规划相协调；</w:t>
      </w:r>
    </w:p>
    <w:p w14:paraId="1F9F05DF" w14:textId="2CAD07AE"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应对照片区海绵城市建设目标，针对现状问题</w:t>
      </w:r>
      <w:r w:rsidR="00582782" w:rsidRPr="005D1335">
        <w:rPr>
          <w:rFonts w:ascii="Times New Roman" w:eastAsia="宋体" w:hAnsi="Times New Roman" w:cs="Times New Roman" w:hint="eastAsia"/>
          <w:bCs/>
          <w:sz w:val="24"/>
          <w:szCs w:val="24"/>
        </w:rPr>
        <w:t>与</w:t>
      </w:r>
      <w:r w:rsidRPr="005D1335">
        <w:rPr>
          <w:rFonts w:ascii="Times New Roman" w:eastAsia="宋体" w:hAnsi="Times New Roman" w:cs="Times New Roman"/>
          <w:bCs/>
          <w:sz w:val="24"/>
          <w:szCs w:val="24"/>
        </w:rPr>
        <w:t>成因，因地制宜制定片区规划方案；</w:t>
      </w:r>
    </w:p>
    <w:p w14:paraId="32B107B1" w14:textId="77777777"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 xml:space="preserve">4 </w:t>
      </w:r>
      <w:r w:rsidRPr="005D1335">
        <w:rPr>
          <w:rFonts w:ascii="Times New Roman" w:eastAsia="宋体" w:hAnsi="Times New Roman" w:cs="Times New Roman"/>
          <w:bCs/>
          <w:sz w:val="24"/>
          <w:szCs w:val="24"/>
        </w:rPr>
        <w:t>老城区应以问题为导向，解决内涝积水、黑臭水体或水环境污染、非常规水资源利用不足等问题；</w:t>
      </w:r>
    </w:p>
    <w:p w14:paraId="4C80D64F" w14:textId="437DB949"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5</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新建区宜以目标为导向，优先对自然生态本底进行保护与恢复，对开发建设提出径流控制要求</w:t>
      </w:r>
      <w:r w:rsidR="00CF2888" w:rsidRPr="005D1335">
        <w:rPr>
          <w:rFonts w:ascii="Times New Roman" w:eastAsia="宋体" w:hAnsi="Times New Roman" w:cs="Times New Roman" w:hint="eastAsia"/>
          <w:bCs/>
          <w:sz w:val="24"/>
          <w:szCs w:val="24"/>
        </w:rPr>
        <w:t>；</w:t>
      </w:r>
    </w:p>
    <w:p w14:paraId="05AA79B5" w14:textId="222DFAAA"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6</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宜使用计算机模型作为辅助工具，提高片区规划的科学性和合理性。</w:t>
      </w:r>
    </w:p>
    <w:p w14:paraId="1805E2A9" w14:textId="58F6139D"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雨水源头径流控制规划方案应在评估现状建设和建设条件的基础上，按照建成区问题导向、新建城区目标导向的原则，综合内涝防治、水生态环境治理和非常规水资源保护利用需求，将年径流总量控制率等指标分解至各个分区，并与</w:t>
      </w:r>
      <w:r w:rsidR="00563324" w:rsidRPr="005D1335">
        <w:rPr>
          <w:sz w:val="24"/>
          <w:szCs w:val="24"/>
        </w:rPr>
        <w:t>控制性</w:t>
      </w:r>
      <w:r w:rsidRPr="005D1335">
        <w:rPr>
          <w:sz w:val="24"/>
          <w:szCs w:val="24"/>
        </w:rPr>
        <w:t>详细规划相结合，实现雨水径流控制全覆盖。</w:t>
      </w:r>
    </w:p>
    <w:p w14:paraId="71324779" w14:textId="735B4F4A"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内涝防治规划方案应融合雨水源头径流控制规划，合理制定雨水管渠、排涝除险等工程性措施规划方案，以及应急管理等非工程性措施方案，并与防洪设施相衔接，综合达到内涝防治标准</w:t>
      </w:r>
      <w:r w:rsidR="00095172" w:rsidRPr="005D1335">
        <w:rPr>
          <w:sz w:val="24"/>
          <w:szCs w:val="24"/>
        </w:rPr>
        <w:t>，</w:t>
      </w:r>
      <w:r w:rsidRPr="005D1335">
        <w:rPr>
          <w:sz w:val="24"/>
          <w:szCs w:val="24"/>
        </w:rPr>
        <w:t>内涝防治规划方案应包括下列内容：</w:t>
      </w:r>
    </w:p>
    <w:p w14:paraId="30ECD509"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应评估现状排水能力和内涝风险；</w:t>
      </w:r>
    </w:p>
    <w:p w14:paraId="08B5794A"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排水管渠系统规划方案应结合既有规划和实际建设条件，综合采用排水系</w:t>
      </w:r>
      <w:r w:rsidRPr="005D1335">
        <w:rPr>
          <w:rFonts w:ascii="Times New Roman" w:eastAsia="宋体" w:hAnsi="Times New Roman" w:cs="Times New Roman"/>
          <w:sz w:val="24"/>
          <w:szCs w:val="24"/>
        </w:rPr>
        <w:lastRenderedPageBreak/>
        <w:t>统提标改造和达标建设的方式，明确相应措施类型和规模；</w:t>
      </w:r>
    </w:p>
    <w:p w14:paraId="34FAB625" w14:textId="0DE445D3"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制定排涝除险系统规划方案，应因地制宜选择河道、湖泊、坑塘等水体，以及绿地、广场和室外体育场等公共空间，承担超出源头减排设施和排水管渠承载能力的雨水的调蓄功能，并结合竖向合理设置行泄通道，综合提高内涝防治水平</w:t>
      </w:r>
      <w:r w:rsidR="007C12AC" w:rsidRPr="005D1335">
        <w:rPr>
          <w:rFonts w:ascii="Times New Roman" w:eastAsia="宋体" w:hAnsi="Times New Roman" w:cs="Times New Roman"/>
          <w:sz w:val="24"/>
          <w:szCs w:val="24"/>
        </w:rPr>
        <w:t>；</w:t>
      </w:r>
    </w:p>
    <w:p w14:paraId="112A6E01"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bCs/>
          <w:sz w:val="24"/>
          <w:szCs w:val="24"/>
        </w:rPr>
        <w:t>4</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应急管理规划方案应包括气象与排水、防涝的联动机制，排水防涝综合信息管理平台等内容。</w:t>
      </w:r>
    </w:p>
    <w:p w14:paraId="37BC4F75" w14:textId="6EBE2F64"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水生态环境治理规划方案应以污染控制为基础，结合雨水源头径流控制规划，制定源头治污、排水管渠、活水补给、生态修复相结合的治理规划，提出长效管理等非工程性措施，并应符合下列规定：</w:t>
      </w:r>
    </w:p>
    <w:p w14:paraId="4E41126C"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应分类评估水环境污染污染负荷，识别主要污染来源，制定污染负荷削减目标；</w:t>
      </w:r>
    </w:p>
    <w:p w14:paraId="316C87AF"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应评估源头及市政排水管渠的雨污水合流和混接状况，结合排水与污水处理规划，评估改造要求和实施条件；</w:t>
      </w:r>
    </w:p>
    <w:p w14:paraId="2B9E253C"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制定现状合流制排水地区溢流污染综合控制规划，结合排水规划，综合源头雨水径流控制和雨污分流改造要求，制定排水管渠、调蓄设施、排放口处理相结合的控制方案，综合达到相应控制目标；</w:t>
      </w:r>
    </w:p>
    <w:p w14:paraId="6D072E69" w14:textId="79D8101E"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4</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应结合</w:t>
      </w:r>
      <w:r w:rsidR="007C12AC" w:rsidRPr="005D1335">
        <w:rPr>
          <w:rFonts w:ascii="Times New Roman" w:eastAsia="宋体" w:hAnsi="Times New Roman" w:cs="Times New Roman"/>
          <w:sz w:val="24"/>
          <w:szCs w:val="24"/>
        </w:rPr>
        <w:t>河湖</w:t>
      </w:r>
      <w:r w:rsidRPr="005D1335">
        <w:rPr>
          <w:rFonts w:ascii="Times New Roman" w:eastAsia="宋体" w:hAnsi="Times New Roman" w:cs="Times New Roman"/>
          <w:sz w:val="24"/>
          <w:szCs w:val="24"/>
        </w:rPr>
        <w:t>水系蓝绿空间，因地制宜布局</w:t>
      </w:r>
      <w:r w:rsidR="007C12AC" w:rsidRPr="005D1335">
        <w:rPr>
          <w:rFonts w:ascii="Times New Roman" w:eastAsia="宋体" w:hAnsi="Times New Roman" w:cs="Times New Roman"/>
          <w:sz w:val="24"/>
          <w:szCs w:val="24"/>
        </w:rPr>
        <w:t>雨水</w:t>
      </w:r>
      <w:r w:rsidRPr="005D1335">
        <w:rPr>
          <w:rFonts w:ascii="Times New Roman" w:eastAsia="宋体" w:hAnsi="Times New Roman" w:cs="Times New Roman"/>
          <w:sz w:val="24"/>
          <w:szCs w:val="24"/>
        </w:rPr>
        <w:t>湿地</w:t>
      </w:r>
      <w:r w:rsidR="007C12AC" w:rsidRPr="005D1335">
        <w:rPr>
          <w:rFonts w:ascii="Times New Roman" w:eastAsia="宋体" w:hAnsi="Times New Roman" w:cs="Times New Roman"/>
          <w:sz w:val="24"/>
          <w:szCs w:val="24"/>
        </w:rPr>
        <w:t>和植被</w:t>
      </w:r>
      <w:r w:rsidRPr="005D1335">
        <w:rPr>
          <w:rFonts w:ascii="Times New Roman" w:eastAsia="宋体" w:hAnsi="Times New Roman" w:cs="Times New Roman"/>
          <w:sz w:val="24"/>
          <w:szCs w:val="24"/>
        </w:rPr>
        <w:t>缓冲带等绿色基础设施，</w:t>
      </w:r>
      <w:r w:rsidR="007C12AC" w:rsidRPr="005D1335">
        <w:rPr>
          <w:rFonts w:ascii="Times New Roman" w:eastAsia="宋体" w:hAnsi="Times New Roman" w:cs="Times New Roman"/>
          <w:sz w:val="24"/>
          <w:szCs w:val="24"/>
        </w:rPr>
        <w:t>提高</w:t>
      </w:r>
      <w:r w:rsidRPr="005D1335">
        <w:rPr>
          <w:rFonts w:ascii="Times New Roman" w:eastAsia="宋体" w:hAnsi="Times New Roman" w:cs="Times New Roman"/>
          <w:sz w:val="24"/>
          <w:szCs w:val="24"/>
        </w:rPr>
        <w:t>受污染雨水、污水厂出水、水体等净化功能；</w:t>
      </w:r>
    </w:p>
    <w:p w14:paraId="478C5427" w14:textId="32D921AC"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5</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应综合</w:t>
      </w:r>
      <w:r w:rsidR="007C12AC" w:rsidRPr="005D1335">
        <w:rPr>
          <w:rFonts w:ascii="Times New Roman" w:eastAsia="宋体" w:hAnsi="Times New Roman" w:cs="Times New Roman"/>
          <w:sz w:val="24"/>
          <w:szCs w:val="24"/>
        </w:rPr>
        <w:t>考虑</w:t>
      </w:r>
      <w:r w:rsidRPr="005D1335">
        <w:rPr>
          <w:rFonts w:ascii="Times New Roman" w:eastAsia="宋体" w:hAnsi="Times New Roman" w:cs="Times New Roman"/>
          <w:sz w:val="24"/>
          <w:szCs w:val="24"/>
        </w:rPr>
        <w:t>生物多样性保护、内涝防治、水环境容量提升等多功能需求，合理确定河道常水位和生态需水量，应优先利用雨水和再生水作为补给水源；</w:t>
      </w:r>
    </w:p>
    <w:p w14:paraId="6D85261F"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6</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应结合功能分区，分类确定水体功能类型，制定生态岸线建设改造和水生态提升方案，提高河湖水体生态自净能力；</w:t>
      </w:r>
    </w:p>
    <w:p w14:paraId="281457D1"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7</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应结合河长制等相关管理体制，明确日常维护管理与监督、跟踪监测、应急处理与处置、公众参与等长效管理机制。</w:t>
      </w:r>
    </w:p>
    <w:p w14:paraId="6C722E64" w14:textId="4EED8FE9"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非常规水资源保护利用规划方案应评估气候条件和水资源状况，制定再生水和雨水保护和综合利用规划方案。</w:t>
      </w:r>
    </w:p>
    <w:p w14:paraId="5E9DA52B" w14:textId="0AB6C1FA"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片区涉水空间布局应</w:t>
      </w:r>
      <w:r w:rsidR="007C12AC" w:rsidRPr="005D1335">
        <w:rPr>
          <w:sz w:val="24"/>
          <w:szCs w:val="24"/>
        </w:rPr>
        <w:t>满足</w:t>
      </w:r>
      <w:r w:rsidRPr="005D1335">
        <w:rPr>
          <w:sz w:val="24"/>
          <w:szCs w:val="24"/>
        </w:rPr>
        <w:t>城市蓝绿空间和城市竖向控制</w:t>
      </w:r>
      <w:r w:rsidR="007C12AC" w:rsidRPr="005D1335">
        <w:rPr>
          <w:sz w:val="24"/>
          <w:szCs w:val="24"/>
        </w:rPr>
        <w:t>要求</w:t>
      </w:r>
      <w:r w:rsidRPr="005D1335">
        <w:rPr>
          <w:sz w:val="24"/>
          <w:szCs w:val="24"/>
        </w:rPr>
        <w:t>，结合片区规划方案落实城市涉水基础设施布局，并应符合下列规定：</w:t>
      </w:r>
    </w:p>
    <w:p w14:paraId="60D65C61"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应保留片区内河湖水系的廊道和重要生态节点，恢复水系的自然连通，构</w:t>
      </w:r>
      <w:r w:rsidRPr="005D1335">
        <w:rPr>
          <w:rFonts w:ascii="Times New Roman" w:eastAsia="宋体" w:hAnsi="Times New Roman" w:cs="Times New Roman"/>
          <w:sz w:val="24"/>
          <w:szCs w:val="24"/>
        </w:rPr>
        <w:lastRenderedPageBreak/>
        <w:t>建满足内涝防治、生态补充等功能的沟渠，对不合理的用地布局进行优化调整；</w:t>
      </w:r>
    </w:p>
    <w:p w14:paraId="1AA2D573"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宜保留湿地、洼地、坑塘、冲沟等水敏感区域为公共绿地空间，并应通过技术经济比选对用地布局进行优化调整；</w:t>
      </w:r>
    </w:p>
    <w:p w14:paraId="73E358F1"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应对比城市用地开发前后的水文状况，提出海绵城市建设设施功能要求，对不合理的用地规划和控制指标进行优化调整；</w:t>
      </w:r>
    </w:p>
    <w:p w14:paraId="73D81048"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 xml:space="preserve">4 </w:t>
      </w:r>
      <w:r w:rsidRPr="005D1335">
        <w:rPr>
          <w:rFonts w:ascii="Times New Roman" w:eastAsia="宋体" w:hAnsi="Times New Roman" w:cs="Times New Roman"/>
          <w:sz w:val="24"/>
          <w:szCs w:val="24"/>
        </w:rPr>
        <w:t>竖向规划应保护原有的地形地貌，尊重自然排水方向，保护和修复自然径流通道，统筹协调开发场地、道路、绿地、水系的布局和竖向，使开发场地和道路径流有组织地汇入公共空间；</w:t>
      </w:r>
    </w:p>
    <w:p w14:paraId="42F58860"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 xml:space="preserve">5 </w:t>
      </w:r>
      <w:r w:rsidRPr="005D1335">
        <w:rPr>
          <w:rFonts w:ascii="Times New Roman" w:eastAsia="宋体" w:hAnsi="Times New Roman" w:cs="Times New Roman"/>
          <w:sz w:val="24"/>
          <w:szCs w:val="24"/>
        </w:rPr>
        <w:t>布局超过源头减排设施和排水管渠承载能力的雨水行泄通道，应明确竖向规划、设计断面、管控和协调要求。</w:t>
      </w:r>
    </w:p>
    <w:p w14:paraId="01F4BF75" w14:textId="417779B4" w:rsidR="00925760" w:rsidRPr="005D1335" w:rsidRDefault="00925760" w:rsidP="0056723A">
      <w:pPr>
        <w:pStyle w:val="31"/>
        <w:numPr>
          <w:ilvl w:val="0"/>
          <w:numId w:val="7"/>
        </w:numPr>
        <w:snapToGrid w:val="0"/>
        <w:spacing w:before="0" w:after="0" w:line="360" w:lineRule="auto"/>
        <w:ind w:left="0" w:firstLine="0"/>
        <w:outlineLvl w:val="9"/>
        <w:rPr>
          <w:sz w:val="24"/>
          <w:szCs w:val="24"/>
        </w:rPr>
      </w:pPr>
      <w:bookmarkStart w:id="80" w:name="_Toc49782992"/>
      <w:r w:rsidRPr="005D1335">
        <w:rPr>
          <w:sz w:val="24"/>
          <w:szCs w:val="24"/>
        </w:rPr>
        <w:t>涉水空间布局应在建筑与小区、道路</w:t>
      </w:r>
      <w:r w:rsidR="00DE6BA8" w:rsidRPr="005D1335">
        <w:rPr>
          <w:rFonts w:hint="eastAsia"/>
          <w:sz w:val="24"/>
          <w:szCs w:val="24"/>
        </w:rPr>
        <w:t>与交通</w:t>
      </w:r>
      <w:r w:rsidRPr="005D1335">
        <w:rPr>
          <w:sz w:val="24"/>
          <w:szCs w:val="24"/>
        </w:rPr>
        <w:t>、绿地、广场、河湖水系、市政涉水设施等用地规划中明确其服务范围、控制指标、设计规模等。</w:t>
      </w:r>
      <w:bookmarkEnd w:id="80"/>
    </w:p>
    <w:p w14:paraId="25618A00" w14:textId="1F84C8FB" w:rsidR="00925760" w:rsidRPr="005D1335" w:rsidRDefault="00925760" w:rsidP="0056723A">
      <w:pPr>
        <w:pStyle w:val="31"/>
        <w:numPr>
          <w:ilvl w:val="0"/>
          <w:numId w:val="7"/>
        </w:numPr>
        <w:snapToGrid w:val="0"/>
        <w:spacing w:before="0" w:after="0" w:line="360" w:lineRule="auto"/>
        <w:ind w:left="0" w:firstLine="0"/>
        <w:outlineLvl w:val="9"/>
        <w:rPr>
          <w:sz w:val="24"/>
          <w:szCs w:val="24"/>
        </w:rPr>
      </w:pPr>
      <w:bookmarkStart w:id="81" w:name="_Toc49782996"/>
      <w:r w:rsidRPr="005D1335">
        <w:rPr>
          <w:sz w:val="24"/>
          <w:szCs w:val="24"/>
        </w:rPr>
        <w:t>建筑与小区涉水空间布局，</w:t>
      </w:r>
      <w:r w:rsidRPr="005D1335">
        <w:rPr>
          <w:bCs w:val="0"/>
          <w:sz w:val="24"/>
          <w:szCs w:val="24"/>
        </w:rPr>
        <w:t>应符合下列规定：</w:t>
      </w:r>
      <w:bookmarkEnd w:id="81"/>
    </w:p>
    <w:p w14:paraId="29F7F912" w14:textId="76AE751A"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应根据各类用地性质和地块控制指标，明确建筑与小区海绵控制目标和指标要求；</w:t>
      </w:r>
    </w:p>
    <w:p w14:paraId="291AF491" w14:textId="441F0FD0"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应以排水分区为单元，明确海绵指标控制的刚性边界，建筑与小区的控制指标可在刚性边界内进行更新或调整；</w:t>
      </w:r>
    </w:p>
    <w:p w14:paraId="0A252E07"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有条件的区域，地块雨水径流可汇入周边绿地空间；</w:t>
      </w:r>
    </w:p>
    <w:p w14:paraId="4F6383BB"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4</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有条件的室外体育场等公共空间，可作为排涝除险空间接纳周边区域雨水径流。</w:t>
      </w:r>
    </w:p>
    <w:p w14:paraId="37C177D3" w14:textId="14725345" w:rsidR="00925760" w:rsidRPr="005D1335" w:rsidRDefault="00925760" w:rsidP="0056723A">
      <w:pPr>
        <w:pStyle w:val="31"/>
        <w:numPr>
          <w:ilvl w:val="0"/>
          <w:numId w:val="7"/>
        </w:numPr>
        <w:snapToGrid w:val="0"/>
        <w:spacing w:before="0" w:after="0" w:line="360" w:lineRule="auto"/>
        <w:ind w:left="0" w:firstLine="0"/>
        <w:outlineLvl w:val="9"/>
        <w:rPr>
          <w:bCs w:val="0"/>
          <w:sz w:val="24"/>
          <w:szCs w:val="24"/>
        </w:rPr>
      </w:pPr>
      <w:bookmarkStart w:id="82" w:name="_Toc49782999"/>
      <w:bookmarkStart w:id="83" w:name="_Toc49782997"/>
      <w:r w:rsidRPr="005D1335">
        <w:rPr>
          <w:sz w:val="24"/>
          <w:szCs w:val="24"/>
        </w:rPr>
        <w:t>道路</w:t>
      </w:r>
      <w:r w:rsidR="00DE6BA8" w:rsidRPr="005D1335">
        <w:rPr>
          <w:rFonts w:hint="eastAsia"/>
          <w:sz w:val="24"/>
          <w:szCs w:val="24"/>
        </w:rPr>
        <w:t>与交通</w:t>
      </w:r>
      <w:r w:rsidRPr="005D1335">
        <w:rPr>
          <w:bCs w:val="0"/>
          <w:sz w:val="24"/>
          <w:szCs w:val="24"/>
        </w:rPr>
        <w:t>涉水空间布局，应符合下列规定：</w:t>
      </w:r>
      <w:bookmarkEnd w:id="82"/>
    </w:p>
    <w:p w14:paraId="141E99CB"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应协调道路交通专项规划，明确具有海绵功能的道路布局，按照竖向设计和规划服务范围，明确道路海绵城市建设设施的适应条件、规划布局、设计断面、管控和协调要求等；</w:t>
      </w:r>
    </w:p>
    <w:p w14:paraId="74FEC6CD"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应协调道路涉水空间与道路红线外绿地、周边场地、市政排水管道雨水径流组织关系，合理确定竖向和设施空间布局要求；</w:t>
      </w:r>
    </w:p>
    <w:p w14:paraId="6D1DA04E" w14:textId="4A34E210"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00DF2984" w:rsidRPr="005D1335">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作为行泄通道的道路，应符合现行国家标准《城镇内涝防治技术规范》</w:t>
      </w:r>
      <w:r w:rsidRPr="005D1335">
        <w:rPr>
          <w:rFonts w:ascii="Times New Roman" w:eastAsia="宋体" w:hAnsi="Times New Roman" w:cs="Times New Roman"/>
          <w:sz w:val="24"/>
          <w:szCs w:val="24"/>
        </w:rPr>
        <w:t>GB 51222</w:t>
      </w:r>
      <w:r w:rsidRPr="005D1335">
        <w:rPr>
          <w:rFonts w:ascii="Times New Roman" w:eastAsia="宋体" w:hAnsi="Times New Roman" w:cs="Times New Roman"/>
          <w:sz w:val="24"/>
          <w:szCs w:val="24"/>
        </w:rPr>
        <w:t>的</w:t>
      </w:r>
      <w:r w:rsidR="00DF2984" w:rsidRPr="005D1335">
        <w:rPr>
          <w:rFonts w:ascii="Times New Roman" w:eastAsia="宋体" w:hAnsi="Times New Roman" w:cs="Times New Roman"/>
          <w:sz w:val="24"/>
          <w:szCs w:val="24"/>
        </w:rPr>
        <w:t>有关</w:t>
      </w:r>
      <w:r w:rsidRPr="005D1335">
        <w:rPr>
          <w:rFonts w:ascii="Times New Roman" w:eastAsia="宋体" w:hAnsi="Times New Roman" w:cs="Times New Roman"/>
          <w:sz w:val="24"/>
          <w:szCs w:val="24"/>
        </w:rPr>
        <w:t>规定。</w:t>
      </w:r>
    </w:p>
    <w:p w14:paraId="249BB7AA" w14:textId="00F13452"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绿地涉水空间布局，应符合下列规定：</w:t>
      </w:r>
      <w:bookmarkEnd w:id="83"/>
    </w:p>
    <w:p w14:paraId="04E1BAD2"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1</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应协调绿地系统专项规划，明确建设用地范围内需要保留和新增的公园绿</w:t>
      </w:r>
      <w:r w:rsidRPr="005D1335">
        <w:rPr>
          <w:rFonts w:ascii="Times New Roman" w:eastAsia="宋体" w:hAnsi="Times New Roman" w:cs="Times New Roman"/>
          <w:sz w:val="24"/>
          <w:szCs w:val="24"/>
        </w:rPr>
        <w:lastRenderedPageBreak/>
        <w:t>地、生产绿地、防护绿地、附属绿地、其他绿地等各类绿地范围，划定绿线；</w:t>
      </w:r>
    </w:p>
    <w:p w14:paraId="62C8B765"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绿地在满足场地内雨水消纳、净化的前提下，应优先考虑承担周边地块和道路的雨水控制功能。有条件的地区可通过合理的竖向设计，对超过源头减排设施和排水管渠承载能力的雨水进行调蓄；</w:t>
      </w:r>
    </w:p>
    <w:p w14:paraId="493084DE" w14:textId="77777777"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 xml:space="preserve">3 </w:t>
      </w:r>
      <w:r w:rsidRPr="005D1335">
        <w:rPr>
          <w:rFonts w:ascii="Times New Roman" w:eastAsia="宋体" w:hAnsi="Times New Roman" w:cs="Times New Roman"/>
          <w:bCs/>
          <w:sz w:val="24"/>
          <w:szCs w:val="24"/>
        </w:rPr>
        <w:t>应</w:t>
      </w:r>
      <w:r w:rsidRPr="005D1335">
        <w:rPr>
          <w:rFonts w:ascii="Times New Roman" w:eastAsia="宋体" w:hAnsi="Times New Roman" w:cs="Times New Roman"/>
          <w:sz w:val="24"/>
          <w:szCs w:val="24"/>
        </w:rPr>
        <w:t>明确不同类型绿地的海绵控制目标和指标，对于承担雨水调蓄和净化等功能的重要绿地节点，应划定涉水空间边界，明确服务范围、设计参数、控制规模等。</w:t>
      </w:r>
    </w:p>
    <w:p w14:paraId="6566170E" w14:textId="335FDB80" w:rsidR="00925760" w:rsidRPr="005D1335" w:rsidRDefault="00925760" w:rsidP="0056723A">
      <w:pPr>
        <w:pStyle w:val="31"/>
        <w:numPr>
          <w:ilvl w:val="0"/>
          <w:numId w:val="7"/>
        </w:numPr>
        <w:snapToGrid w:val="0"/>
        <w:spacing w:before="0" w:after="0" w:line="360" w:lineRule="auto"/>
        <w:ind w:left="0" w:firstLine="0"/>
        <w:outlineLvl w:val="9"/>
        <w:rPr>
          <w:sz w:val="24"/>
          <w:szCs w:val="24"/>
        </w:rPr>
      </w:pPr>
      <w:bookmarkStart w:id="84" w:name="_Toc49782998"/>
      <w:r w:rsidRPr="005D1335">
        <w:rPr>
          <w:sz w:val="24"/>
          <w:szCs w:val="24"/>
        </w:rPr>
        <w:t>广场涉水空间布局</w:t>
      </w:r>
      <w:bookmarkEnd w:id="84"/>
      <w:r w:rsidRPr="005D1335">
        <w:rPr>
          <w:sz w:val="24"/>
          <w:szCs w:val="24"/>
        </w:rPr>
        <w:t>，应符合下列规定：</w:t>
      </w:r>
    </w:p>
    <w:p w14:paraId="188F6F32" w14:textId="77777777"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 xml:space="preserve">1 </w:t>
      </w:r>
      <w:r w:rsidRPr="005D1335">
        <w:rPr>
          <w:rFonts w:ascii="Times New Roman" w:eastAsia="宋体" w:hAnsi="Times New Roman" w:cs="Times New Roman"/>
          <w:bCs/>
          <w:sz w:val="24"/>
          <w:szCs w:val="24"/>
        </w:rPr>
        <w:t>广场涉水空间布局应考虑与道路排水通道、河湖水系的联系，有条件的可承担区域蓄滞雨水功能；</w:t>
      </w:r>
    </w:p>
    <w:p w14:paraId="51A99559" w14:textId="6D3FE586"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广场涉水空间宜采用下沉式，有条件的可接纳周边地块</w:t>
      </w:r>
      <w:r w:rsidR="00582782" w:rsidRPr="005D1335">
        <w:rPr>
          <w:rFonts w:ascii="Times New Roman" w:eastAsia="宋体" w:hAnsi="Times New Roman" w:cs="Times New Roman" w:hint="eastAsia"/>
          <w:bCs/>
          <w:sz w:val="24"/>
          <w:szCs w:val="24"/>
        </w:rPr>
        <w:t>或</w:t>
      </w:r>
      <w:r w:rsidRPr="005D1335">
        <w:rPr>
          <w:rFonts w:ascii="Times New Roman" w:eastAsia="宋体" w:hAnsi="Times New Roman" w:cs="Times New Roman"/>
          <w:bCs/>
          <w:sz w:val="24"/>
          <w:szCs w:val="24"/>
        </w:rPr>
        <w:t>道路的雨水；</w:t>
      </w:r>
    </w:p>
    <w:p w14:paraId="71D35C68" w14:textId="79B3EE99"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广场涉水空间可与调蓄池、排水泵站等设施布局相结合</w:t>
      </w:r>
      <w:r w:rsidR="00DF2984" w:rsidRPr="005D1335">
        <w:rPr>
          <w:rFonts w:ascii="Times New Roman" w:eastAsia="宋体" w:hAnsi="Times New Roman" w:cs="Times New Roman"/>
          <w:bCs/>
          <w:sz w:val="24"/>
          <w:szCs w:val="24"/>
        </w:rPr>
        <w:t>；</w:t>
      </w:r>
    </w:p>
    <w:p w14:paraId="548D0342" w14:textId="3790EAB2"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4</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应明确广场涉水空间的海绵</w:t>
      </w:r>
      <w:r w:rsidR="00DF2984" w:rsidRPr="005D1335">
        <w:rPr>
          <w:rFonts w:ascii="Times New Roman" w:eastAsia="宋体" w:hAnsi="Times New Roman" w:cs="Times New Roman"/>
          <w:bCs/>
          <w:sz w:val="24"/>
          <w:szCs w:val="24"/>
        </w:rPr>
        <w:t>城市建设</w:t>
      </w:r>
      <w:r w:rsidRPr="005D1335">
        <w:rPr>
          <w:rFonts w:ascii="Times New Roman" w:eastAsia="宋体" w:hAnsi="Times New Roman" w:cs="Times New Roman"/>
          <w:bCs/>
          <w:sz w:val="24"/>
          <w:szCs w:val="24"/>
        </w:rPr>
        <w:t>目标和指标，及服务范围、设计参数、控制规模等。</w:t>
      </w:r>
    </w:p>
    <w:p w14:paraId="40C2D005" w14:textId="72AADFF8" w:rsidR="00925760" w:rsidRPr="005D1335" w:rsidRDefault="00925760" w:rsidP="0056723A">
      <w:pPr>
        <w:pStyle w:val="31"/>
        <w:numPr>
          <w:ilvl w:val="0"/>
          <w:numId w:val="7"/>
        </w:numPr>
        <w:snapToGrid w:val="0"/>
        <w:spacing w:before="0" w:after="0" w:line="360" w:lineRule="auto"/>
        <w:ind w:left="0" w:firstLine="0"/>
        <w:outlineLvl w:val="9"/>
        <w:rPr>
          <w:sz w:val="24"/>
          <w:szCs w:val="24"/>
        </w:rPr>
      </w:pPr>
      <w:bookmarkStart w:id="85" w:name="_Toc49782995"/>
      <w:r w:rsidRPr="005D1335">
        <w:rPr>
          <w:sz w:val="24"/>
          <w:szCs w:val="24"/>
        </w:rPr>
        <w:t>河湖水系涉水空间布局，应符合下列规定：</w:t>
      </w:r>
      <w:bookmarkEnd w:id="85"/>
    </w:p>
    <w:p w14:paraId="514078F8" w14:textId="687EB854"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 xml:space="preserve">1 </w:t>
      </w:r>
      <w:r w:rsidRPr="005D1335">
        <w:rPr>
          <w:rFonts w:ascii="Times New Roman" w:eastAsia="宋体" w:hAnsi="Times New Roman" w:cs="Times New Roman"/>
          <w:sz w:val="24"/>
          <w:szCs w:val="24"/>
        </w:rPr>
        <w:t>河湖水系布局应</w:t>
      </w:r>
      <w:r w:rsidR="00DE6BA8" w:rsidRPr="005D1335">
        <w:rPr>
          <w:rFonts w:ascii="Times New Roman" w:eastAsia="宋体" w:hAnsi="Times New Roman" w:cs="Times New Roman" w:hint="eastAsia"/>
          <w:sz w:val="24"/>
          <w:szCs w:val="24"/>
        </w:rPr>
        <w:t>承接城市蓝线空间布局，片区内河湖水系对片区内涝防治的贡献和水生态环境治理的要求</w:t>
      </w:r>
      <w:r w:rsidRPr="005D1335">
        <w:rPr>
          <w:rFonts w:ascii="Times New Roman" w:eastAsia="宋体" w:hAnsi="Times New Roman" w:cs="Times New Roman"/>
          <w:sz w:val="24"/>
          <w:szCs w:val="24"/>
        </w:rPr>
        <w:t>；</w:t>
      </w:r>
    </w:p>
    <w:p w14:paraId="556E4CB6" w14:textId="21E2B88D" w:rsidR="00925760" w:rsidRPr="005D1335" w:rsidRDefault="00DE6BA8"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hint="eastAsia"/>
          <w:b/>
          <w:sz w:val="24"/>
          <w:szCs w:val="24"/>
        </w:rPr>
        <w:t>2</w:t>
      </w:r>
      <w:r w:rsidR="00925760" w:rsidRPr="005D1335">
        <w:rPr>
          <w:rFonts w:ascii="Times New Roman" w:eastAsia="宋体" w:hAnsi="Times New Roman" w:cs="Times New Roman"/>
          <w:sz w:val="24"/>
          <w:szCs w:val="24"/>
        </w:rPr>
        <w:t xml:space="preserve"> </w:t>
      </w:r>
      <w:r w:rsidR="00925760" w:rsidRPr="005D1335">
        <w:rPr>
          <w:rFonts w:ascii="Times New Roman" w:eastAsia="宋体" w:hAnsi="Times New Roman" w:cs="Times New Roman"/>
          <w:sz w:val="24"/>
          <w:szCs w:val="24"/>
        </w:rPr>
        <w:t>滨水绿地空间，应承担河湖水体净化和调蓄和滨水区域雨水径流控制等功能，按照功能定位、竖向设计和服务范围，确定海绵城市建设设施的设计规模、设计参数、控制指标等。</w:t>
      </w:r>
    </w:p>
    <w:p w14:paraId="0381BC7C" w14:textId="205F1E3D"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应落实片区</w:t>
      </w:r>
      <w:r w:rsidR="00A7691A" w:rsidRPr="005D1335">
        <w:rPr>
          <w:sz w:val="24"/>
          <w:szCs w:val="24"/>
        </w:rPr>
        <w:t>排水</w:t>
      </w:r>
      <w:r w:rsidRPr="005D1335">
        <w:rPr>
          <w:sz w:val="24"/>
          <w:szCs w:val="24"/>
        </w:rPr>
        <w:t>防涝空间、闸站、排水泵站、调蓄池、污水处理站等重大市政排水设施，明确其布局、规模、管控要求，协调海绵城市建设设施与重大市政排水设施的空间连接关系。</w:t>
      </w:r>
    </w:p>
    <w:p w14:paraId="7640A8E7" w14:textId="7C17C86C" w:rsidR="00DE6BA8" w:rsidRPr="005D1335" w:rsidRDefault="00DE6BA8" w:rsidP="0056723A">
      <w:pPr>
        <w:pStyle w:val="31"/>
        <w:numPr>
          <w:ilvl w:val="0"/>
          <w:numId w:val="7"/>
        </w:numPr>
        <w:snapToGrid w:val="0"/>
        <w:spacing w:before="0" w:after="0" w:line="360" w:lineRule="auto"/>
        <w:ind w:left="0" w:firstLine="0"/>
        <w:outlineLvl w:val="9"/>
        <w:rPr>
          <w:sz w:val="24"/>
          <w:szCs w:val="24"/>
        </w:rPr>
      </w:pPr>
      <w:r w:rsidRPr="005D1335">
        <w:rPr>
          <w:rFonts w:hint="eastAsia"/>
          <w:sz w:val="24"/>
          <w:szCs w:val="24"/>
        </w:rPr>
        <w:t>对于建设周期长，建设范围广和情况复杂的片区，在落实涉水空间布局和市政排水设施布局的基础上，宜结合片区的上位城市规划和片区内的控制性详细规划，划定近远期海绵城市建设范围，落实建设时序，制定分区建设方案</w:t>
      </w:r>
      <w:r w:rsidRPr="005D1335">
        <w:rPr>
          <w:sz w:val="24"/>
          <w:szCs w:val="24"/>
        </w:rPr>
        <w:t>。</w:t>
      </w:r>
    </w:p>
    <w:p w14:paraId="232896C6" w14:textId="1AC0C971" w:rsidR="00925760" w:rsidRPr="00F36769" w:rsidRDefault="00A7691A" w:rsidP="00925760">
      <w:pPr>
        <w:pStyle w:val="2"/>
        <w:numPr>
          <w:ilvl w:val="0"/>
          <w:numId w:val="0"/>
        </w:numPr>
        <w:spacing w:beforeLines="50" w:before="190" w:afterLines="50" w:after="190"/>
        <w:outlineLvl w:val="2"/>
        <w:rPr>
          <w:rFonts w:eastAsia="仿宋"/>
          <w:kern w:val="0"/>
          <w:szCs w:val="28"/>
        </w:rPr>
      </w:pPr>
      <w:bookmarkStart w:id="86" w:name="_Toc50486982"/>
      <w:bookmarkStart w:id="87" w:name="_Toc50765388"/>
      <w:bookmarkStart w:id="88" w:name="_Toc51275394"/>
      <w:r w:rsidRPr="00E00819">
        <w:rPr>
          <w:kern w:val="0"/>
          <w:szCs w:val="28"/>
        </w:rPr>
        <w:t>IV</w:t>
      </w:r>
      <w:r w:rsidR="00CB007D">
        <w:rPr>
          <w:kern w:val="0"/>
          <w:szCs w:val="28"/>
        </w:rPr>
        <w:t xml:space="preserve"> </w:t>
      </w:r>
      <w:r w:rsidR="00925760" w:rsidRPr="00F36769">
        <w:rPr>
          <w:rFonts w:eastAsia="仿宋"/>
          <w:kern w:val="0"/>
          <w:szCs w:val="28"/>
        </w:rPr>
        <w:t>分区建设方案</w:t>
      </w:r>
      <w:bookmarkEnd w:id="86"/>
      <w:bookmarkEnd w:id="87"/>
      <w:bookmarkEnd w:id="88"/>
    </w:p>
    <w:p w14:paraId="409280CE" w14:textId="3770D544"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分区建设方案的编制，应符合下列规定：</w:t>
      </w:r>
    </w:p>
    <w:p w14:paraId="4F64384D" w14:textId="6755683B"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1</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应以片区规划内近期建设规划所涉及的排水分区作为编制范围</w:t>
      </w:r>
      <w:r w:rsidR="00B32D0A" w:rsidRPr="005D1335">
        <w:rPr>
          <w:rFonts w:ascii="Times New Roman" w:eastAsia="宋体" w:hAnsi="Times New Roman" w:cs="Times New Roman"/>
          <w:bCs/>
          <w:sz w:val="24"/>
          <w:szCs w:val="24"/>
        </w:rPr>
        <w:t>，</w:t>
      </w:r>
      <w:r w:rsidRPr="005D1335">
        <w:rPr>
          <w:rFonts w:ascii="Times New Roman" w:eastAsia="宋体" w:hAnsi="Times New Roman" w:cs="Times New Roman"/>
          <w:bCs/>
          <w:sz w:val="24"/>
          <w:szCs w:val="24"/>
        </w:rPr>
        <w:t>有特定需</w:t>
      </w:r>
      <w:r w:rsidRPr="005D1335">
        <w:rPr>
          <w:rFonts w:ascii="Times New Roman" w:eastAsia="宋体" w:hAnsi="Times New Roman" w:cs="Times New Roman"/>
          <w:bCs/>
          <w:sz w:val="24"/>
          <w:szCs w:val="24"/>
        </w:rPr>
        <w:lastRenderedPageBreak/>
        <w:t>求的地块、街坊或汇水区</w:t>
      </w:r>
      <w:r w:rsidR="00B32D0A" w:rsidRPr="005D1335">
        <w:rPr>
          <w:rFonts w:ascii="Times New Roman" w:eastAsia="宋体" w:hAnsi="Times New Roman" w:cs="Times New Roman"/>
          <w:bCs/>
          <w:sz w:val="24"/>
          <w:szCs w:val="24"/>
        </w:rPr>
        <w:t>也</w:t>
      </w:r>
      <w:r w:rsidRPr="005D1335">
        <w:rPr>
          <w:rFonts w:ascii="Times New Roman" w:eastAsia="宋体" w:hAnsi="Times New Roman" w:cs="Times New Roman"/>
          <w:bCs/>
          <w:sz w:val="24"/>
          <w:szCs w:val="24"/>
        </w:rPr>
        <w:t>可作为编制范围，并应与排水分区近期建设相衔接；</w:t>
      </w:r>
    </w:p>
    <w:p w14:paraId="52D0B72A" w14:textId="77021A49"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应充分结合水环境治理、城市更新、老旧小区改造、易涝点整治、雨污混接和分流改造、停车场改造、绿地建设等内容，协调相关专项规划</w:t>
      </w:r>
      <w:r w:rsidR="00B32D0A" w:rsidRPr="005D1335">
        <w:rPr>
          <w:rFonts w:ascii="Times New Roman" w:eastAsia="宋体" w:hAnsi="Times New Roman" w:cs="Times New Roman"/>
          <w:bCs/>
          <w:sz w:val="24"/>
          <w:szCs w:val="24"/>
        </w:rPr>
        <w:t>的</w:t>
      </w:r>
      <w:r w:rsidRPr="005D1335">
        <w:rPr>
          <w:rFonts w:ascii="Times New Roman" w:eastAsia="宋体" w:hAnsi="Times New Roman" w:cs="Times New Roman"/>
          <w:bCs/>
          <w:sz w:val="24"/>
          <w:szCs w:val="24"/>
        </w:rPr>
        <w:t>近期实施内容，识别重点区域和重点问题，明确近期建设项目</w:t>
      </w:r>
      <w:r w:rsidR="00B32D0A" w:rsidRPr="005D1335">
        <w:rPr>
          <w:rFonts w:ascii="Times New Roman" w:eastAsia="宋体" w:hAnsi="Times New Roman" w:cs="Times New Roman"/>
          <w:bCs/>
          <w:sz w:val="24"/>
          <w:szCs w:val="24"/>
        </w:rPr>
        <w:t>及其</w:t>
      </w:r>
      <w:r w:rsidRPr="005D1335">
        <w:rPr>
          <w:rFonts w:ascii="Times New Roman" w:eastAsia="宋体" w:hAnsi="Times New Roman" w:cs="Times New Roman"/>
          <w:bCs/>
          <w:sz w:val="24"/>
          <w:szCs w:val="24"/>
        </w:rPr>
        <w:t>具体要求；</w:t>
      </w:r>
    </w:p>
    <w:p w14:paraId="2C0FB441" w14:textId="17E40CE1"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应根据片区规划方案，分析近期实施项目的可行性、效果、投资等</w:t>
      </w:r>
      <w:r w:rsidR="00B32D0A" w:rsidRPr="005D1335">
        <w:rPr>
          <w:rFonts w:ascii="Times New Roman" w:eastAsia="宋体" w:hAnsi="Times New Roman" w:cs="Times New Roman"/>
          <w:bCs/>
          <w:sz w:val="24"/>
          <w:szCs w:val="24"/>
        </w:rPr>
        <w:t>，</w:t>
      </w:r>
      <w:r w:rsidRPr="005D1335">
        <w:rPr>
          <w:rFonts w:ascii="Times New Roman" w:eastAsia="宋体" w:hAnsi="Times New Roman" w:cs="Times New Roman"/>
          <w:bCs/>
          <w:sz w:val="24"/>
          <w:szCs w:val="24"/>
        </w:rPr>
        <w:t>根据同一目标下的技术经济比选结果，确定经济合理的海绵城市建设分期实施计划</w:t>
      </w:r>
      <w:r w:rsidR="00B32D0A" w:rsidRPr="005D1335">
        <w:rPr>
          <w:rFonts w:ascii="Times New Roman" w:eastAsia="宋体" w:hAnsi="Times New Roman" w:cs="Times New Roman"/>
          <w:bCs/>
          <w:sz w:val="24"/>
          <w:szCs w:val="24"/>
        </w:rPr>
        <w:t>；</w:t>
      </w:r>
      <w:r w:rsidRPr="005D1335">
        <w:rPr>
          <w:rFonts w:ascii="Times New Roman" w:eastAsia="宋体" w:hAnsi="Times New Roman" w:cs="Times New Roman"/>
          <w:bCs/>
          <w:sz w:val="24"/>
          <w:szCs w:val="24"/>
        </w:rPr>
        <w:t>当无法达到近期建设目标和指标时，应优化目标和方案；</w:t>
      </w:r>
    </w:p>
    <w:p w14:paraId="7182EDF6" w14:textId="6486E2A0"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 xml:space="preserve">4 </w:t>
      </w:r>
      <w:r w:rsidRPr="005D1335">
        <w:rPr>
          <w:rFonts w:ascii="Times New Roman" w:eastAsia="宋体" w:hAnsi="Times New Roman" w:cs="Times New Roman"/>
          <w:sz w:val="24"/>
          <w:szCs w:val="24"/>
        </w:rPr>
        <w:t>应明确平面与竖向控制要求。统筹分区所涉及到的排水分区平面与竖向关系，协调地块与道路竖向，满足城市防洪排涝与排水要求，保障城市安全；协调蓝绿空间竖向衔接，</w:t>
      </w:r>
      <w:r w:rsidR="00B32D0A" w:rsidRPr="005D1335">
        <w:rPr>
          <w:rFonts w:ascii="Times New Roman" w:eastAsia="宋体" w:hAnsi="Times New Roman" w:cs="Times New Roman"/>
          <w:sz w:val="24"/>
          <w:szCs w:val="24"/>
        </w:rPr>
        <w:t>并应</w:t>
      </w:r>
      <w:r w:rsidRPr="005D1335">
        <w:rPr>
          <w:rFonts w:ascii="Times New Roman" w:eastAsia="宋体" w:hAnsi="Times New Roman" w:cs="Times New Roman"/>
          <w:sz w:val="24"/>
          <w:szCs w:val="24"/>
        </w:rPr>
        <w:t>满足调蓄、渗透、排放等要求。提出近期实施的海绵</w:t>
      </w:r>
      <w:r w:rsidR="00B32D0A" w:rsidRPr="005D1335">
        <w:rPr>
          <w:rFonts w:ascii="Times New Roman" w:eastAsia="宋体" w:hAnsi="Times New Roman" w:cs="Times New Roman"/>
          <w:sz w:val="24"/>
          <w:szCs w:val="24"/>
        </w:rPr>
        <w:t>城市建设</w:t>
      </w:r>
      <w:r w:rsidRPr="005D1335">
        <w:rPr>
          <w:rFonts w:ascii="Times New Roman" w:eastAsia="宋体" w:hAnsi="Times New Roman" w:cs="Times New Roman"/>
          <w:sz w:val="24"/>
          <w:szCs w:val="24"/>
        </w:rPr>
        <w:t>设施之间平面和竖向布局要求；</w:t>
      </w:r>
    </w:p>
    <w:p w14:paraId="46EFFA17" w14:textId="25B0F708"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5</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应明确分区内近期建设规划所涉及到的排水分区空间管控要求，</w:t>
      </w:r>
      <w:r w:rsidR="00B32D0A" w:rsidRPr="005D1335">
        <w:rPr>
          <w:rFonts w:ascii="Times New Roman" w:eastAsia="宋体" w:hAnsi="Times New Roman" w:cs="Times New Roman"/>
          <w:bCs/>
          <w:sz w:val="24"/>
          <w:szCs w:val="24"/>
        </w:rPr>
        <w:t>提出</w:t>
      </w:r>
      <w:r w:rsidRPr="005D1335">
        <w:rPr>
          <w:rFonts w:ascii="Times New Roman" w:eastAsia="宋体" w:hAnsi="Times New Roman" w:cs="Times New Roman"/>
          <w:bCs/>
          <w:sz w:val="24"/>
          <w:szCs w:val="24"/>
        </w:rPr>
        <w:t>需要保护的河湖水体、园林绿地、低洼地和蓝线绿线等；</w:t>
      </w:r>
    </w:p>
    <w:p w14:paraId="7F5A2AC7" w14:textId="1231C1F6"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6</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应对接详细规划，落实海绵城市建设设施的空间布局、设计规模和控制指标，将</w:t>
      </w:r>
      <w:r w:rsidRPr="005D1335">
        <w:rPr>
          <w:rFonts w:ascii="Times New Roman" w:eastAsia="宋体" w:hAnsi="Times New Roman" w:cs="Times New Roman"/>
          <w:sz w:val="24"/>
          <w:szCs w:val="24"/>
        </w:rPr>
        <w:t>建筑与小区</w:t>
      </w:r>
      <w:r w:rsidRPr="005D1335">
        <w:rPr>
          <w:rFonts w:ascii="Times New Roman" w:eastAsia="宋体" w:hAnsi="Times New Roman" w:cs="Times New Roman"/>
          <w:bCs/>
          <w:sz w:val="24"/>
          <w:szCs w:val="24"/>
        </w:rPr>
        <w:t>海绵指标纳入</w:t>
      </w:r>
      <w:r w:rsidR="00B32D0A" w:rsidRPr="005D1335">
        <w:rPr>
          <w:rFonts w:ascii="Times New Roman" w:eastAsia="宋体" w:hAnsi="Times New Roman" w:cs="Times New Roman"/>
          <w:bCs/>
          <w:sz w:val="24"/>
          <w:szCs w:val="24"/>
        </w:rPr>
        <w:t>控制性</w:t>
      </w:r>
      <w:r w:rsidRPr="005D1335">
        <w:rPr>
          <w:rFonts w:ascii="Times New Roman" w:eastAsia="宋体" w:hAnsi="Times New Roman" w:cs="Times New Roman"/>
          <w:bCs/>
          <w:sz w:val="24"/>
          <w:szCs w:val="24"/>
        </w:rPr>
        <w:t>详细规划用地指标中，并</w:t>
      </w:r>
      <w:r w:rsidR="00B32D0A" w:rsidRPr="005D1335">
        <w:rPr>
          <w:rFonts w:ascii="Times New Roman" w:eastAsia="宋体" w:hAnsi="Times New Roman" w:cs="Times New Roman"/>
          <w:bCs/>
          <w:sz w:val="24"/>
          <w:szCs w:val="24"/>
        </w:rPr>
        <w:t>优化调整</w:t>
      </w:r>
      <w:r w:rsidRPr="005D1335">
        <w:rPr>
          <w:rFonts w:ascii="Times New Roman" w:eastAsia="宋体" w:hAnsi="Times New Roman" w:cs="Times New Roman"/>
          <w:bCs/>
          <w:sz w:val="24"/>
          <w:szCs w:val="24"/>
        </w:rPr>
        <w:t>不合理的用地布局和管控指标，系统性地统筹区域内地块的海绵城市建设；</w:t>
      </w:r>
    </w:p>
    <w:p w14:paraId="4128201C" w14:textId="478DD3CE"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7</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应指导工程建设，明确设计边界和参数要求，红线内应落实年径流总量控制率的要求；红线外应落实与海绵城市建设相关的市政</w:t>
      </w:r>
      <w:r w:rsidR="00B32D0A" w:rsidRPr="005D1335">
        <w:rPr>
          <w:rFonts w:ascii="Times New Roman" w:eastAsia="宋体" w:hAnsi="Times New Roman" w:cs="Times New Roman"/>
          <w:bCs/>
          <w:sz w:val="24"/>
          <w:szCs w:val="24"/>
        </w:rPr>
        <w:t>排水</w:t>
      </w:r>
      <w:r w:rsidRPr="005D1335">
        <w:rPr>
          <w:rFonts w:ascii="Times New Roman" w:eastAsia="宋体" w:hAnsi="Times New Roman" w:cs="Times New Roman"/>
          <w:bCs/>
          <w:sz w:val="24"/>
          <w:szCs w:val="24"/>
        </w:rPr>
        <w:t>设施建设项；</w:t>
      </w:r>
    </w:p>
    <w:p w14:paraId="3B64A9EA" w14:textId="27036BE4" w:rsidR="00925760" w:rsidRPr="005D1335" w:rsidRDefault="00925760" w:rsidP="00AB49DC">
      <w:pPr>
        <w:snapToGrid w:val="0"/>
        <w:spacing w:line="360" w:lineRule="auto"/>
        <w:ind w:firstLineChars="130" w:firstLine="313"/>
        <w:rPr>
          <w:rFonts w:ascii="Times New Roman" w:eastAsia="宋体" w:hAnsi="Times New Roman" w:cs="Times New Roman"/>
          <w:bCs/>
          <w:sz w:val="24"/>
          <w:szCs w:val="24"/>
        </w:rPr>
      </w:pPr>
      <w:r w:rsidRPr="005D1335">
        <w:rPr>
          <w:rFonts w:ascii="Times New Roman" w:eastAsia="宋体" w:hAnsi="Times New Roman" w:cs="Times New Roman"/>
          <w:b/>
          <w:sz w:val="24"/>
          <w:szCs w:val="24"/>
        </w:rPr>
        <w:t>8</w:t>
      </w:r>
      <w:r w:rsidRPr="005D1335">
        <w:rPr>
          <w:rFonts w:ascii="Times New Roman" w:eastAsia="宋体" w:hAnsi="Times New Roman" w:cs="Times New Roman"/>
          <w:bCs/>
          <w:sz w:val="24"/>
          <w:szCs w:val="24"/>
        </w:rPr>
        <w:t xml:space="preserve"> </w:t>
      </w:r>
      <w:r w:rsidRPr="005D1335">
        <w:rPr>
          <w:rFonts w:ascii="Times New Roman" w:eastAsia="宋体" w:hAnsi="Times New Roman" w:cs="Times New Roman"/>
          <w:bCs/>
          <w:sz w:val="24"/>
          <w:szCs w:val="24"/>
        </w:rPr>
        <w:t>分区建设方案建设项目时序安排、实施主体、投融资等应与国民经济和社会发展五年规划衔接；应建立动态更新机制，长期跟踪、定期评价海绵城市建设项目实施情况，对分区建设方案进行动态调整与更新。</w:t>
      </w:r>
    </w:p>
    <w:p w14:paraId="5ECBC167" w14:textId="1CEF287C" w:rsidR="00DE6BA8" w:rsidRPr="005D1335" w:rsidRDefault="00DE6BA8" w:rsidP="0056723A">
      <w:pPr>
        <w:pStyle w:val="31"/>
        <w:numPr>
          <w:ilvl w:val="0"/>
          <w:numId w:val="7"/>
        </w:numPr>
        <w:snapToGrid w:val="0"/>
        <w:spacing w:before="0" w:after="0" w:line="360" w:lineRule="auto"/>
        <w:ind w:left="0" w:firstLine="0"/>
        <w:outlineLvl w:val="9"/>
        <w:rPr>
          <w:sz w:val="24"/>
          <w:szCs w:val="24"/>
        </w:rPr>
      </w:pPr>
      <w:r w:rsidRPr="005D1335">
        <w:rPr>
          <w:rFonts w:hint="eastAsia"/>
          <w:sz w:val="24"/>
          <w:szCs w:val="24"/>
        </w:rPr>
        <w:t>分区建设方案应使用模型模拟辅助编制系统方案时，并符合以下规定：</w:t>
      </w:r>
      <w:r w:rsidRPr="005D1335" w:rsidDel="00637757">
        <w:rPr>
          <w:sz w:val="24"/>
          <w:szCs w:val="24"/>
        </w:rPr>
        <w:t xml:space="preserve"> </w:t>
      </w:r>
    </w:p>
    <w:p w14:paraId="49C78833" w14:textId="77777777" w:rsidR="00DE6BA8" w:rsidRPr="005D1335" w:rsidRDefault="00DE6BA8" w:rsidP="00AB49DC">
      <w:pPr>
        <w:pStyle w:val="31"/>
        <w:snapToGrid w:val="0"/>
        <w:spacing w:before="0" w:after="0" w:line="360" w:lineRule="auto"/>
        <w:ind w:firstLineChars="130" w:firstLine="313"/>
        <w:outlineLvl w:val="9"/>
        <w:rPr>
          <w:sz w:val="24"/>
          <w:szCs w:val="24"/>
        </w:rPr>
      </w:pPr>
      <w:r w:rsidRPr="005D1335">
        <w:rPr>
          <w:b/>
          <w:sz w:val="24"/>
          <w:szCs w:val="24"/>
        </w:rPr>
        <w:t>1</w:t>
      </w:r>
      <w:r w:rsidRPr="005D1335">
        <w:rPr>
          <w:rFonts w:hint="eastAsia"/>
          <w:sz w:val="24"/>
          <w:szCs w:val="24"/>
        </w:rPr>
        <w:t xml:space="preserve"> </w:t>
      </w:r>
      <w:r w:rsidRPr="005D1335">
        <w:rPr>
          <w:rFonts w:hint="eastAsia"/>
          <w:sz w:val="24"/>
          <w:szCs w:val="24"/>
        </w:rPr>
        <w:t>构建模型的基础数据应准确，必要时宜通过现场踏勘核实数据准确性。若现状数据复杂或数据不全，在不影响模型评估结论的前提下，可进行数据概化。</w:t>
      </w:r>
    </w:p>
    <w:p w14:paraId="06C0E911" w14:textId="77777777" w:rsidR="00DE6BA8" w:rsidRPr="005D1335" w:rsidRDefault="00DE6BA8" w:rsidP="00AB49DC">
      <w:pPr>
        <w:pStyle w:val="31"/>
        <w:snapToGrid w:val="0"/>
        <w:spacing w:before="0" w:after="0" w:line="360" w:lineRule="auto"/>
        <w:ind w:firstLineChars="130" w:firstLine="313"/>
        <w:outlineLvl w:val="9"/>
        <w:rPr>
          <w:sz w:val="24"/>
          <w:szCs w:val="24"/>
        </w:rPr>
      </w:pPr>
      <w:r w:rsidRPr="005D1335">
        <w:rPr>
          <w:b/>
          <w:sz w:val="24"/>
          <w:szCs w:val="24"/>
        </w:rPr>
        <w:t>2</w:t>
      </w:r>
      <w:r w:rsidRPr="005D1335">
        <w:rPr>
          <w:rFonts w:hint="eastAsia"/>
          <w:sz w:val="24"/>
          <w:szCs w:val="24"/>
        </w:rPr>
        <w:t xml:space="preserve"> </w:t>
      </w:r>
      <w:r w:rsidRPr="005D1335">
        <w:rPr>
          <w:rFonts w:hint="eastAsia"/>
          <w:sz w:val="24"/>
          <w:szCs w:val="24"/>
        </w:rPr>
        <w:t>基于现状数据构建的模型，应采用独立的实测数据进行参数率定；基于规划数据构建的模型，应论证参数选取的合理性，确保符合当地实际条件。</w:t>
      </w:r>
    </w:p>
    <w:p w14:paraId="31B9F12A" w14:textId="77777777" w:rsidR="00DE6BA8" w:rsidRPr="005D1335" w:rsidRDefault="00DE6BA8" w:rsidP="00AB49DC">
      <w:pPr>
        <w:pStyle w:val="31"/>
        <w:snapToGrid w:val="0"/>
        <w:spacing w:before="0" w:after="0" w:line="360" w:lineRule="auto"/>
        <w:ind w:firstLineChars="130" w:firstLine="313"/>
        <w:outlineLvl w:val="9"/>
        <w:rPr>
          <w:sz w:val="24"/>
          <w:szCs w:val="24"/>
        </w:rPr>
      </w:pPr>
      <w:r w:rsidRPr="005D1335">
        <w:rPr>
          <w:b/>
          <w:sz w:val="24"/>
          <w:szCs w:val="24"/>
        </w:rPr>
        <w:t>3</w:t>
      </w:r>
      <w:r w:rsidRPr="005D1335">
        <w:rPr>
          <w:sz w:val="24"/>
          <w:szCs w:val="24"/>
        </w:rPr>
        <w:t xml:space="preserve"> </w:t>
      </w:r>
      <w:r w:rsidRPr="005D1335">
        <w:rPr>
          <w:rFonts w:hint="eastAsia"/>
          <w:sz w:val="24"/>
          <w:szCs w:val="24"/>
        </w:rPr>
        <w:t>方案编制中使用模型时，宜编制模型模拟专题研究报告，详细阐述模型构建、参数选取和率定、工况计算过程等。</w:t>
      </w:r>
    </w:p>
    <w:p w14:paraId="20673D4B" w14:textId="1FA70F60"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rStyle w:val="ae"/>
          <w:sz w:val="24"/>
          <w:szCs w:val="28"/>
        </w:rPr>
        <w:t>分区</w:t>
      </w:r>
      <w:r w:rsidRPr="005D1335">
        <w:rPr>
          <w:sz w:val="24"/>
          <w:szCs w:val="24"/>
        </w:rPr>
        <w:t>建设方案应包括源头</w:t>
      </w:r>
      <w:r w:rsidR="00B32D0A" w:rsidRPr="005D1335">
        <w:rPr>
          <w:sz w:val="24"/>
          <w:szCs w:val="24"/>
        </w:rPr>
        <w:t>减排</w:t>
      </w:r>
      <w:r w:rsidRPr="005D1335">
        <w:rPr>
          <w:sz w:val="24"/>
          <w:szCs w:val="24"/>
        </w:rPr>
        <w:t>、内涝防治、水生态环境保护、非常规水资源保护利用建设方案，并在片区规划方案的基础上，统筹措施之间的关系，协调</w:t>
      </w:r>
      <w:r w:rsidRPr="005D1335">
        <w:rPr>
          <w:sz w:val="24"/>
          <w:szCs w:val="24"/>
        </w:rPr>
        <w:lastRenderedPageBreak/>
        <w:t>海绵城市近期和远期建设要求，注重多方案比选和综合效果评估，明确分区近期建设范围和指标要求，提出各专业实施内容、近期建设工程设施规模和布局。</w:t>
      </w:r>
    </w:p>
    <w:p w14:paraId="5A36FDAF" w14:textId="67058A66" w:rsidR="00B32D0A"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源头</w:t>
      </w:r>
      <w:r w:rsidR="00B32D0A" w:rsidRPr="005D1335">
        <w:rPr>
          <w:sz w:val="24"/>
          <w:szCs w:val="24"/>
        </w:rPr>
        <w:t>减排</w:t>
      </w:r>
      <w:r w:rsidRPr="005D1335">
        <w:rPr>
          <w:sz w:val="24"/>
          <w:szCs w:val="24"/>
        </w:rPr>
        <w:t>建设方案应结合项目的可实施条件、建设目标和需求，因地制宜地提出源头雨水径流控制工程对径流的控制要求</w:t>
      </w:r>
      <w:r w:rsidR="00B32D0A" w:rsidRPr="005D1335">
        <w:rPr>
          <w:sz w:val="24"/>
          <w:szCs w:val="24"/>
        </w:rPr>
        <w:t>，并应符合下列规定：</w:t>
      </w:r>
    </w:p>
    <w:p w14:paraId="02F22E88" w14:textId="3C1B389F" w:rsidR="00B32D0A" w:rsidRPr="005D1335" w:rsidRDefault="00B32D0A" w:rsidP="00AB49DC">
      <w:pPr>
        <w:pStyle w:val="31"/>
        <w:snapToGrid w:val="0"/>
        <w:spacing w:before="0" w:after="0" w:line="360" w:lineRule="auto"/>
        <w:ind w:firstLineChars="130" w:firstLine="313"/>
        <w:outlineLvl w:val="9"/>
        <w:rPr>
          <w:sz w:val="24"/>
          <w:szCs w:val="24"/>
        </w:rPr>
      </w:pPr>
      <w:r w:rsidRPr="005D1335">
        <w:rPr>
          <w:b/>
          <w:bCs w:val="0"/>
          <w:sz w:val="24"/>
          <w:szCs w:val="24"/>
        </w:rPr>
        <w:t>1</w:t>
      </w:r>
      <w:r w:rsidRPr="005D1335">
        <w:rPr>
          <w:sz w:val="24"/>
          <w:szCs w:val="24"/>
        </w:rPr>
        <w:t xml:space="preserve"> </w:t>
      </w:r>
      <w:r w:rsidRPr="005D1335">
        <w:rPr>
          <w:sz w:val="24"/>
          <w:szCs w:val="24"/>
        </w:rPr>
        <w:t>应</w:t>
      </w:r>
      <w:r w:rsidR="00925760" w:rsidRPr="005D1335">
        <w:rPr>
          <w:sz w:val="24"/>
          <w:szCs w:val="24"/>
        </w:rPr>
        <w:t>在地块（项目）落实年径流总量控制率指标，</w:t>
      </w:r>
      <w:r w:rsidRPr="005D1335">
        <w:rPr>
          <w:sz w:val="24"/>
          <w:szCs w:val="24"/>
        </w:rPr>
        <w:t>并</w:t>
      </w:r>
      <w:r w:rsidR="00925760" w:rsidRPr="005D1335">
        <w:rPr>
          <w:sz w:val="24"/>
          <w:szCs w:val="24"/>
        </w:rPr>
        <w:t>定量评估源头改造对既有排水管渠能力提升的贡献</w:t>
      </w:r>
      <w:r w:rsidRPr="005D1335">
        <w:rPr>
          <w:sz w:val="24"/>
          <w:szCs w:val="24"/>
        </w:rPr>
        <w:t>；</w:t>
      </w:r>
    </w:p>
    <w:p w14:paraId="6C4C9EAE" w14:textId="7B580BD1" w:rsidR="00B32D0A" w:rsidRPr="005D1335" w:rsidRDefault="00B32D0A" w:rsidP="00AB49DC">
      <w:pPr>
        <w:pStyle w:val="31"/>
        <w:snapToGrid w:val="0"/>
        <w:spacing w:before="0" w:after="0" w:line="360" w:lineRule="auto"/>
        <w:ind w:firstLineChars="130" w:firstLine="313"/>
        <w:outlineLvl w:val="9"/>
        <w:rPr>
          <w:sz w:val="24"/>
          <w:szCs w:val="24"/>
        </w:rPr>
      </w:pPr>
      <w:r w:rsidRPr="005D1335">
        <w:rPr>
          <w:b/>
          <w:bCs w:val="0"/>
          <w:sz w:val="24"/>
          <w:szCs w:val="24"/>
        </w:rPr>
        <w:t xml:space="preserve">2 </w:t>
      </w:r>
      <w:r w:rsidR="00925760" w:rsidRPr="005D1335">
        <w:rPr>
          <w:sz w:val="24"/>
          <w:szCs w:val="24"/>
        </w:rPr>
        <w:t>在建筑小区等产汇流源头实施雨水径流管控，削减径流峰值和流量，延缓径流时间，提升原有设施排水能力</w:t>
      </w:r>
      <w:r w:rsidRPr="005D1335">
        <w:rPr>
          <w:sz w:val="24"/>
          <w:szCs w:val="24"/>
        </w:rPr>
        <w:t>；</w:t>
      </w:r>
    </w:p>
    <w:p w14:paraId="2F0263D1" w14:textId="7BCA4BE1" w:rsidR="00925760" w:rsidRPr="005D1335" w:rsidRDefault="00B32D0A" w:rsidP="00AB49DC">
      <w:pPr>
        <w:pStyle w:val="31"/>
        <w:snapToGrid w:val="0"/>
        <w:spacing w:before="0" w:after="0" w:line="360" w:lineRule="auto"/>
        <w:ind w:firstLineChars="130" w:firstLine="313"/>
        <w:outlineLvl w:val="9"/>
        <w:rPr>
          <w:sz w:val="24"/>
          <w:szCs w:val="24"/>
        </w:rPr>
      </w:pPr>
      <w:r w:rsidRPr="005D1335">
        <w:rPr>
          <w:b/>
          <w:bCs w:val="0"/>
          <w:sz w:val="24"/>
          <w:szCs w:val="24"/>
        </w:rPr>
        <w:t>3</w:t>
      </w:r>
      <w:r w:rsidRPr="005D1335">
        <w:rPr>
          <w:sz w:val="24"/>
          <w:szCs w:val="24"/>
        </w:rPr>
        <w:t xml:space="preserve"> </w:t>
      </w:r>
      <w:r w:rsidR="00925760" w:rsidRPr="005D1335">
        <w:rPr>
          <w:sz w:val="24"/>
          <w:szCs w:val="24"/>
        </w:rPr>
        <w:t>源头</w:t>
      </w:r>
      <w:r w:rsidRPr="005D1335">
        <w:rPr>
          <w:sz w:val="24"/>
          <w:szCs w:val="24"/>
        </w:rPr>
        <w:t>减排</w:t>
      </w:r>
      <w:r w:rsidR="00925760" w:rsidRPr="005D1335">
        <w:rPr>
          <w:sz w:val="24"/>
          <w:szCs w:val="24"/>
        </w:rPr>
        <w:t>设施应加强与排水管渠系统的衔接，确保安全溢流；根据实际建设条件明确源头雨水径流控制工程的项目体系。</w:t>
      </w:r>
      <w:r w:rsidR="00925760" w:rsidRPr="005D1335">
        <w:rPr>
          <w:sz w:val="24"/>
          <w:szCs w:val="24"/>
        </w:rPr>
        <w:t xml:space="preserve"> </w:t>
      </w:r>
    </w:p>
    <w:p w14:paraId="19BEBCD5" w14:textId="5A9B518E"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内涝防治建设方案应明确源头减排、排水管渠、排涝除险等各类工程措施的空间布局、设施规模、服务范围、工程项目、工程实施效果和应急管理等非工程措施内容，</w:t>
      </w:r>
      <w:r w:rsidR="002748EE" w:rsidRPr="005D1335">
        <w:rPr>
          <w:sz w:val="24"/>
          <w:szCs w:val="24"/>
        </w:rPr>
        <w:t>并应包括下列内容</w:t>
      </w:r>
      <w:r w:rsidRPr="005D1335">
        <w:rPr>
          <w:sz w:val="24"/>
          <w:szCs w:val="24"/>
        </w:rPr>
        <w:t>：</w:t>
      </w:r>
    </w:p>
    <w:p w14:paraId="455EF4E5" w14:textId="6AF48862" w:rsidR="00925760" w:rsidRPr="005D1335" w:rsidRDefault="00925760" w:rsidP="00AB49DC">
      <w:pPr>
        <w:snapToGrid w:val="0"/>
        <w:spacing w:line="360" w:lineRule="auto"/>
        <w:ind w:firstLineChars="130" w:firstLine="313"/>
        <w:rPr>
          <w:rFonts w:ascii="Times New Roman" w:eastAsia="宋体" w:hAnsi="Times New Roman" w:cs="Times New Roman"/>
          <w:b/>
          <w:sz w:val="24"/>
          <w:szCs w:val="24"/>
        </w:rPr>
      </w:pPr>
      <w:r w:rsidRPr="005D1335">
        <w:rPr>
          <w:rFonts w:ascii="Times New Roman" w:eastAsia="宋体" w:hAnsi="Times New Roman" w:cs="Times New Roman"/>
          <w:b/>
          <w:sz w:val="24"/>
          <w:szCs w:val="24"/>
        </w:rPr>
        <w:t xml:space="preserve">1 </w:t>
      </w:r>
      <w:r w:rsidRPr="005D1335">
        <w:rPr>
          <w:rFonts w:ascii="Times New Roman" w:eastAsia="宋体" w:hAnsi="Times New Roman" w:cs="Times New Roman"/>
          <w:bCs/>
          <w:sz w:val="24"/>
          <w:szCs w:val="24"/>
        </w:rPr>
        <w:t>源头减排工程措施与</w:t>
      </w:r>
      <w:r w:rsidRPr="005D1335">
        <w:rPr>
          <w:rFonts w:ascii="Times New Roman" w:eastAsia="宋体" w:hAnsi="Times New Roman" w:cs="Times New Roman"/>
          <w:sz w:val="24"/>
          <w:szCs w:val="24"/>
        </w:rPr>
        <w:t>雨水径流控制</w:t>
      </w:r>
      <w:r w:rsidRPr="005D1335">
        <w:rPr>
          <w:rFonts w:ascii="Times New Roman" w:eastAsia="宋体" w:hAnsi="Times New Roman" w:cs="Times New Roman"/>
          <w:bCs/>
          <w:sz w:val="24"/>
          <w:szCs w:val="24"/>
        </w:rPr>
        <w:t>方案相融合，</w:t>
      </w:r>
      <w:r w:rsidR="00A7691A" w:rsidRPr="005D1335">
        <w:rPr>
          <w:rFonts w:ascii="Times New Roman" w:eastAsia="宋体" w:hAnsi="Times New Roman" w:cs="Times New Roman"/>
          <w:bCs/>
          <w:sz w:val="24"/>
          <w:szCs w:val="24"/>
        </w:rPr>
        <w:t>并应</w:t>
      </w:r>
      <w:r w:rsidRPr="005D1335">
        <w:rPr>
          <w:rFonts w:ascii="Times New Roman" w:eastAsia="宋体" w:hAnsi="Times New Roman" w:cs="Times New Roman"/>
          <w:bCs/>
          <w:sz w:val="24"/>
          <w:szCs w:val="24"/>
        </w:rPr>
        <w:t>以</w:t>
      </w:r>
      <w:r w:rsidR="00A7691A" w:rsidRPr="005D1335">
        <w:rPr>
          <w:rFonts w:ascii="Times New Roman" w:eastAsia="宋体" w:hAnsi="Times New Roman" w:cs="Times New Roman"/>
          <w:sz w:val="24"/>
          <w:szCs w:val="24"/>
        </w:rPr>
        <w:t>径流峰值控制</w:t>
      </w:r>
      <w:r w:rsidRPr="005D1335">
        <w:rPr>
          <w:rFonts w:ascii="Times New Roman" w:eastAsia="宋体" w:hAnsi="Times New Roman" w:cs="Times New Roman"/>
          <w:bCs/>
          <w:sz w:val="24"/>
          <w:szCs w:val="24"/>
        </w:rPr>
        <w:t>为主要控制目标。</w:t>
      </w:r>
    </w:p>
    <w:p w14:paraId="66E5D3E6" w14:textId="792516E2"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排水管渠系统建设方案。新建地区应高标准规划设计排水管渠系统</w:t>
      </w:r>
      <w:r w:rsidR="00A7691A" w:rsidRPr="005D1335">
        <w:rPr>
          <w:rFonts w:ascii="Times New Roman" w:eastAsia="宋体" w:hAnsi="Times New Roman" w:cs="Times New Roman"/>
          <w:sz w:val="24"/>
          <w:szCs w:val="24"/>
        </w:rPr>
        <w:t>；</w:t>
      </w:r>
      <w:r w:rsidRPr="005D1335">
        <w:rPr>
          <w:rFonts w:ascii="Times New Roman" w:eastAsia="宋体" w:hAnsi="Times New Roman" w:cs="Times New Roman"/>
          <w:sz w:val="24"/>
          <w:szCs w:val="24"/>
        </w:rPr>
        <w:t>已建地区以治理易涝点为突破口，综合采取措施使排水管渠达到标准要求</w:t>
      </w:r>
      <w:r w:rsidR="00A7691A" w:rsidRPr="005D1335">
        <w:rPr>
          <w:rFonts w:ascii="Times New Roman" w:eastAsia="宋体" w:hAnsi="Times New Roman" w:cs="Times New Roman"/>
          <w:sz w:val="24"/>
          <w:szCs w:val="24"/>
        </w:rPr>
        <w:t>；</w:t>
      </w:r>
      <w:r w:rsidRPr="005D1335">
        <w:rPr>
          <w:rFonts w:ascii="Times New Roman" w:eastAsia="宋体" w:hAnsi="Times New Roman" w:cs="Times New Roman"/>
          <w:sz w:val="24"/>
          <w:szCs w:val="24"/>
        </w:rPr>
        <w:t>易受河水或潮水顶托的排水管渠出水口应考虑河道水位影响</w:t>
      </w:r>
      <w:r w:rsidR="00A7691A" w:rsidRPr="005D1335">
        <w:rPr>
          <w:rFonts w:ascii="Times New Roman" w:eastAsia="宋体" w:hAnsi="Times New Roman" w:cs="Times New Roman"/>
          <w:sz w:val="24"/>
          <w:szCs w:val="24"/>
        </w:rPr>
        <w:t>；</w:t>
      </w:r>
      <w:r w:rsidRPr="005D1335">
        <w:rPr>
          <w:rFonts w:ascii="Times New Roman" w:eastAsia="宋体" w:hAnsi="Times New Roman" w:cs="Times New Roman"/>
          <w:sz w:val="24"/>
          <w:szCs w:val="24"/>
        </w:rPr>
        <w:t>对可能产生溢流污染的管渠要采取溢流污染控制措施</w:t>
      </w:r>
      <w:r w:rsidR="00A7691A" w:rsidRPr="005D1335">
        <w:rPr>
          <w:rFonts w:ascii="Times New Roman" w:eastAsia="宋体" w:hAnsi="Times New Roman" w:cs="Times New Roman"/>
          <w:sz w:val="24"/>
          <w:szCs w:val="24"/>
        </w:rPr>
        <w:t>；</w:t>
      </w:r>
      <w:r w:rsidRPr="005D1335">
        <w:rPr>
          <w:rFonts w:ascii="Times New Roman" w:eastAsia="宋体" w:hAnsi="Times New Roman" w:cs="Times New Roman"/>
          <w:sz w:val="24"/>
          <w:szCs w:val="24"/>
        </w:rPr>
        <w:t>确定排水管渠近期工程与建设规模；</w:t>
      </w:r>
    </w:p>
    <w:p w14:paraId="19FF0F2D" w14:textId="21379692"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002748EE" w:rsidRPr="005D1335">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排涝除险方案。系统分析确定近期易涝点整治项目，利用自然水体、自然与人工调蓄设施的调蓄能力和涝水行泄通道、强排泵站等的排水能力，明确城市内涝积水排干时间，在整体蓄排平衡的基础上，明确具体积水点的解决措施</w:t>
      </w:r>
      <w:r w:rsidR="00582782" w:rsidRPr="005D1335">
        <w:rPr>
          <w:rFonts w:ascii="Times New Roman" w:eastAsia="宋体" w:hAnsi="Times New Roman" w:cs="Times New Roman" w:hint="eastAsia"/>
          <w:sz w:val="24"/>
          <w:szCs w:val="24"/>
        </w:rPr>
        <w:t>和</w:t>
      </w:r>
      <w:r w:rsidRPr="005D1335">
        <w:rPr>
          <w:rFonts w:ascii="Times New Roman" w:eastAsia="宋体" w:hAnsi="Times New Roman" w:cs="Times New Roman"/>
          <w:sz w:val="24"/>
          <w:szCs w:val="24"/>
        </w:rPr>
        <w:t>实施项目；</w:t>
      </w:r>
    </w:p>
    <w:p w14:paraId="68F5E50C" w14:textId="259FA90D"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4</w:t>
      </w:r>
      <w:r w:rsidR="00AB49DC">
        <w:rPr>
          <w:rFonts w:ascii="Times New Roman" w:eastAsia="宋体" w:hAnsi="Times New Roman" w:cs="Times New Roman"/>
          <w:b/>
          <w:sz w:val="24"/>
          <w:szCs w:val="24"/>
        </w:rPr>
        <w:t xml:space="preserve"> </w:t>
      </w:r>
      <w:r w:rsidRPr="005D1335">
        <w:rPr>
          <w:rFonts w:ascii="Times New Roman" w:eastAsia="宋体" w:hAnsi="Times New Roman" w:cs="Times New Roman"/>
          <w:sz w:val="24"/>
          <w:szCs w:val="24"/>
        </w:rPr>
        <w:t>应急管理方案。对超过</w:t>
      </w:r>
      <w:r w:rsidR="00A7691A" w:rsidRPr="005D1335">
        <w:rPr>
          <w:rFonts w:ascii="Times New Roman" w:eastAsia="宋体" w:hAnsi="Times New Roman" w:cs="Times New Roman"/>
          <w:sz w:val="24"/>
          <w:szCs w:val="24"/>
        </w:rPr>
        <w:t>现行国家标准《室外排水设计标准》</w:t>
      </w:r>
      <w:r w:rsidR="00A7691A" w:rsidRPr="005D1335">
        <w:rPr>
          <w:rFonts w:ascii="Times New Roman" w:eastAsia="宋体" w:hAnsi="Times New Roman" w:cs="Times New Roman"/>
          <w:sz w:val="24"/>
          <w:szCs w:val="24"/>
        </w:rPr>
        <w:t>GB 50014</w:t>
      </w:r>
      <w:r w:rsidRPr="005D1335">
        <w:rPr>
          <w:rFonts w:ascii="Times New Roman" w:eastAsia="宋体" w:hAnsi="Times New Roman" w:cs="Times New Roman"/>
          <w:sz w:val="24"/>
          <w:szCs w:val="24"/>
        </w:rPr>
        <w:t>确定的内涝防治标准的降雨，</w:t>
      </w:r>
      <w:r w:rsidR="00A7691A" w:rsidRPr="005D1335">
        <w:rPr>
          <w:rFonts w:ascii="Times New Roman" w:eastAsia="宋体" w:hAnsi="Times New Roman" w:cs="Times New Roman"/>
          <w:sz w:val="24"/>
          <w:szCs w:val="24"/>
        </w:rPr>
        <w:t>应</w:t>
      </w:r>
      <w:r w:rsidRPr="005D1335">
        <w:rPr>
          <w:rFonts w:ascii="Times New Roman" w:eastAsia="宋体" w:hAnsi="Times New Roman" w:cs="Times New Roman"/>
          <w:sz w:val="24"/>
          <w:szCs w:val="24"/>
        </w:rPr>
        <w:t>落实人防、物防、技防等综合应急措施，确保不发生人员伤亡和重大财产损失事件，雨后迅速恢复城市正常秩序。宜综合采用模型分析</w:t>
      </w:r>
      <w:r w:rsidR="00A7691A" w:rsidRPr="005D1335">
        <w:rPr>
          <w:rFonts w:ascii="Times New Roman" w:eastAsia="宋体" w:hAnsi="Times New Roman" w:cs="Times New Roman"/>
          <w:sz w:val="24"/>
          <w:szCs w:val="24"/>
        </w:rPr>
        <w:t>和</w:t>
      </w:r>
      <w:r w:rsidRPr="005D1335">
        <w:rPr>
          <w:rFonts w:ascii="Times New Roman" w:eastAsia="宋体" w:hAnsi="Times New Roman" w:cs="Times New Roman"/>
          <w:sz w:val="24"/>
          <w:szCs w:val="24"/>
        </w:rPr>
        <w:t>监测评估等技术手段提高应急措施的科学性，</w:t>
      </w:r>
      <w:r w:rsidR="00A7691A" w:rsidRPr="005D1335">
        <w:rPr>
          <w:rFonts w:ascii="Times New Roman" w:eastAsia="宋体" w:hAnsi="Times New Roman" w:cs="Times New Roman"/>
          <w:sz w:val="24"/>
          <w:szCs w:val="24"/>
        </w:rPr>
        <w:t>实现</w:t>
      </w:r>
      <w:r w:rsidRPr="005D1335">
        <w:rPr>
          <w:rFonts w:ascii="Times New Roman" w:eastAsia="宋体" w:hAnsi="Times New Roman" w:cs="Times New Roman"/>
          <w:sz w:val="24"/>
          <w:szCs w:val="24"/>
        </w:rPr>
        <w:t>智慧化调度。</w:t>
      </w:r>
    </w:p>
    <w:p w14:paraId="3C60E3F0" w14:textId="1EEBE107"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水生态环境治理方案应</w:t>
      </w:r>
      <w:r w:rsidR="00A7691A" w:rsidRPr="005D1335">
        <w:rPr>
          <w:sz w:val="24"/>
          <w:szCs w:val="24"/>
        </w:rPr>
        <w:t>包括控源截污、内源治理、生态修复、活水保质内容，并应</w:t>
      </w:r>
      <w:r w:rsidRPr="005D1335">
        <w:rPr>
          <w:sz w:val="24"/>
          <w:szCs w:val="24"/>
        </w:rPr>
        <w:t>明确分区内近期建设</w:t>
      </w:r>
      <w:r w:rsidR="00A7691A" w:rsidRPr="005D1335">
        <w:rPr>
          <w:sz w:val="24"/>
          <w:szCs w:val="24"/>
        </w:rPr>
        <w:t>的</w:t>
      </w:r>
      <w:r w:rsidRPr="005D1335">
        <w:rPr>
          <w:sz w:val="24"/>
          <w:szCs w:val="24"/>
        </w:rPr>
        <w:t>工程措施空间布局、设施规模、服务范围、工程项目、工程实施效果等内容，</w:t>
      </w:r>
      <w:r w:rsidR="00DF2984" w:rsidRPr="005D1335">
        <w:rPr>
          <w:sz w:val="24"/>
          <w:szCs w:val="24"/>
        </w:rPr>
        <w:t>并应</w:t>
      </w:r>
      <w:r w:rsidR="00A7691A" w:rsidRPr="005D1335">
        <w:rPr>
          <w:sz w:val="24"/>
          <w:szCs w:val="24"/>
        </w:rPr>
        <w:t>符合下列规定</w:t>
      </w:r>
      <w:r w:rsidRPr="005D1335">
        <w:rPr>
          <w:sz w:val="24"/>
          <w:szCs w:val="24"/>
        </w:rPr>
        <w:t>：</w:t>
      </w:r>
    </w:p>
    <w:p w14:paraId="6C153B36" w14:textId="6963F8D0"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lastRenderedPageBreak/>
        <w:t xml:space="preserve">1 </w:t>
      </w:r>
      <w:r w:rsidRPr="005D1335">
        <w:rPr>
          <w:rFonts w:ascii="Times New Roman" w:eastAsia="宋体" w:hAnsi="Times New Roman" w:cs="Times New Roman"/>
          <w:sz w:val="24"/>
          <w:szCs w:val="24"/>
        </w:rPr>
        <w:t>控源截污方案。按照</w:t>
      </w:r>
      <w:r w:rsidR="00CF2888" w:rsidRPr="005D1335">
        <w:rPr>
          <w:rFonts w:ascii="Times New Roman" w:eastAsia="宋体" w:hAnsi="Times New Roman" w:cs="Times New Roman" w:hint="eastAsia"/>
          <w:sz w:val="24"/>
          <w:szCs w:val="24"/>
        </w:rPr>
        <w:t>“</w:t>
      </w:r>
      <w:r w:rsidR="00CF2888" w:rsidRPr="005D1335">
        <w:rPr>
          <w:rFonts w:ascii="Times New Roman" w:eastAsia="宋体" w:hAnsi="Times New Roman" w:cs="Times New Roman"/>
          <w:sz w:val="24"/>
          <w:szCs w:val="24"/>
        </w:rPr>
        <w:t>旱天污水零直排、雨天污水少溢流、入厂浓度有提高</w:t>
      </w:r>
      <w:r w:rsidR="00CF2888" w:rsidRPr="005D1335">
        <w:rPr>
          <w:rFonts w:ascii="Times New Roman" w:eastAsia="宋体" w:hAnsi="Times New Roman" w:cs="Times New Roman" w:hint="eastAsia"/>
          <w:sz w:val="24"/>
          <w:szCs w:val="24"/>
        </w:rPr>
        <w:t>”</w:t>
      </w:r>
      <w:r w:rsidRPr="005D1335">
        <w:rPr>
          <w:rFonts w:ascii="Times New Roman" w:eastAsia="宋体" w:hAnsi="Times New Roman" w:cs="Times New Roman"/>
          <w:sz w:val="24"/>
          <w:szCs w:val="24"/>
        </w:rPr>
        <w:t>的要求，</w:t>
      </w:r>
      <w:r w:rsidR="00782534" w:rsidRPr="005D1335">
        <w:rPr>
          <w:rFonts w:ascii="Times New Roman" w:eastAsia="宋体" w:hAnsi="Times New Roman" w:cs="Times New Roman"/>
          <w:sz w:val="24"/>
          <w:szCs w:val="24"/>
        </w:rPr>
        <w:t>应</w:t>
      </w:r>
      <w:r w:rsidRPr="005D1335">
        <w:rPr>
          <w:rFonts w:ascii="Times New Roman" w:eastAsia="宋体" w:hAnsi="Times New Roman" w:cs="Times New Roman"/>
          <w:sz w:val="24"/>
          <w:szCs w:val="24"/>
        </w:rPr>
        <w:t>完善污水管网，消灭污水直</w:t>
      </w:r>
      <w:r w:rsidR="00164270" w:rsidRPr="005D1335">
        <w:rPr>
          <w:rFonts w:ascii="Times New Roman" w:eastAsia="宋体" w:hAnsi="Times New Roman" w:cs="Times New Roman"/>
          <w:sz w:val="24"/>
          <w:szCs w:val="24"/>
        </w:rPr>
        <w:t>排，提高污水收集处理率；减少合流制管网溢流频次，控制溢流污染；</w:t>
      </w:r>
    </w:p>
    <w:p w14:paraId="058D7C55" w14:textId="3432F4DE"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2</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内源治理方案。清理</w:t>
      </w:r>
      <w:r w:rsidR="006820AC" w:rsidRPr="005D1335">
        <w:rPr>
          <w:rFonts w:ascii="Times New Roman" w:eastAsia="宋体" w:hAnsi="Times New Roman" w:cs="Times New Roman"/>
          <w:sz w:val="24"/>
          <w:szCs w:val="24"/>
        </w:rPr>
        <w:t>漂浮垃圾</w:t>
      </w:r>
      <w:r w:rsidRPr="005D1335">
        <w:rPr>
          <w:rFonts w:ascii="Times New Roman" w:eastAsia="宋体" w:hAnsi="Times New Roman" w:cs="Times New Roman"/>
          <w:sz w:val="24"/>
          <w:szCs w:val="24"/>
        </w:rPr>
        <w:t>，</w:t>
      </w:r>
      <w:r w:rsidR="006820AC" w:rsidRPr="005D1335">
        <w:rPr>
          <w:rFonts w:ascii="Times New Roman" w:eastAsia="宋体" w:hAnsi="Times New Roman" w:cs="Times New Roman"/>
          <w:sz w:val="24"/>
          <w:szCs w:val="24"/>
        </w:rPr>
        <w:t>并应</w:t>
      </w:r>
      <w:r w:rsidRPr="005D1335">
        <w:rPr>
          <w:rFonts w:ascii="Times New Roman" w:eastAsia="宋体" w:hAnsi="Times New Roman" w:cs="Times New Roman"/>
          <w:sz w:val="24"/>
          <w:szCs w:val="24"/>
        </w:rPr>
        <w:t>根据底泥污染特征和水体特征，科学制定近期清淤</w:t>
      </w:r>
      <w:r w:rsidR="006820AC" w:rsidRPr="005D1335">
        <w:rPr>
          <w:rFonts w:ascii="Times New Roman" w:eastAsia="宋体" w:hAnsi="Times New Roman" w:cs="Times New Roman"/>
          <w:sz w:val="24"/>
          <w:szCs w:val="24"/>
        </w:rPr>
        <w:t>和底泥处理处置</w:t>
      </w:r>
      <w:r w:rsidRPr="005D1335">
        <w:rPr>
          <w:rFonts w:ascii="Times New Roman" w:eastAsia="宋体" w:hAnsi="Times New Roman" w:cs="Times New Roman"/>
          <w:sz w:val="24"/>
          <w:szCs w:val="24"/>
        </w:rPr>
        <w:t>方案；</w:t>
      </w:r>
    </w:p>
    <w:p w14:paraId="72C78C0D" w14:textId="21E8C064" w:rsidR="00782534"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sz w:val="24"/>
          <w:szCs w:val="24"/>
        </w:rPr>
        <w:t>3</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生态修复方案。</w:t>
      </w:r>
      <w:r w:rsidR="00782534" w:rsidRPr="005D1335">
        <w:rPr>
          <w:rFonts w:ascii="Times New Roman" w:eastAsia="宋体" w:hAnsi="Times New Roman" w:cs="Times New Roman"/>
          <w:sz w:val="24"/>
          <w:szCs w:val="24"/>
        </w:rPr>
        <w:t>宜利用河道水位消落带、雨水湿地和水生植物等措施，削减合流溢流污水和初期雨水污染，并提高水体自净能力；</w:t>
      </w:r>
    </w:p>
    <w:p w14:paraId="10AB68F0" w14:textId="48B4C2C5" w:rsidR="00925760" w:rsidRPr="005D1335" w:rsidRDefault="00925760" w:rsidP="00AB49DC">
      <w:pPr>
        <w:snapToGrid w:val="0"/>
        <w:spacing w:line="360" w:lineRule="auto"/>
        <w:ind w:firstLineChars="130" w:firstLine="313"/>
        <w:rPr>
          <w:rFonts w:ascii="Times New Roman" w:eastAsia="宋体" w:hAnsi="Times New Roman" w:cs="Times New Roman"/>
          <w:sz w:val="24"/>
          <w:szCs w:val="24"/>
        </w:rPr>
      </w:pPr>
      <w:r w:rsidRPr="005D1335">
        <w:rPr>
          <w:rFonts w:ascii="Times New Roman" w:eastAsia="宋体" w:hAnsi="Times New Roman" w:cs="Times New Roman"/>
          <w:b/>
          <w:bCs/>
          <w:sz w:val="24"/>
          <w:szCs w:val="24"/>
        </w:rPr>
        <w:t>4</w:t>
      </w:r>
      <w:r w:rsidRPr="005D1335">
        <w:rPr>
          <w:rFonts w:ascii="Times New Roman" w:eastAsia="宋体" w:hAnsi="Times New Roman" w:cs="Times New Roman"/>
          <w:sz w:val="24"/>
          <w:szCs w:val="24"/>
        </w:rPr>
        <w:t xml:space="preserve"> </w:t>
      </w:r>
      <w:r w:rsidRPr="005D1335">
        <w:rPr>
          <w:rFonts w:ascii="Times New Roman" w:eastAsia="宋体" w:hAnsi="Times New Roman" w:cs="Times New Roman"/>
          <w:sz w:val="24"/>
          <w:szCs w:val="24"/>
        </w:rPr>
        <w:t>活水保质方案。</w:t>
      </w:r>
      <w:r w:rsidR="00782534" w:rsidRPr="005D1335">
        <w:rPr>
          <w:rFonts w:ascii="Times New Roman" w:eastAsia="宋体" w:hAnsi="Times New Roman" w:cs="Times New Roman"/>
          <w:sz w:val="24"/>
          <w:szCs w:val="24"/>
        </w:rPr>
        <w:t>宜</w:t>
      </w:r>
      <w:r w:rsidRPr="005D1335">
        <w:rPr>
          <w:rFonts w:ascii="Times New Roman" w:eastAsia="宋体" w:hAnsi="Times New Roman" w:cs="Times New Roman"/>
          <w:sz w:val="24"/>
          <w:szCs w:val="24"/>
        </w:rPr>
        <w:t>通过清水补给、循环补水等方式增加水体流动性</w:t>
      </w:r>
      <w:r w:rsidR="00782534" w:rsidRPr="005D1335">
        <w:rPr>
          <w:rFonts w:ascii="Times New Roman" w:eastAsia="宋体" w:hAnsi="Times New Roman" w:cs="Times New Roman"/>
          <w:sz w:val="24"/>
          <w:szCs w:val="24"/>
        </w:rPr>
        <w:t>、</w:t>
      </w:r>
      <w:r w:rsidRPr="005D1335">
        <w:rPr>
          <w:rFonts w:ascii="Times New Roman" w:eastAsia="宋体" w:hAnsi="Times New Roman" w:cs="Times New Roman"/>
          <w:sz w:val="24"/>
          <w:szCs w:val="24"/>
        </w:rPr>
        <w:t>提升水体环境容量</w:t>
      </w:r>
      <w:r w:rsidR="00782534" w:rsidRPr="005D1335">
        <w:rPr>
          <w:rFonts w:ascii="Times New Roman" w:eastAsia="宋体" w:hAnsi="Times New Roman" w:cs="Times New Roman"/>
          <w:sz w:val="24"/>
          <w:szCs w:val="24"/>
        </w:rPr>
        <w:t>；</w:t>
      </w:r>
      <w:r w:rsidRPr="005D1335">
        <w:rPr>
          <w:rFonts w:ascii="Times New Roman" w:eastAsia="宋体" w:hAnsi="Times New Roman" w:cs="Times New Roman"/>
          <w:sz w:val="24"/>
          <w:szCs w:val="24"/>
        </w:rPr>
        <w:t>补水水源应优先选用非常规水资源，重点对河湖生态基流、河湖生态需水进行补给。活水保质方案应明确补水量、补水方式、补水水源、补水调度方案</w:t>
      </w:r>
      <w:r w:rsidR="00582782" w:rsidRPr="005D1335">
        <w:rPr>
          <w:rFonts w:ascii="Times New Roman" w:eastAsia="宋体" w:hAnsi="Times New Roman" w:cs="Times New Roman" w:hint="eastAsia"/>
          <w:sz w:val="24"/>
          <w:szCs w:val="24"/>
        </w:rPr>
        <w:t>和</w:t>
      </w:r>
      <w:r w:rsidRPr="005D1335">
        <w:rPr>
          <w:rFonts w:ascii="Times New Roman" w:eastAsia="宋体" w:hAnsi="Times New Roman" w:cs="Times New Roman"/>
          <w:sz w:val="24"/>
          <w:szCs w:val="24"/>
        </w:rPr>
        <w:t>主要工程措施，</w:t>
      </w:r>
      <w:r w:rsidR="00782534" w:rsidRPr="005D1335">
        <w:rPr>
          <w:rFonts w:ascii="Times New Roman" w:eastAsia="宋体" w:hAnsi="Times New Roman" w:cs="Times New Roman"/>
          <w:sz w:val="24"/>
          <w:szCs w:val="24"/>
        </w:rPr>
        <w:t>且不应采取</w:t>
      </w:r>
      <w:r w:rsidRPr="005D1335">
        <w:rPr>
          <w:rFonts w:ascii="Times New Roman" w:eastAsia="宋体" w:hAnsi="Times New Roman" w:cs="Times New Roman"/>
          <w:sz w:val="24"/>
          <w:szCs w:val="24"/>
        </w:rPr>
        <w:t>调水冲污的工程方案。</w:t>
      </w:r>
    </w:p>
    <w:p w14:paraId="2FE2D9D2" w14:textId="1CF05710" w:rsidR="00782534"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非常规水资源保护利用建设方案应明确分区内近期再生水、雨水等非常规水资源利用目标，</w:t>
      </w:r>
      <w:r w:rsidR="00782534" w:rsidRPr="005D1335">
        <w:rPr>
          <w:sz w:val="24"/>
          <w:szCs w:val="24"/>
        </w:rPr>
        <w:t>并应包括下列内容：</w:t>
      </w:r>
    </w:p>
    <w:p w14:paraId="5F89BDB6" w14:textId="4B48BB7B" w:rsidR="00EC15CD" w:rsidRPr="005D1335" w:rsidRDefault="00782534" w:rsidP="00AB49DC">
      <w:pPr>
        <w:pStyle w:val="31"/>
        <w:snapToGrid w:val="0"/>
        <w:spacing w:before="0" w:after="0" w:line="360" w:lineRule="auto"/>
        <w:ind w:firstLineChars="130" w:firstLine="313"/>
        <w:outlineLvl w:val="9"/>
        <w:rPr>
          <w:sz w:val="24"/>
          <w:szCs w:val="24"/>
        </w:rPr>
      </w:pPr>
      <w:r w:rsidRPr="005D1335">
        <w:rPr>
          <w:b/>
          <w:bCs w:val="0"/>
          <w:sz w:val="24"/>
          <w:szCs w:val="24"/>
        </w:rPr>
        <w:t>1</w:t>
      </w:r>
      <w:r w:rsidR="00AB49DC">
        <w:rPr>
          <w:b/>
          <w:bCs w:val="0"/>
          <w:sz w:val="24"/>
          <w:szCs w:val="24"/>
        </w:rPr>
        <w:t xml:space="preserve"> </w:t>
      </w:r>
      <w:r w:rsidRPr="005D1335">
        <w:rPr>
          <w:sz w:val="24"/>
          <w:szCs w:val="24"/>
        </w:rPr>
        <w:t>确定</w:t>
      </w:r>
      <w:r w:rsidR="00925760" w:rsidRPr="005D1335">
        <w:rPr>
          <w:sz w:val="24"/>
          <w:szCs w:val="24"/>
        </w:rPr>
        <w:t>水资源利用原则</w:t>
      </w:r>
      <w:r w:rsidR="00EC15CD" w:rsidRPr="005D1335">
        <w:rPr>
          <w:sz w:val="24"/>
          <w:szCs w:val="24"/>
        </w:rPr>
        <w:t>和</w:t>
      </w:r>
      <w:r w:rsidR="00925760" w:rsidRPr="005D1335">
        <w:rPr>
          <w:sz w:val="24"/>
          <w:szCs w:val="24"/>
        </w:rPr>
        <w:t>水资源利用方向</w:t>
      </w:r>
      <w:r w:rsidR="00EC15CD" w:rsidRPr="005D1335">
        <w:rPr>
          <w:sz w:val="24"/>
          <w:szCs w:val="24"/>
        </w:rPr>
        <w:t>，进行</w:t>
      </w:r>
      <w:r w:rsidR="00925760" w:rsidRPr="005D1335">
        <w:rPr>
          <w:sz w:val="24"/>
          <w:szCs w:val="24"/>
        </w:rPr>
        <w:t>雨水和再生水需水量计算、可利用雨水资源量计算、可利用再生水资源量计算</w:t>
      </w:r>
      <w:r w:rsidR="00EC15CD" w:rsidRPr="005D1335">
        <w:rPr>
          <w:sz w:val="24"/>
          <w:szCs w:val="24"/>
        </w:rPr>
        <w:t>，并提出</w:t>
      </w:r>
      <w:r w:rsidR="00925760" w:rsidRPr="005D1335">
        <w:rPr>
          <w:sz w:val="24"/>
          <w:szCs w:val="24"/>
        </w:rPr>
        <w:t>雨水和再生水资源配置方案</w:t>
      </w:r>
      <w:r w:rsidR="00EC15CD" w:rsidRPr="005D1335">
        <w:rPr>
          <w:sz w:val="24"/>
          <w:szCs w:val="24"/>
        </w:rPr>
        <w:t>；</w:t>
      </w:r>
    </w:p>
    <w:p w14:paraId="1AE57B35" w14:textId="27B92663" w:rsidR="00925760" w:rsidRPr="005D1335" w:rsidRDefault="00EC15CD" w:rsidP="00AB49DC">
      <w:pPr>
        <w:pStyle w:val="31"/>
        <w:snapToGrid w:val="0"/>
        <w:spacing w:before="0" w:after="0" w:line="360" w:lineRule="auto"/>
        <w:ind w:firstLineChars="130" w:firstLine="313"/>
        <w:outlineLvl w:val="9"/>
        <w:rPr>
          <w:sz w:val="24"/>
          <w:szCs w:val="24"/>
        </w:rPr>
      </w:pPr>
      <w:r w:rsidRPr="005D1335">
        <w:rPr>
          <w:b/>
          <w:bCs w:val="0"/>
          <w:sz w:val="24"/>
          <w:szCs w:val="24"/>
        </w:rPr>
        <w:t>2</w:t>
      </w:r>
      <w:r w:rsidRPr="005D1335">
        <w:rPr>
          <w:sz w:val="24"/>
          <w:szCs w:val="24"/>
        </w:rPr>
        <w:t xml:space="preserve"> </w:t>
      </w:r>
      <w:r w:rsidR="00925760" w:rsidRPr="005D1335">
        <w:rPr>
          <w:sz w:val="24"/>
          <w:szCs w:val="24"/>
        </w:rPr>
        <w:t>确定污水再生利用设施、雨水综合利用设施等的规模、用地布局。</w:t>
      </w:r>
    </w:p>
    <w:p w14:paraId="1057001D" w14:textId="1E49EA2A" w:rsidR="00925760" w:rsidRPr="005D1335" w:rsidRDefault="00925760" w:rsidP="0056723A">
      <w:pPr>
        <w:pStyle w:val="31"/>
        <w:numPr>
          <w:ilvl w:val="0"/>
          <w:numId w:val="7"/>
        </w:numPr>
        <w:snapToGrid w:val="0"/>
        <w:spacing w:before="0" w:after="0" w:line="360" w:lineRule="auto"/>
        <w:ind w:left="0" w:firstLine="0"/>
        <w:outlineLvl w:val="9"/>
        <w:rPr>
          <w:sz w:val="24"/>
          <w:szCs w:val="24"/>
        </w:rPr>
      </w:pPr>
      <w:r w:rsidRPr="005D1335">
        <w:rPr>
          <w:sz w:val="24"/>
          <w:szCs w:val="24"/>
        </w:rPr>
        <w:t>分区建设方案应对源头</w:t>
      </w:r>
      <w:r w:rsidR="00DE6BA8" w:rsidRPr="005D1335">
        <w:rPr>
          <w:rFonts w:hint="eastAsia"/>
          <w:sz w:val="24"/>
          <w:szCs w:val="24"/>
        </w:rPr>
        <w:t>雨水径流控制</w:t>
      </w:r>
      <w:r w:rsidRPr="005D1335">
        <w:rPr>
          <w:sz w:val="24"/>
          <w:szCs w:val="24"/>
        </w:rPr>
        <w:t>、内涝防治、水生态环境治理和非常规水资源保护利用等方案进行多目标统筹，</w:t>
      </w:r>
      <w:r w:rsidR="00F4436C" w:rsidRPr="005D1335">
        <w:rPr>
          <w:rFonts w:hint="eastAsia"/>
          <w:sz w:val="24"/>
          <w:szCs w:val="24"/>
        </w:rPr>
        <w:t>并应按</w:t>
      </w:r>
      <w:r w:rsidR="00DE6BA8" w:rsidRPr="005D1335">
        <w:rPr>
          <w:rFonts w:hint="eastAsia"/>
          <w:sz w:val="24"/>
          <w:szCs w:val="24"/>
        </w:rPr>
        <w:t>照</w:t>
      </w:r>
      <w:r w:rsidR="00DE6BA8" w:rsidRPr="005D1335">
        <w:rPr>
          <w:bCs w:val="0"/>
          <w:sz w:val="24"/>
          <w:szCs w:val="24"/>
        </w:rPr>
        <w:t>源头减排、过程控制和系统治理</w:t>
      </w:r>
      <w:r w:rsidR="00F4436C" w:rsidRPr="005D1335">
        <w:rPr>
          <w:rFonts w:hint="eastAsia"/>
          <w:bCs w:val="0"/>
          <w:sz w:val="24"/>
          <w:szCs w:val="24"/>
        </w:rPr>
        <w:t>进行分类，</w:t>
      </w:r>
      <w:r w:rsidRPr="005D1335">
        <w:rPr>
          <w:sz w:val="24"/>
          <w:szCs w:val="24"/>
        </w:rPr>
        <w:t>提出综合项目清单、项目分布图和近期建设项目清单。</w:t>
      </w:r>
    </w:p>
    <w:p w14:paraId="753E0C54" w14:textId="14A8FC8A" w:rsidR="00DE6BA8" w:rsidRPr="001F0F84" w:rsidRDefault="00DE6BA8" w:rsidP="0056723A">
      <w:pPr>
        <w:pStyle w:val="31"/>
        <w:numPr>
          <w:ilvl w:val="0"/>
          <w:numId w:val="7"/>
        </w:numPr>
        <w:snapToGrid w:val="0"/>
        <w:spacing w:before="0" w:after="0" w:line="360" w:lineRule="auto"/>
        <w:ind w:left="0" w:firstLine="0"/>
        <w:outlineLvl w:val="9"/>
        <w:rPr>
          <w:b/>
          <w:bCs w:val="0"/>
          <w:szCs w:val="28"/>
        </w:rPr>
      </w:pPr>
      <w:r w:rsidRPr="005D1335">
        <w:rPr>
          <w:rFonts w:hint="eastAsia"/>
          <w:sz w:val="24"/>
          <w:szCs w:val="24"/>
        </w:rPr>
        <w:t>分区建设方案</w:t>
      </w:r>
      <w:r w:rsidRPr="005D1335">
        <w:rPr>
          <w:sz w:val="24"/>
          <w:szCs w:val="24"/>
        </w:rPr>
        <w:t>应能够指导工程落地，并系统评估各类项目实施后</w:t>
      </w:r>
      <w:r w:rsidRPr="005D1335">
        <w:rPr>
          <w:rFonts w:hint="eastAsia"/>
          <w:sz w:val="24"/>
          <w:szCs w:val="24"/>
        </w:rPr>
        <w:t>分区</w:t>
      </w:r>
      <w:r w:rsidRPr="005D1335">
        <w:rPr>
          <w:sz w:val="24"/>
          <w:szCs w:val="24"/>
        </w:rPr>
        <w:t>建设目标可达性。</w:t>
      </w:r>
    </w:p>
    <w:p w14:paraId="686BF364" w14:textId="60C0F314" w:rsidR="00064B7A" w:rsidRPr="00194292" w:rsidRDefault="00064B7A" w:rsidP="00064B7A">
      <w:pPr>
        <w:spacing w:line="360" w:lineRule="auto"/>
        <w:rPr>
          <w:rFonts w:ascii="Times New Roman" w:eastAsia="宋体" w:hAnsi="Times New Roman" w:cs="Times New Roman"/>
          <w:szCs w:val="28"/>
        </w:rPr>
      </w:pPr>
    </w:p>
    <w:p w14:paraId="1B8C6190" w14:textId="653A3A8D" w:rsidR="00DA4042" w:rsidRPr="00DA4042" w:rsidRDefault="00DA4042" w:rsidP="00064B7A">
      <w:pPr>
        <w:spacing w:line="360" w:lineRule="auto"/>
        <w:ind w:firstLineChars="200" w:firstLine="560"/>
        <w:rPr>
          <w:rFonts w:ascii="Times New Roman" w:eastAsia="宋体" w:hAnsi="Times New Roman" w:cs="Times New Roman"/>
          <w:szCs w:val="28"/>
        </w:rPr>
        <w:sectPr w:rsidR="00DA4042" w:rsidRPr="00DA4042" w:rsidSect="00F64A93">
          <w:pgSz w:w="11906" w:h="16838" w:code="9"/>
          <w:pgMar w:top="1440" w:right="1797" w:bottom="1440" w:left="1797" w:header="851" w:footer="340" w:gutter="0"/>
          <w:pgNumType w:start="5"/>
          <w:cols w:space="425"/>
          <w:docGrid w:type="lines" w:linePitch="381"/>
        </w:sectPr>
      </w:pPr>
      <w:bookmarkStart w:id="89" w:name="_Toc51275395"/>
    </w:p>
    <w:p w14:paraId="55D70584" w14:textId="22842310" w:rsidR="00DA4042" w:rsidRPr="00F36769" w:rsidRDefault="00DA4042" w:rsidP="0056723A">
      <w:pPr>
        <w:pStyle w:val="1"/>
        <w:numPr>
          <w:ilvl w:val="0"/>
          <w:numId w:val="24"/>
        </w:numPr>
        <w:spacing w:beforeLines="0" w:before="340" w:afterLines="0" w:after="330" w:line="578" w:lineRule="auto"/>
        <w:ind w:left="0" w:firstLine="0"/>
        <w:rPr>
          <w:szCs w:val="36"/>
        </w:rPr>
      </w:pPr>
      <w:r>
        <w:rPr>
          <w:rFonts w:hint="eastAsia"/>
          <w:szCs w:val="36"/>
        </w:rPr>
        <w:lastRenderedPageBreak/>
        <w:t>项目设计</w:t>
      </w:r>
    </w:p>
    <w:p w14:paraId="3A40C348" w14:textId="61768484" w:rsidR="00C01C54" w:rsidRPr="005D1335" w:rsidRDefault="00C01C54" w:rsidP="005D1335">
      <w:pPr>
        <w:pStyle w:val="20"/>
        <w:adjustRightInd w:val="0"/>
        <w:spacing w:line="415" w:lineRule="auto"/>
        <w:jc w:val="center"/>
        <w:rPr>
          <w:rFonts w:ascii="Times New Roman" w:eastAsia="黑体" w:hAnsi="Times New Roman" w:cs="Times New Roman"/>
          <w:bCs w:val="0"/>
          <w:sz w:val="28"/>
          <w:szCs w:val="20"/>
        </w:rPr>
      </w:pPr>
      <w:bookmarkStart w:id="90" w:name="_Toc51275396"/>
      <w:bookmarkStart w:id="91" w:name="_Toc49164536"/>
      <w:bookmarkStart w:id="92" w:name="OLE_LINK4"/>
      <w:bookmarkStart w:id="93" w:name="OLE_LINK5"/>
      <w:bookmarkEnd w:id="89"/>
      <w:r w:rsidRPr="005D1335">
        <w:rPr>
          <w:rFonts w:ascii="Times New Roman" w:eastAsia="黑体" w:hAnsi="Times New Roman" w:cs="Times New Roman"/>
          <w:bCs w:val="0"/>
          <w:sz w:val="28"/>
          <w:szCs w:val="20"/>
        </w:rPr>
        <w:t xml:space="preserve">5.1 </w:t>
      </w:r>
      <w:r w:rsidRPr="005D1335">
        <w:rPr>
          <w:rFonts w:ascii="Times New Roman" w:eastAsia="黑体" w:hAnsi="Times New Roman" w:cs="Times New Roman"/>
          <w:bCs w:val="0"/>
          <w:sz w:val="28"/>
          <w:szCs w:val="20"/>
        </w:rPr>
        <w:t>一般规定</w:t>
      </w:r>
      <w:bookmarkEnd w:id="90"/>
    </w:p>
    <w:p w14:paraId="61907DB1" w14:textId="31ED0536" w:rsidR="00C01C54" w:rsidRPr="005D1335" w:rsidRDefault="00C01C54" w:rsidP="0056723A">
      <w:pPr>
        <w:pStyle w:val="31"/>
        <w:numPr>
          <w:ilvl w:val="0"/>
          <w:numId w:val="2"/>
        </w:numPr>
        <w:snapToGrid w:val="0"/>
        <w:spacing w:before="0" w:after="0" w:line="360" w:lineRule="auto"/>
        <w:ind w:left="0" w:firstLine="0"/>
        <w:jc w:val="both"/>
        <w:outlineLvl w:val="9"/>
        <w:rPr>
          <w:sz w:val="24"/>
          <w:szCs w:val="24"/>
        </w:rPr>
      </w:pPr>
      <w:bookmarkStart w:id="94" w:name="_Toc35348184"/>
      <w:bookmarkStart w:id="95" w:name="_Toc49783011"/>
      <w:bookmarkStart w:id="96" w:name="_Toc33623404"/>
      <w:bookmarkStart w:id="97" w:name="_Toc33627311"/>
      <w:bookmarkStart w:id="98" w:name="_Toc33627750"/>
      <w:r w:rsidRPr="005D1335">
        <w:rPr>
          <w:sz w:val="24"/>
          <w:szCs w:val="24"/>
        </w:rPr>
        <w:t>海绵城市建设设计应按规划确定的目标和指标，明确设计内容或需要解决的问题，结合项目所在区域的地理特征、周边条件、总平面布局和景观方案，因地制宜、从实际出发，合理确定各项海绵城市建设技术措施和规模。</w:t>
      </w:r>
      <w:bookmarkEnd w:id="94"/>
      <w:bookmarkEnd w:id="95"/>
    </w:p>
    <w:p w14:paraId="68FF21F4" w14:textId="6CEDC29B" w:rsidR="00C01C54" w:rsidRPr="005D1335" w:rsidRDefault="00C01C54" w:rsidP="0056723A">
      <w:pPr>
        <w:pStyle w:val="31"/>
        <w:numPr>
          <w:ilvl w:val="0"/>
          <w:numId w:val="2"/>
        </w:numPr>
        <w:snapToGrid w:val="0"/>
        <w:spacing w:before="0" w:after="0" w:line="360" w:lineRule="auto"/>
        <w:ind w:left="0" w:firstLine="0"/>
        <w:jc w:val="both"/>
        <w:outlineLvl w:val="9"/>
        <w:rPr>
          <w:sz w:val="24"/>
          <w:szCs w:val="24"/>
        </w:rPr>
      </w:pPr>
      <w:r w:rsidRPr="005D1335">
        <w:rPr>
          <w:sz w:val="24"/>
          <w:szCs w:val="24"/>
        </w:rPr>
        <w:t>海绵城市建设设计应统筹考虑工程可行性和综合效益，制定经济合理的方案，应合理设计雨水径流排放路径，注重绿灰结合。</w:t>
      </w:r>
    </w:p>
    <w:p w14:paraId="3F6AE99A" w14:textId="784F93EA" w:rsidR="00C01C54" w:rsidRPr="005D1335" w:rsidRDefault="00C01C54" w:rsidP="0056723A">
      <w:pPr>
        <w:pStyle w:val="31"/>
        <w:numPr>
          <w:ilvl w:val="0"/>
          <w:numId w:val="2"/>
        </w:numPr>
        <w:snapToGrid w:val="0"/>
        <w:spacing w:before="0" w:after="0" w:line="360" w:lineRule="auto"/>
        <w:ind w:left="0" w:firstLine="0"/>
        <w:jc w:val="both"/>
        <w:outlineLvl w:val="9"/>
        <w:rPr>
          <w:sz w:val="24"/>
          <w:szCs w:val="24"/>
        </w:rPr>
      </w:pPr>
      <w:r w:rsidRPr="005D1335">
        <w:rPr>
          <w:sz w:val="24"/>
          <w:szCs w:val="24"/>
        </w:rPr>
        <w:t>海绵城市建设</w:t>
      </w:r>
      <w:r w:rsidR="004C17C0" w:rsidRPr="005D1335">
        <w:rPr>
          <w:sz w:val="24"/>
          <w:szCs w:val="24"/>
        </w:rPr>
        <w:t>专项</w:t>
      </w:r>
      <w:r w:rsidRPr="005D1335">
        <w:rPr>
          <w:sz w:val="24"/>
          <w:szCs w:val="24"/>
        </w:rPr>
        <w:t>设计根据项目阶段按照项目可行性研究或项目建议书、方案设计、初步设计和施工图设计进行设计，</w:t>
      </w:r>
      <w:r w:rsidR="00004CE9" w:rsidRPr="005D1335">
        <w:rPr>
          <w:rFonts w:hint="eastAsia"/>
          <w:sz w:val="24"/>
          <w:szCs w:val="24"/>
        </w:rPr>
        <w:t>不同</w:t>
      </w:r>
      <w:r w:rsidRPr="005D1335">
        <w:rPr>
          <w:sz w:val="24"/>
          <w:szCs w:val="24"/>
        </w:rPr>
        <w:t>设计阶段的海绵城市建设设计内容应满足各阶段设计深度要求。</w:t>
      </w:r>
    </w:p>
    <w:p w14:paraId="0ACCDA6D" w14:textId="1FEA6F85" w:rsidR="00C01C54" w:rsidRPr="005D1335" w:rsidRDefault="00C01C54" w:rsidP="0056723A">
      <w:pPr>
        <w:pStyle w:val="31"/>
        <w:numPr>
          <w:ilvl w:val="0"/>
          <w:numId w:val="2"/>
        </w:numPr>
        <w:snapToGrid w:val="0"/>
        <w:spacing w:before="0" w:after="0" w:line="360" w:lineRule="auto"/>
        <w:ind w:left="0" w:firstLine="0"/>
        <w:jc w:val="both"/>
        <w:outlineLvl w:val="9"/>
        <w:rPr>
          <w:sz w:val="24"/>
          <w:szCs w:val="24"/>
        </w:rPr>
      </w:pPr>
      <w:bookmarkStart w:id="99" w:name="_Toc49783014"/>
      <w:bookmarkStart w:id="100" w:name="_Toc49783015"/>
      <w:bookmarkStart w:id="101" w:name="_Toc49783016"/>
      <w:bookmarkStart w:id="102" w:name="_Toc49783017"/>
      <w:bookmarkEnd w:id="99"/>
      <w:bookmarkEnd w:id="100"/>
      <w:bookmarkEnd w:id="101"/>
      <w:r w:rsidRPr="005D1335">
        <w:rPr>
          <w:sz w:val="24"/>
          <w:szCs w:val="24"/>
        </w:rPr>
        <w:t>新建或设有海绵城市建设设施的建设用地，雨水应通过溢流措施与市政排水设施衔接</w:t>
      </w:r>
      <w:r w:rsidR="00F236CB" w:rsidRPr="005D1335">
        <w:rPr>
          <w:sz w:val="24"/>
          <w:szCs w:val="24"/>
        </w:rPr>
        <w:t>。</w:t>
      </w:r>
      <w:r w:rsidR="00F236CB" w:rsidRPr="005D1335" w:rsidDel="00F236CB">
        <w:rPr>
          <w:sz w:val="24"/>
          <w:szCs w:val="24"/>
        </w:rPr>
        <w:t xml:space="preserve"> </w:t>
      </w:r>
      <w:bookmarkEnd w:id="102"/>
    </w:p>
    <w:p w14:paraId="6FE44C74" w14:textId="7FC5105D" w:rsidR="00C01C54" w:rsidRPr="005D1335" w:rsidRDefault="00C01C54" w:rsidP="0056723A">
      <w:pPr>
        <w:pStyle w:val="31"/>
        <w:numPr>
          <w:ilvl w:val="0"/>
          <w:numId w:val="2"/>
        </w:numPr>
        <w:snapToGrid w:val="0"/>
        <w:spacing w:before="0" w:after="0" w:line="360" w:lineRule="auto"/>
        <w:ind w:left="0" w:firstLine="0"/>
        <w:jc w:val="both"/>
        <w:outlineLvl w:val="9"/>
        <w:rPr>
          <w:sz w:val="24"/>
          <w:szCs w:val="24"/>
        </w:rPr>
      </w:pPr>
      <w:bookmarkStart w:id="103" w:name="_Toc49783018"/>
      <w:bookmarkStart w:id="104" w:name="_Hlk39079851"/>
      <w:r w:rsidRPr="005D1335">
        <w:rPr>
          <w:sz w:val="24"/>
          <w:szCs w:val="24"/>
        </w:rPr>
        <w:t>海绵城市建设设施不得对建筑、绿地、道路的安全造成负面影响，当利用城市水体、城市绿地和不与地下室相连的下沉式广场等空间作为涝水滞蓄空间时，应设置必要的警示标志。</w:t>
      </w:r>
      <w:bookmarkEnd w:id="103"/>
    </w:p>
    <w:p w14:paraId="2455FB93" w14:textId="4611B1D3" w:rsidR="00C01C54" w:rsidRPr="005D1335" w:rsidRDefault="00C01C54" w:rsidP="0056723A">
      <w:pPr>
        <w:pStyle w:val="31"/>
        <w:numPr>
          <w:ilvl w:val="0"/>
          <w:numId w:val="2"/>
        </w:numPr>
        <w:snapToGrid w:val="0"/>
        <w:spacing w:before="0" w:after="0" w:line="360" w:lineRule="auto"/>
        <w:ind w:left="0" w:firstLine="0"/>
        <w:jc w:val="both"/>
        <w:outlineLvl w:val="9"/>
        <w:rPr>
          <w:bCs w:val="0"/>
          <w:sz w:val="24"/>
          <w:szCs w:val="24"/>
        </w:rPr>
      </w:pPr>
      <w:bookmarkStart w:id="105" w:name="_Toc49783019"/>
      <w:r w:rsidRPr="005D1335">
        <w:rPr>
          <w:bCs w:val="0"/>
          <w:sz w:val="24"/>
          <w:szCs w:val="24"/>
        </w:rPr>
        <w:t>应结合雨水径流的初期冲刷效应和场地管理特性（冲洗、融雪剂等），采用</w:t>
      </w:r>
      <w:r w:rsidRPr="005D1335">
        <w:rPr>
          <w:bCs w:val="0"/>
          <w:sz w:val="24"/>
          <w:szCs w:val="24"/>
        </w:rPr>
        <w:t>“</w:t>
      </w:r>
      <w:r w:rsidRPr="005D1335">
        <w:rPr>
          <w:bCs w:val="0"/>
          <w:sz w:val="24"/>
          <w:szCs w:val="24"/>
        </w:rPr>
        <w:t>分质分段</w:t>
      </w:r>
      <w:r w:rsidRPr="005D1335">
        <w:rPr>
          <w:bCs w:val="0"/>
          <w:sz w:val="24"/>
          <w:szCs w:val="24"/>
        </w:rPr>
        <w:t>”</w:t>
      </w:r>
      <w:r w:rsidRPr="005D1335">
        <w:rPr>
          <w:bCs w:val="0"/>
          <w:sz w:val="24"/>
          <w:szCs w:val="24"/>
        </w:rPr>
        <w:t>的原则合理设计。</w:t>
      </w:r>
      <w:bookmarkEnd w:id="105"/>
    </w:p>
    <w:p w14:paraId="5F9D2F99" w14:textId="2FDFD72D" w:rsidR="00C01C54" w:rsidRPr="005D1335" w:rsidRDefault="00393EA5" w:rsidP="0056723A">
      <w:pPr>
        <w:pStyle w:val="31"/>
        <w:numPr>
          <w:ilvl w:val="0"/>
          <w:numId w:val="2"/>
        </w:numPr>
        <w:snapToGrid w:val="0"/>
        <w:spacing w:before="0" w:after="0" w:line="360" w:lineRule="auto"/>
        <w:ind w:left="0" w:firstLine="0"/>
        <w:jc w:val="both"/>
        <w:outlineLvl w:val="9"/>
        <w:rPr>
          <w:sz w:val="24"/>
          <w:szCs w:val="28"/>
        </w:rPr>
      </w:pPr>
      <w:r w:rsidRPr="005D1335">
        <w:rPr>
          <w:sz w:val="24"/>
          <w:szCs w:val="28"/>
        </w:rPr>
        <w:t>项目</w:t>
      </w:r>
      <w:r w:rsidR="00D74A7B" w:rsidRPr="005D1335">
        <w:rPr>
          <w:sz w:val="24"/>
          <w:szCs w:val="28"/>
        </w:rPr>
        <w:t>雨水调蓄设施应安装液位计，排水泵站应设高低液位报警装置，</w:t>
      </w:r>
      <w:r w:rsidRPr="005D1335">
        <w:rPr>
          <w:sz w:val="24"/>
          <w:szCs w:val="28"/>
        </w:rPr>
        <w:t>排放口应满足监测要求。</w:t>
      </w:r>
    </w:p>
    <w:p w14:paraId="3F5DA3E6" w14:textId="394EA5ED" w:rsidR="008B5B5F" w:rsidRPr="005D1335" w:rsidRDefault="008B5B5F" w:rsidP="0056723A">
      <w:pPr>
        <w:pStyle w:val="31"/>
        <w:numPr>
          <w:ilvl w:val="0"/>
          <w:numId w:val="2"/>
        </w:numPr>
        <w:snapToGrid w:val="0"/>
        <w:spacing w:before="0" w:after="0" w:line="360" w:lineRule="auto"/>
        <w:ind w:left="0" w:firstLine="0"/>
        <w:jc w:val="both"/>
        <w:outlineLvl w:val="9"/>
        <w:rPr>
          <w:bCs w:val="0"/>
          <w:sz w:val="24"/>
          <w:szCs w:val="24"/>
        </w:rPr>
      </w:pPr>
      <w:r w:rsidRPr="005D1335">
        <w:rPr>
          <w:bCs w:val="0"/>
          <w:sz w:val="24"/>
          <w:szCs w:val="24"/>
        </w:rPr>
        <w:t>城市排水系统应根据区域现状条件和规划要求开展实时监测系统的设计。</w:t>
      </w:r>
    </w:p>
    <w:p w14:paraId="06659536" w14:textId="19404101" w:rsidR="008B5B5F" w:rsidRPr="005D1335" w:rsidRDefault="008B5B5F" w:rsidP="0056723A">
      <w:pPr>
        <w:pStyle w:val="31"/>
        <w:numPr>
          <w:ilvl w:val="0"/>
          <w:numId w:val="2"/>
        </w:numPr>
        <w:snapToGrid w:val="0"/>
        <w:spacing w:before="0" w:after="0" w:line="360" w:lineRule="auto"/>
        <w:ind w:left="0" w:firstLine="0"/>
        <w:jc w:val="both"/>
        <w:outlineLvl w:val="9"/>
        <w:rPr>
          <w:bCs w:val="0"/>
          <w:sz w:val="24"/>
          <w:szCs w:val="24"/>
        </w:rPr>
      </w:pPr>
      <w:r w:rsidRPr="005D1335">
        <w:rPr>
          <w:bCs w:val="0"/>
          <w:sz w:val="24"/>
          <w:szCs w:val="24"/>
        </w:rPr>
        <w:t>城市排水系统智慧调度应建立排水系统数学模型，模拟对象宜包括模拟范围内的雨水管渠、合流管道、泵站、闸站、调蓄池等，并根据实时监测数据或模型模拟分析结果，提出排水系统可蓄水容积、空间分布特征和关键节点。</w:t>
      </w:r>
    </w:p>
    <w:p w14:paraId="2C37DC4C" w14:textId="77777777" w:rsidR="00C01C54" w:rsidRPr="005D1335" w:rsidRDefault="00C01C54" w:rsidP="005D1335">
      <w:pPr>
        <w:pStyle w:val="20"/>
        <w:adjustRightInd w:val="0"/>
        <w:spacing w:line="415" w:lineRule="auto"/>
        <w:jc w:val="center"/>
        <w:rPr>
          <w:rFonts w:ascii="Times New Roman" w:eastAsia="黑体" w:hAnsi="Times New Roman" w:cs="Times New Roman"/>
          <w:bCs w:val="0"/>
          <w:sz w:val="28"/>
          <w:szCs w:val="20"/>
        </w:rPr>
      </w:pPr>
      <w:bookmarkStart w:id="106" w:name="_Toc51275397"/>
      <w:bookmarkEnd w:id="96"/>
      <w:bookmarkEnd w:id="97"/>
      <w:bookmarkEnd w:id="98"/>
      <w:bookmarkEnd w:id="104"/>
      <w:r w:rsidRPr="005D1335">
        <w:rPr>
          <w:rFonts w:ascii="Times New Roman" w:eastAsia="黑体" w:hAnsi="Times New Roman" w:cs="Times New Roman"/>
          <w:bCs w:val="0"/>
          <w:sz w:val="28"/>
          <w:szCs w:val="20"/>
        </w:rPr>
        <w:t xml:space="preserve">5.2 </w:t>
      </w:r>
      <w:r w:rsidRPr="005D1335">
        <w:rPr>
          <w:rFonts w:ascii="Times New Roman" w:eastAsia="黑体" w:hAnsi="Times New Roman" w:cs="Times New Roman"/>
          <w:bCs w:val="0"/>
          <w:sz w:val="28"/>
          <w:szCs w:val="20"/>
        </w:rPr>
        <w:t>总体设计</w:t>
      </w:r>
      <w:bookmarkEnd w:id="106"/>
    </w:p>
    <w:p w14:paraId="760B0FAC" w14:textId="1D55D7E3" w:rsidR="00C01C54" w:rsidRPr="005D1335" w:rsidRDefault="00C01C54" w:rsidP="0056723A">
      <w:pPr>
        <w:pStyle w:val="31"/>
        <w:numPr>
          <w:ilvl w:val="0"/>
          <w:numId w:val="3"/>
        </w:numPr>
        <w:snapToGrid w:val="0"/>
        <w:spacing w:before="0" w:after="0" w:line="360" w:lineRule="auto"/>
        <w:ind w:left="0" w:firstLine="0"/>
        <w:jc w:val="both"/>
        <w:outlineLvl w:val="9"/>
        <w:rPr>
          <w:sz w:val="24"/>
          <w:szCs w:val="24"/>
        </w:rPr>
      </w:pPr>
      <w:bookmarkStart w:id="107" w:name="_Toc49783023"/>
      <w:bookmarkStart w:id="108" w:name="_Toc35348192"/>
      <w:r w:rsidRPr="005D1335">
        <w:rPr>
          <w:sz w:val="24"/>
          <w:szCs w:val="24"/>
        </w:rPr>
        <w:t>总体设计应包括</w:t>
      </w:r>
      <w:r w:rsidR="00E84977" w:rsidRPr="005D1335">
        <w:rPr>
          <w:sz w:val="24"/>
          <w:szCs w:val="24"/>
        </w:rPr>
        <w:t>平面布局</w:t>
      </w:r>
      <w:r w:rsidR="0060012C" w:rsidRPr="005D1335">
        <w:rPr>
          <w:sz w:val="24"/>
          <w:szCs w:val="24"/>
        </w:rPr>
        <w:t>、</w:t>
      </w:r>
      <w:r w:rsidRPr="005D1335">
        <w:rPr>
          <w:sz w:val="24"/>
          <w:szCs w:val="24"/>
        </w:rPr>
        <w:t>竖向设计</w:t>
      </w:r>
      <w:r w:rsidR="0060012C" w:rsidRPr="005D1335">
        <w:rPr>
          <w:sz w:val="24"/>
          <w:szCs w:val="24"/>
        </w:rPr>
        <w:t>、</w:t>
      </w:r>
      <w:r w:rsidR="00E94D26" w:rsidRPr="005D1335">
        <w:rPr>
          <w:sz w:val="24"/>
          <w:szCs w:val="24"/>
        </w:rPr>
        <w:t>汇</w:t>
      </w:r>
      <w:r w:rsidRPr="005D1335">
        <w:rPr>
          <w:sz w:val="24"/>
          <w:szCs w:val="24"/>
        </w:rPr>
        <w:t>水</w:t>
      </w:r>
      <w:r w:rsidR="00B372E4" w:rsidRPr="005D1335">
        <w:rPr>
          <w:rFonts w:hint="eastAsia"/>
          <w:sz w:val="24"/>
          <w:szCs w:val="24"/>
        </w:rPr>
        <w:t>面</w:t>
      </w:r>
      <w:r w:rsidRPr="005D1335">
        <w:rPr>
          <w:sz w:val="24"/>
          <w:szCs w:val="24"/>
        </w:rPr>
        <w:t>划分、设施布局</w:t>
      </w:r>
      <w:r w:rsidR="00C23A41" w:rsidRPr="005D1335">
        <w:rPr>
          <w:sz w:val="24"/>
          <w:szCs w:val="24"/>
        </w:rPr>
        <w:t>和</w:t>
      </w:r>
      <w:r w:rsidRPr="005D1335">
        <w:rPr>
          <w:sz w:val="24"/>
          <w:szCs w:val="24"/>
        </w:rPr>
        <w:t>规模等内</w:t>
      </w:r>
      <w:r w:rsidRPr="005D1335">
        <w:rPr>
          <w:sz w:val="24"/>
          <w:szCs w:val="24"/>
        </w:rPr>
        <w:lastRenderedPageBreak/>
        <w:t>容。</w:t>
      </w:r>
      <w:bookmarkEnd w:id="107"/>
    </w:p>
    <w:p w14:paraId="3F60B4EE" w14:textId="0147E0E2" w:rsidR="00C01C54" w:rsidRPr="005D1335" w:rsidRDefault="00C01C54" w:rsidP="0056723A">
      <w:pPr>
        <w:pStyle w:val="31"/>
        <w:numPr>
          <w:ilvl w:val="0"/>
          <w:numId w:val="3"/>
        </w:numPr>
        <w:snapToGrid w:val="0"/>
        <w:spacing w:before="0" w:after="0" w:line="360" w:lineRule="auto"/>
        <w:ind w:left="0" w:firstLine="0"/>
        <w:jc w:val="both"/>
        <w:outlineLvl w:val="9"/>
        <w:rPr>
          <w:sz w:val="24"/>
          <w:szCs w:val="24"/>
        </w:rPr>
      </w:pPr>
      <w:bookmarkStart w:id="109" w:name="_Toc49783025"/>
      <w:r w:rsidRPr="005D1335">
        <w:rPr>
          <w:sz w:val="24"/>
          <w:szCs w:val="24"/>
        </w:rPr>
        <w:t>应以雨水径流量控制和设施空间落地为主线，根据指标计算出对应的水量，系统分析问题，因地制宜采取措施。</w:t>
      </w:r>
      <w:bookmarkEnd w:id="109"/>
    </w:p>
    <w:p w14:paraId="7C09DCD5" w14:textId="3D8AE12B" w:rsidR="00C01C54" w:rsidRPr="005D1335" w:rsidRDefault="00523F7D" w:rsidP="0056723A">
      <w:pPr>
        <w:pStyle w:val="31"/>
        <w:numPr>
          <w:ilvl w:val="0"/>
          <w:numId w:val="3"/>
        </w:numPr>
        <w:snapToGrid w:val="0"/>
        <w:spacing w:before="0" w:after="0" w:line="360" w:lineRule="auto"/>
        <w:ind w:left="0" w:firstLine="0"/>
        <w:jc w:val="both"/>
        <w:outlineLvl w:val="9"/>
        <w:rPr>
          <w:sz w:val="24"/>
          <w:szCs w:val="24"/>
        </w:rPr>
      </w:pPr>
      <w:bookmarkStart w:id="110" w:name="_Toc35348193"/>
      <w:bookmarkStart w:id="111" w:name="_Toc49783026"/>
      <w:bookmarkEnd w:id="108"/>
      <w:r w:rsidRPr="005D1335">
        <w:rPr>
          <w:bCs w:val="0"/>
          <w:sz w:val="24"/>
          <w:szCs w:val="24"/>
        </w:rPr>
        <w:t>针对</w:t>
      </w:r>
      <w:r w:rsidRPr="005D1335">
        <w:rPr>
          <w:sz w:val="24"/>
          <w:szCs w:val="24"/>
        </w:rPr>
        <w:t>建设项目</w:t>
      </w:r>
      <w:r w:rsidRPr="005D1335">
        <w:rPr>
          <w:bCs w:val="0"/>
          <w:sz w:val="24"/>
          <w:szCs w:val="24"/>
        </w:rPr>
        <w:t>不同的下垫面类型和条件，</w:t>
      </w:r>
      <w:bookmarkEnd w:id="110"/>
      <w:bookmarkEnd w:id="111"/>
      <w:r w:rsidR="00E94D26" w:rsidRPr="005D1335">
        <w:rPr>
          <w:bCs w:val="0"/>
          <w:sz w:val="24"/>
          <w:szCs w:val="24"/>
        </w:rPr>
        <w:t>选择适宜的海绵城市建设设施，通过优化竖向设计和雨水管渠系统，合理组织雨水的渗、滞、蓄、净、用、排，明确建设项目的雨水径流控制总体方案。</w:t>
      </w:r>
    </w:p>
    <w:p w14:paraId="6B9AEC0F" w14:textId="13ED08C4" w:rsidR="00C32C38" w:rsidRPr="005D1335" w:rsidRDefault="00C32C38" w:rsidP="0056723A">
      <w:pPr>
        <w:pStyle w:val="31"/>
        <w:numPr>
          <w:ilvl w:val="0"/>
          <w:numId w:val="3"/>
        </w:numPr>
        <w:snapToGrid w:val="0"/>
        <w:spacing w:before="0" w:after="0" w:line="360" w:lineRule="auto"/>
        <w:ind w:left="0" w:firstLine="0"/>
        <w:jc w:val="both"/>
        <w:outlineLvl w:val="9"/>
        <w:rPr>
          <w:sz w:val="24"/>
          <w:szCs w:val="24"/>
        </w:rPr>
      </w:pPr>
      <w:bookmarkStart w:id="112" w:name="_Toc49783027"/>
      <w:bookmarkStart w:id="113" w:name="_Toc35348194"/>
      <w:r w:rsidRPr="005D1335">
        <w:rPr>
          <w:bCs w:val="0"/>
          <w:sz w:val="24"/>
          <w:szCs w:val="24"/>
        </w:rPr>
        <w:t>平面布局应遵循生态优先的原则，并应符合下列规定：</w:t>
      </w:r>
      <w:bookmarkEnd w:id="112"/>
    </w:p>
    <w:p w14:paraId="6460D92A" w14:textId="2A6D5E92" w:rsidR="00E94D26" w:rsidRPr="005D1335" w:rsidRDefault="00C32C38" w:rsidP="00AB49DC">
      <w:pPr>
        <w:pStyle w:val="31"/>
        <w:snapToGrid w:val="0"/>
        <w:spacing w:before="0" w:after="0" w:line="360" w:lineRule="auto"/>
        <w:ind w:firstLineChars="130" w:firstLine="313"/>
        <w:jc w:val="both"/>
        <w:outlineLvl w:val="9"/>
        <w:rPr>
          <w:bCs w:val="0"/>
          <w:sz w:val="24"/>
          <w:szCs w:val="24"/>
        </w:rPr>
      </w:pPr>
      <w:bookmarkStart w:id="114" w:name="_Toc49783029"/>
      <w:bookmarkEnd w:id="113"/>
      <w:r w:rsidRPr="005D1335">
        <w:rPr>
          <w:b/>
          <w:bCs w:val="0"/>
          <w:sz w:val="24"/>
          <w:szCs w:val="24"/>
        </w:rPr>
        <w:t>1</w:t>
      </w:r>
      <w:r w:rsidR="0031479E">
        <w:rPr>
          <w:b/>
          <w:bCs w:val="0"/>
          <w:sz w:val="24"/>
          <w:szCs w:val="24"/>
        </w:rPr>
        <w:t xml:space="preserve"> </w:t>
      </w:r>
      <w:r w:rsidRPr="005D1335">
        <w:rPr>
          <w:bCs w:val="0"/>
          <w:sz w:val="24"/>
          <w:szCs w:val="24"/>
        </w:rPr>
        <w:t>场地内原有</w:t>
      </w:r>
      <w:r w:rsidR="00004CE9" w:rsidRPr="005D1335">
        <w:rPr>
          <w:sz w:val="24"/>
          <w:szCs w:val="24"/>
        </w:rPr>
        <w:t>山水林田湖草生态系统</w:t>
      </w:r>
      <w:r w:rsidRPr="005D1335">
        <w:rPr>
          <w:bCs w:val="0"/>
          <w:sz w:val="24"/>
          <w:szCs w:val="24"/>
        </w:rPr>
        <w:t>在满足建设要求的基础上宜保留和利用；</w:t>
      </w:r>
      <w:bookmarkEnd w:id="114"/>
    </w:p>
    <w:p w14:paraId="4127A2FF" w14:textId="72780B67" w:rsidR="00C01C54" w:rsidRPr="005D1335" w:rsidRDefault="00E94D26" w:rsidP="00AB49DC">
      <w:pPr>
        <w:pStyle w:val="31"/>
        <w:snapToGrid w:val="0"/>
        <w:spacing w:before="0" w:after="0" w:line="360" w:lineRule="auto"/>
        <w:ind w:firstLineChars="130" w:firstLine="313"/>
        <w:jc w:val="both"/>
        <w:outlineLvl w:val="9"/>
        <w:rPr>
          <w:sz w:val="24"/>
          <w:szCs w:val="24"/>
        </w:rPr>
      </w:pPr>
      <w:bookmarkStart w:id="115" w:name="_Toc49783030"/>
      <w:r w:rsidRPr="005D1335">
        <w:rPr>
          <w:b/>
          <w:bCs w:val="0"/>
          <w:sz w:val="24"/>
          <w:szCs w:val="24"/>
        </w:rPr>
        <w:t>2</w:t>
      </w:r>
      <w:r w:rsidRPr="005D1335" w:rsidDel="00F00501">
        <w:rPr>
          <w:bCs w:val="0"/>
          <w:sz w:val="24"/>
          <w:szCs w:val="24"/>
        </w:rPr>
        <w:t xml:space="preserve"> </w:t>
      </w:r>
      <w:bookmarkEnd w:id="115"/>
      <w:r w:rsidRPr="005D1335">
        <w:rPr>
          <w:bCs w:val="0"/>
          <w:sz w:val="24"/>
          <w:szCs w:val="24"/>
        </w:rPr>
        <w:t>不得破坏场地与周边原有水体的竖向关系，应维持原有水文条件，保护区域生态环境和防涝安全。</w:t>
      </w:r>
    </w:p>
    <w:p w14:paraId="28A4E3CF" w14:textId="37AFEB46" w:rsidR="00C01C54" w:rsidRPr="005D1335" w:rsidRDefault="00C01C54" w:rsidP="0056723A">
      <w:pPr>
        <w:pStyle w:val="31"/>
        <w:numPr>
          <w:ilvl w:val="0"/>
          <w:numId w:val="3"/>
        </w:numPr>
        <w:snapToGrid w:val="0"/>
        <w:spacing w:before="0" w:after="0" w:line="360" w:lineRule="auto"/>
        <w:ind w:left="0" w:firstLine="0"/>
        <w:jc w:val="both"/>
        <w:outlineLvl w:val="9"/>
        <w:rPr>
          <w:bCs w:val="0"/>
          <w:sz w:val="24"/>
          <w:szCs w:val="24"/>
        </w:rPr>
      </w:pPr>
      <w:bookmarkStart w:id="116" w:name="_Toc35348195"/>
      <w:bookmarkStart w:id="117" w:name="_Toc49783031"/>
      <w:r w:rsidRPr="005D1335">
        <w:rPr>
          <w:bCs w:val="0"/>
          <w:sz w:val="24"/>
          <w:szCs w:val="24"/>
        </w:rPr>
        <w:t>竖向设计，应符合下列规定：</w:t>
      </w:r>
      <w:bookmarkEnd w:id="116"/>
      <w:bookmarkEnd w:id="117"/>
    </w:p>
    <w:p w14:paraId="58C44780" w14:textId="48AE9C5E" w:rsidR="00C01C54" w:rsidRPr="005D1335" w:rsidRDefault="00C01C54" w:rsidP="00AB49DC">
      <w:pPr>
        <w:pStyle w:val="31"/>
        <w:snapToGrid w:val="0"/>
        <w:spacing w:before="0" w:after="0" w:line="360" w:lineRule="auto"/>
        <w:ind w:firstLineChars="130" w:firstLine="313"/>
        <w:jc w:val="both"/>
        <w:outlineLvl w:val="9"/>
        <w:rPr>
          <w:sz w:val="24"/>
          <w:szCs w:val="24"/>
        </w:rPr>
      </w:pPr>
      <w:bookmarkStart w:id="118" w:name="_Toc49783032"/>
      <w:r w:rsidRPr="005D1335">
        <w:rPr>
          <w:b/>
          <w:sz w:val="24"/>
          <w:szCs w:val="24"/>
        </w:rPr>
        <w:t>1</w:t>
      </w:r>
      <w:r w:rsidRPr="005D1335">
        <w:rPr>
          <w:sz w:val="24"/>
          <w:szCs w:val="24"/>
        </w:rPr>
        <w:t xml:space="preserve"> </w:t>
      </w:r>
      <w:r w:rsidRPr="005D1335">
        <w:rPr>
          <w:sz w:val="24"/>
          <w:szCs w:val="24"/>
        </w:rPr>
        <w:t>应满足建设项目防涝系统的需求，并与城市排水防涝系统衔接；</w:t>
      </w:r>
      <w:bookmarkEnd w:id="118"/>
    </w:p>
    <w:p w14:paraId="7CF7E864" w14:textId="77777777" w:rsidR="00C01C54" w:rsidRPr="005D1335" w:rsidRDefault="00C01C54" w:rsidP="00AB49DC">
      <w:pPr>
        <w:pStyle w:val="31"/>
        <w:snapToGrid w:val="0"/>
        <w:spacing w:before="0" w:after="0" w:line="360" w:lineRule="auto"/>
        <w:ind w:firstLineChars="130" w:firstLine="313"/>
        <w:jc w:val="both"/>
        <w:outlineLvl w:val="9"/>
        <w:rPr>
          <w:sz w:val="24"/>
          <w:szCs w:val="24"/>
        </w:rPr>
      </w:pPr>
      <w:bookmarkStart w:id="119" w:name="_Toc49783033"/>
      <w:r w:rsidRPr="005D1335">
        <w:rPr>
          <w:b/>
          <w:sz w:val="24"/>
          <w:szCs w:val="24"/>
        </w:rPr>
        <w:t>2</w:t>
      </w:r>
      <w:r w:rsidRPr="005D1335">
        <w:rPr>
          <w:sz w:val="24"/>
          <w:szCs w:val="24"/>
        </w:rPr>
        <w:t xml:space="preserve"> </w:t>
      </w:r>
      <w:r w:rsidRPr="005D1335">
        <w:rPr>
          <w:sz w:val="24"/>
          <w:szCs w:val="24"/>
        </w:rPr>
        <w:t>应防止建筑积水；</w:t>
      </w:r>
      <w:bookmarkEnd w:id="119"/>
    </w:p>
    <w:p w14:paraId="2FEC424A" w14:textId="1398E126" w:rsidR="008708F9" w:rsidRPr="005D1335" w:rsidRDefault="00C01C54" w:rsidP="00AB49DC">
      <w:pPr>
        <w:pStyle w:val="31"/>
        <w:snapToGrid w:val="0"/>
        <w:spacing w:before="0" w:after="0" w:line="360" w:lineRule="auto"/>
        <w:ind w:firstLineChars="130" w:firstLine="313"/>
        <w:jc w:val="both"/>
        <w:outlineLvl w:val="9"/>
        <w:rPr>
          <w:sz w:val="24"/>
          <w:szCs w:val="24"/>
        </w:rPr>
      </w:pPr>
      <w:bookmarkStart w:id="120" w:name="_Toc49783034"/>
      <w:r w:rsidRPr="005D1335">
        <w:rPr>
          <w:b/>
          <w:sz w:val="24"/>
          <w:szCs w:val="24"/>
        </w:rPr>
        <w:t>3</w:t>
      </w:r>
      <w:r w:rsidRPr="005D1335">
        <w:rPr>
          <w:sz w:val="24"/>
          <w:szCs w:val="24"/>
        </w:rPr>
        <w:t xml:space="preserve"> </w:t>
      </w:r>
      <w:r w:rsidRPr="005D1335">
        <w:rPr>
          <w:sz w:val="24"/>
          <w:szCs w:val="24"/>
        </w:rPr>
        <w:t>应有利于雨水径流汇入海绵城市建设设施</w:t>
      </w:r>
      <w:r w:rsidR="008708F9" w:rsidRPr="005D1335">
        <w:rPr>
          <w:sz w:val="24"/>
          <w:szCs w:val="24"/>
        </w:rPr>
        <w:t>；</w:t>
      </w:r>
    </w:p>
    <w:p w14:paraId="36A45D8E" w14:textId="40680F43" w:rsidR="00004CE9" w:rsidRPr="005D1335" w:rsidRDefault="008708F9" w:rsidP="00AB49DC">
      <w:pPr>
        <w:pStyle w:val="31"/>
        <w:snapToGrid w:val="0"/>
        <w:spacing w:before="0" w:after="0" w:line="360" w:lineRule="auto"/>
        <w:ind w:firstLineChars="130" w:firstLine="313"/>
        <w:jc w:val="both"/>
        <w:outlineLvl w:val="9"/>
        <w:rPr>
          <w:sz w:val="24"/>
          <w:szCs w:val="24"/>
        </w:rPr>
      </w:pPr>
      <w:r w:rsidRPr="005D1335">
        <w:rPr>
          <w:b/>
          <w:bCs w:val="0"/>
          <w:sz w:val="24"/>
          <w:szCs w:val="24"/>
        </w:rPr>
        <w:t>4</w:t>
      </w:r>
      <w:r w:rsidR="00AB49DC">
        <w:rPr>
          <w:b/>
          <w:bCs w:val="0"/>
          <w:sz w:val="24"/>
          <w:szCs w:val="24"/>
        </w:rPr>
        <w:t xml:space="preserve"> </w:t>
      </w:r>
      <w:r w:rsidR="00004CE9" w:rsidRPr="005D1335">
        <w:rPr>
          <w:sz w:val="24"/>
          <w:szCs w:val="24"/>
        </w:rPr>
        <w:t>当汇流距离较远或</w:t>
      </w:r>
      <w:r w:rsidR="00004CE9" w:rsidRPr="005D1335">
        <w:rPr>
          <w:rFonts w:hint="eastAsia"/>
          <w:sz w:val="24"/>
          <w:szCs w:val="24"/>
        </w:rPr>
        <w:t>仅凭</w:t>
      </w:r>
      <w:r w:rsidR="00004CE9" w:rsidRPr="005D1335">
        <w:rPr>
          <w:sz w:val="24"/>
          <w:szCs w:val="24"/>
        </w:rPr>
        <w:t>竖向无法保证有效汇流时，宜通过植草沟、线性排水沟等导流设施将地表径流导流至海绵城市建设设施</w:t>
      </w:r>
      <w:r w:rsidR="00004CE9" w:rsidRPr="005D1335">
        <w:rPr>
          <w:rFonts w:hint="eastAsia"/>
          <w:sz w:val="24"/>
          <w:szCs w:val="24"/>
        </w:rPr>
        <w:t>；</w:t>
      </w:r>
    </w:p>
    <w:p w14:paraId="62B45378" w14:textId="5BD0AC4C" w:rsidR="008708F9" w:rsidRPr="005D1335" w:rsidRDefault="00004CE9" w:rsidP="00AB49DC">
      <w:pPr>
        <w:pStyle w:val="31"/>
        <w:snapToGrid w:val="0"/>
        <w:spacing w:before="0" w:after="0" w:line="360" w:lineRule="auto"/>
        <w:ind w:firstLineChars="130" w:firstLine="313"/>
        <w:jc w:val="both"/>
        <w:outlineLvl w:val="9"/>
        <w:rPr>
          <w:sz w:val="24"/>
          <w:szCs w:val="24"/>
        </w:rPr>
      </w:pPr>
      <w:r w:rsidRPr="005D1335">
        <w:rPr>
          <w:rFonts w:hint="eastAsia"/>
          <w:b/>
          <w:sz w:val="24"/>
          <w:szCs w:val="24"/>
        </w:rPr>
        <w:t>5</w:t>
      </w:r>
      <w:r w:rsidRPr="005D1335">
        <w:rPr>
          <w:rFonts w:hint="eastAsia"/>
          <w:sz w:val="24"/>
          <w:szCs w:val="24"/>
        </w:rPr>
        <w:t xml:space="preserve"> </w:t>
      </w:r>
      <w:r w:rsidR="00C01C54" w:rsidRPr="005D1335">
        <w:rPr>
          <w:sz w:val="24"/>
          <w:szCs w:val="24"/>
        </w:rPr>
        <w:t>道路横断面设计应优化道路横坡坡向、路面与道路绿化带和周边绿地的竖向关系等</w:t>
      </w:r>
      <w:r w:rsidRPr="005D1335">
        <w:rPr>
          <w:rFonts w:hint="eastAsia"/>
          <w:sz w:val="24"/>
          <w:szCs w:val="24"/>
        </w:rPr>
        <w:t>。</w:t>
      </w:r>
    </w:p>
    <w:p w14:paraId="57A3F288" w14:textId="731E5E12" w:rsidR="00C01C54" w:rsidRPr="005D1335" w:rsidRDefault="00E94D26" w:rsidP="0056723A">
      <w:pPr>
        <w:pStyle w:val="31"/>
        <w:numPr>
          <w:ilvl w:val="0"/>
          <w:numId w:val="3"/>
        </w:numPr>
        <w:snapToGrid w:val="0"/>
        <w:spacing w:before="0" w:after="0" w:line="360" w:lineRule="auto"/>
        <w:ind w:left="0" w:firstLine="0"/>
        <w:jc w:val="both"/>
        <w:outlineLvl w:val="9"/>
        <w:rPr>
          <w:sz w:val="24"/>
          <w:szCs w:val="28"/>
        </w:rPr>
      </w:pPr>
      <w:bookmarkStart w:id="121" w:name="_Toc35348196"/>
      <w:bookmarkEnd w:id="120"/>
      <w:r w:rsidRPr="005D1335">
        <w:rPr>
          <w:bCs w:val="0"/>
          <w:sz w:val="24"/>
          <w:szCs w:val="24"/>
        </w:rPr>
        <w:t>汇水</w:t>
      </w:r>
      <w:r w:rsidR="00B372E4" w:rsidRPr="005D1335">
        <w:rPr>
          <w:rFonts w:hint="eastAsia"/>
          <w:bCs w:val="0"/>
          <w:sz w:val="24"/>
          <w:szCs w:val="24"/>
        </w:rPr>
        <w:t>面</w:t>
      </w:r>
      <w:r w:rsidRPr="005D1335">
        <w:rPr>
          <w:bCs w:val="0"/>
          <w:sz w:val="24"/>
          <w:szCs w:val="24"/>
        </w:rPr>
        <w:t>划分应满足竖向设计要求</w:t>
      </w:r>
      <w:r w:rsidR="00B372E4" w:rsidRPr="005D1335">
        <w:rPr>
          <w:rFonts w:hint="eastAsia"/>
          <w:bCs w:val="0"/>
          <w:sz w:val="24"/>
          <w:szCs w:val="24"/>
        </w:rPr>
        <w:t>，</w:t>
      </w:r>
      <w:r w:rsidR="00B372E4" w:rsidRPr="005D1335">
        <w:rPr>
          <w:bCs w:val="0"/>
          <w:sz w:val="24"/>
          <w:szCs w:val="24"/>
        </w:rPr>
        <w:t>按照设施的布局和规模进行</w:t>
      </w:r>
      <w:r w:rsidRPr="005D1335">
        <w:rPr>
          <w:bCs w:val="0"/>
          <w:sz w:val="24"/>
          <w:szCs w:val="24"/>
        </w:rPr>
        <w:t>。</w:t>
      </w:r>
    </w:p>
    <w:p w14:paraId="479C3D26" w14:textId="6F0BC57B" w:rsidR="00C01C54" w:rsidRPr="005D1335" w:rsidRDefault="00F764FF" w:rsidP="0056723A">
      <w:pPr>
        <w:pStyle w:val="31"/>
        <w:numPr>
          <w:ilvl w:val="0"/>
          <w:numId w:val="3"/>
        </w:numPr>
        <w:snapToGrid w:val="0"/>
        <w:spacing w:before="0" w:after="0" w:line="360" w:lineRule="auto"/>
        <w:ind w:left="0" w:firstLine="0"/>
        <w:jc w:val="both"/>
        <w:outlineLvl w:val="9"/>
        <w:rPr>
          <w:bCs w:val="0"/>
          <w:sz w:val="24"/>
          <w:szCs w:val="24"/>
        </w:rPr>
      </w:pPr>
      <w:bookmarkStart w:id="122" w:name="_Toc49783036"/>
      <w:r w:rsidRPr="005D1335">
        <w:rPr>
          <w:sz w:val="24"/>
          <w:szCs w:val="24"/>
        </w:rPr>
        <w:t>海绵城市建设设施布置，应符合下列规定：</w:t>
      </w:r>
      <w:bookmarkEnd w:id="122"/>
    </w:p>
    <w:p w14:paraId="4FE2AA4E" w14:textId="77777777" w:rsidR="00C01C54" w:rsidRPr="005D1335" w:rsidRDefault="00C01C54" w:rsidP="00AB49DC">
      <w:pPr>
        <w:pStyle w:val="31"/>
        <w:snapToGrid w:val="0"/>
        <w:spacing w:before="0" w:after="0" w:line="360" w:lineRule="auto"/>
        <w:ind w:firstLineChars="130" w:firstLine="313"/>
        <w:jc w:val="both"/>
        <w:outlineLvl w:val="9"/>
        <w:rPr>
          <w:sz w:val="24"/>
          <w:szCs w:val="24"/>
        </w:rPr>
      </w:pPr>
      <w:bookmarkStart w:id="123" w:name="_Toc49783037"/>
      <w:r w:rsidRPr="005D1335">
        <w:rPr>
          <w:b/>
          <w:sz w:val="24"/>
          <w:szCs w:val="24"/>
        </w:rPr>
        <w:t xml:space="preserve">1 </w:t>
      </w:r>
      <w:r w:rsidRPr="005D1335">
        <w:rPr>
          <w:sz w:val="24"/>
          <w:szCs w:val="24"/>
        </w:rPr>
        <w:t>宜利用现有低洼地、水系、绿地、广场和道路等设施，遵循</w:t>
      </w:r>
      <w:r w:rsidRPr="005D1335">
        <w:rPr>
          <w:sz w:val="24"/>
          <w:szCs w:val="24"/>
        </w:rPr>
        <w:t>“</w:t>
      </w:r>
      <w:r w:rsidRPr="005D1335">
        <w:rPr>
          <w:sz w:val="24"/>
          <w:szCs w:val="24"/>
        </w:rPr>
        <w:t>绿色优先、绿灰结合</w:t>
      </w:r>
      <w:r w:rsidRPr="005D1335">
        <w:rPr>
          <w:sz w:val="24"/>
          <w:szCs w:val="24"/>
        </w:rPr>
        <w:t>”</w:t>
      </w:r>
      <w:r w:rsidRPr="005D1335">
        <w:rPr>
          <w:sz w:val="24"/>
          <w:szCs w:val="24"/>
        </w:rPr>
        <w:t>的原则，应发挥绿色设施滞峰、错峰、削峰等作用；</w:t>
      </w:r>
      <w:bookmarkEnd w:id="123"/>
    </w:p>
    <w:p w14:paraId="45AC4176" w14:textId="6919921E" w:rsidR="00C01C54" w:rsidRPr="005D1335" w:rsidRDefault="00C01C54" w:rsidP="00AB49DC">
      <w:pPr>
        <w:pStyle w:val="31"/>
        <w:snapToGrid w:val="0"/>
        <w:spacing w:before="0" w:after="0" w:line="360" w:lineRule="auto"/>
        <w:ind w:firstLineChars="130" w:firstLine="313"/>
        <w:jc w:val="both"/>
        <w:outlineLvl w:val="9"/>
        <w:rPr>
          <w:sz w:val="24"/>
          <w:szCs w:val="24"/>
        </w:rPr>
      </w:pPr>
      <w:bookmarkStart w:id="124" w:name="_Toc49783038"/>
      <w:r w:rsidRPr="005D1335">
        <w:rPr>
          <w:b/>
          <w:sz w:val="24"/>
          <w:szCs w:val="24"/>
        </w:rPr>
        <w:t xml:space="preserve">2 </w:t>
      </w:r>
      <w:r w:rsidRPr="005D1335">
        <w:rPr>
          <w:sz w:val="24"/>
          <w:szCs w:val="24"/>
        </w:rPr>
        <w:t>海绵城市建设设施布局应集中与分散相结合，并应与竖向、绿化、景观、建筑相协调</w:t>
      </w:r>
      <w:bookmarkEnd w:id="121"/>
      <w:bookmarkEnd w:id="124"/>
      <w:r w:rsidR="00E94D26" w:rsidRPr="005D1335">
        <w:rPr>
          <w:sz w:val="24"/>
          <w:szCs w:val="24"/>
        </w:rPr>
        <w:t>；</w:t>
      </w:r>
    </w:p>
    <w:p w14:paraId="13E34D94" w14:textId="31A40415" w:rsidR="00E94D26" w:rsidRPr="005D1335" w:rsidRDefault="00E94D26" w:rsidP="00AB49DC">
      <w:pPr>
        <w:pStyle w:val="31"/>
        <w:snapToGrid w:val="0"/>
        <w:spacing w:before="0" w:after="0" w:line="360" w:lineRule="auto"/>
        <w:ind w:firstLineChars="130" w:firstLine="313"/>
        <w:jc w:val="both"/>
        <w:outlineLvl w:val="9"/>
        <w:rPr>
          <w:bCs w:val="0"/>
          <w:sz w:val="24"/>
          <w:szCs w:val="24"/>
        </w:rPr>
      </w:pPr>
      <w:r w:rsidRPr="005D1335">
        <w:rPr>
          <w:b/>
          <w:sz w:val="24"/>
          <w:szCs w:val="24"/>
        </w:rPr>
        <w:t>3</w:t>
      </w:r>
      <w:r w:rsidR="00AB49DC">
        <w:rPr>
          <w:b/>
          <w:sz w:val="24"/>
          <w:szCs w:val="24"/>
        </w:rPr>
        <w:t xml:space="preserve"> </w:t>
      </w:r>
      <w:r w:rsidRPr="005D1335">
        <w:rPr>
          <w:sz w:val="24"/>
          <w:szCs w:val="24"/>
        </w:rPr>
        <w:t>根据规划管控要求定位并注明其规模，用于滞蓄雨水的水体、凹地、绿地、水池等设施应有液位标高及做法。</w:t>
      </w:r>
    </w:p>
    <w:p w14:paraId="71803756" w14:textId="0AF0DC12" w:rsidR="00C01C54" w:rsidRPr="005D1335" w:rsidRDefault="00B372E4" w:rsidP="0056723A">
      <w:pPr>
        <w:pStyle w:val="31"/>
        <w:numPr>
          <w:ilvl w:val="0"/>
          <w:numId w:val="3"/>
        </w:numPr>
        <w:snapToGrid w:val="0"/>
        <w:spacing w:before="0" w:after="0" w:line="360" w:lineRule="auto"/>
        <w:ind w:left="0" w:firstLine="0"/>
        <w:jc w:val="both"/>
        <w:outlineLvl w:val="9"/>
        <w:rPr>
          <w:sz w:val="24"/>
          <w:szCs w:val="24"/>
        </w:rPr>
      </w:pPr>
      <w:bookmarkStart w:id="125" w:name="_Toc49783044"/>
      <w:r w:rsidRPr="005D1335">
        <w:rPr>
          <w:rFonts w:hint="eastAsia"/>
          <w:sz w:val="24"/>
          <w:szCs w:val="24"/>
        </w:rPr>
        <w:t>项目</w:t>
      </w:r>
      <w:r w:rsidR="00C01C54" w:rsidRPr="005D1335">
        <w:rPr>
          <w:sz w:val="24"/>
          <w:szCs w:val="24"/>
        </w:rPr>
        <w:t>应对</w:t>
      </w:r>
      <w:r w:rsidR="00053215" w:rsidRPr="005D1335">
        <w:rPr>
          <w:sz w:val="24"/>
          <w:szCs w:val="24"/>
        </w:rPr>
        <w:t>汇水面</w:t>
      </w:r>
      <w:r w:rsidR="00C01C54" w:rsidRPr="005D1335">
        <w:rPr>
          <w:sz w:val="24"/>
          <w:szCs w:val="24"/>
        </w:rPr>
        <w:t>控制指标进行计算</w:t>
      </w:r>
      <w:r w:rsidR="00C23A41" w:rsidRPr="005D1335">
        <w:rPr>
          <w:sz w:val="24"/>
          <w:szCs w:val="24"/>
        </w:rPr>
        <w:t>校核</w:t>
      </w:r>
      <w:r w:rsidR="00C01C54" w:rsidRPr="005D1335">
        <w:rPr>
          <w:sz w:val="24"/>
          <w:szCs w:val="24"/>
        </w:rPr>
        <w:t>，</w:t>
      </w:r>
      <w:bookmarkEnd w:id="125"/>
      <w:r w:rsidR="00E94D26" w:rsidRPr="005D1335">
        <w:rPr>
          <w:sz w:val="24"/>
          <w:szCs w:val="28"/>
        </w:rPr>
        <w:t>总用地面</w:t>
      </w:r>
      <w:r w:rsidR="00C23A41" w:rsidRPr="005D1335">
        <w:rPr>
          <w:sz w:val="24"/>
          <w:szCs w:val="28"/>
        </w:rPr>
        <w:t>积为</w:t>
      </w:r>
      <w:r w:rsidR="00E94D26" w:rsidRPr="005D1335">
        <w:rPr>
          <w:sz w:val="24"/>
          <w:szCs w:val="24"/>
        </w:rPr>
        <w:t>5</w:t>
      </w:r>
      <w:r w:rsidR="00E94D26" w:rsidRPr="005D1335">
        <w:rPr>
          <w:sz w:val="24"/>
          <w:szCs w:val="24"/>
        </w:rPr>
        <w:t>公顷</w:t>
      </w:r>
      <w:r w:rsidR="00C23A41" w:rsidRPr="005D1335">
        <w:rPr>
          <w:sz w:val="24"/>
          <w:szCs w:val="24"/>
        </w:rPr>
        <w:t>（含）以上</w:t>
      </w:r>
      <w:r w:rsidR="00E94D26" w:rsidRPr="005D1335">
        <w:rPr>
          <w:sz w:val="24"/>
          <w:szCs w:val="28"/>
        </w:rPr>
        <w:t>的项目</w:t>
      </w:r>
      <w:r w:rsidR="00E94D26" w:rsidRPr="005D1335">
        <w:rPr>
          <w:sz w:val="24"/>
          <w:szCs w:val="24"/>
        </w:rPr>
        <w:t>，应采用模型进行计算校核。</w:t>
      </w:r>
    </w:p>
    <w:p w14:paraId="14F1FEBB" w14:textId="77777777" w:rsidR="00C01C54" w:rsidRPr="005D1335" w:rsidRDefault="00C01C54" w:rsidP="005D1335">
      <w:pPr>
        <w:pStyle w:val="20"/>
        <w:adjustRightInd w:val="0"/>
        <w:spacing w:line="415" w:lineRule="auto"/>
        <w:jc w:val="center"/>
        <w:rPr>
          <w:rFonts w:ascii="Times New Roman" w:eastAsia="黑体" w:hAnsi="Times New Roman" w:cs="Times New Roman"/>
          <w:bCs w:val="0"/>
          <w:sz w:val="28"/>
          <w:szCs w:val="20"/>
        </w:rPr>
      </w:pPr>
      <w:bookmarkStart w:id="126" w:name="_Toc51275398"/>
      <w:r w:rsidRPr="005D1335">
        <w:rPr>
          <w:rFonts w:ascii="Times New Roman" w:eastAsia="黑体" w:hAnsi="Times New Roman" w:cs="Times New Roman"/>
          <w:bCs w:val="0"/>
          <w:sz w:val="28"/>
          <w:szCs w:val="20"/>
        </w:rPr>
        <w:lastRenderedPageBreak/>
        <w:t xml:space="preserve">5.3 </w:t>
      </w:r>
      <w:r w:rsidRPr="005D1335">
        <w:rPr>
          <w:rFonts w:ascii="Times New Roman" w:eastAsia="黑体" w:hAnsi="Times New Roman" w:cs="Times New Roman"/>
          <w:bCs w:val="0"/>
          <w:sz w:val="28"/>
          <w:szCs w:val="20"/>
        </w:rPr>
        <w:t>设计计算</w:t>
      </w:r>
      <w:bookmarkEnd w:id="126"/>
    </w:p>
    <w:p w14:paraId="22C613F1" w14:textId="292FB19A" w:rsidR="00C01C54" w:rsidRPr="002B0D2E" w:rsidRDefault="00C01C54" w:rsidP="0056723A">
      <w:pPr>
        <w:pStyle w:val="31"/>
        <w:numPr>
          <w:ilvl w:val="0"/>
          <w:numId w:val="4"/>
        </w:numPr>
        <w:snapToGrid w:val="0"/>
        <w:spacing w:before="0" w:after="0" w:line="360" w:lineRule="auto"/>
        <w:ind w:left="0" w:firstLine="0"/>
        <w:jc w:val="both"/>
        <w:outlineLvl w:val="9"/>
        <w:rPr>
          <w:sz w:val="24"/>
          <w:szCs w:val="24"/>
        </w:rPr>
      </w:pPr>
      <w:bookmarkStart w:id="127" w:name="_Toc49783048"/>
      <w:bookmarkStart w:id="128" w:name="_Toc35348203"/>
      <w:r w:rsidRPr="002B0D2E">
        <w:rPr>
          <w:sz w:val="24"/>
          <w:szCs w:val="24"/>
        </w:rPr>
        <w:t>年径流总量控制率的计算，应符合下列规定：</w:t>
      </w:r>
      <w:bookmarkEnd w:id="127"/>
    </w:p>
    <w:p w14:paraId="23F7CD62" w14:textId="25BD2F3F" w:rsidR="00C01C54" w:rsidRPr="002B0D2E" w:rsidRDefault="00C01C54" w:rsidP="00AB49DC">
      <w:pPr>
        <w:pStyle w:val="31"/>
        <w:snapToGrid w:val="0"/>
        <w:spacing w:before="0" w:after="0" w:line="360" w:lineRule="auto"/>
        <w:ind w:firstLineChars="130" w:firstLine="313"/>
        <w:jc w:val="both"/>
        <w:outlineLvl w:val="9"/>
        <w:rPr>
          <w:sz w:val="24"/>
          <w:szCs w:val="24"/>
        </w:rPr>
      </w:pPr>
      <w:bookmarkStart w:id="129" w:name="_Toc49783049"/>
      <w:r w:rsidRPr="002B0D2E">
        <w:rPr>
          <w:b/>
          <w:sz w:val="24"/>
          <w:szCs w:val="24"/>
        </w:rPr>
        <w:t>1</w:t>
      </w:r>
      <w:r w:rsidR="00AB49DC">
        <w:rPr>
          <w:b/>
          <w:sz w:val="24"/>
          <w:szCs w:val="24"/>
        </w:rPr>
        <w:t xml:space="preserve"> </w:t>
      </w:r>
      <w:r w:rsidRPr="002B0D2E">
        <w:rPr>
          <w:sz w:val="24"/>
          <w:szCs w:val="24"/>
        </w:rPr>
        <w:t>对应的总设计调蓄容积宜采用容积法按式（</w:t>
      </w:r>
      <w:r w:rsidRPr="002B0D2E">
        <w:rPr>
          <w:sz w:val="24"/>
          <w:szCs w:val="24"/>
        </w:rPr>
        <w:t>5.3.1-1</w:t>
      </w:r>
      <w:r w:rsidRPr="002B0D2E">
        <w:rPr>
          <w:sz w:val="24"/>
          <w:szCs w:val="24"/>
        </w:rPr>
        <w:t>）计算。</w:t>
      </w:r>
      <w:bookmarkEnd w:id="129"/>
    </w:p>
    <w:p w14:paraId="748EF15B" w14:textId="77777777" w:rsidR="00C01C54" w:rsidRPr="00F36769" w:rsidRDefault="00C01C54" w:rsidP="002B0D2E">
      <w:pPr>
        <w:snapToGrid w:val="0"/>
        <w:spacing w:line="360" w:lineRule="auto"/>
        <w:jc w:val="right"/>
        <w:rPr>
          <w:rFonts w:ascii="Times New Roman" w:eastAsia="宋体" w:hAnsi="Times New Roman" w:cs="Times New Roman"/>
          <w:szCs w:val="28"/>
        </w:rPr>
      </w:pPr>
      <w:r w:rsidRPr="00F36769">
        <w:rPr>
          <w:rFonts w:ascii="Times New Roman" w:eastAsia="宋体" w:hAnsi="Times New Roman" w:cs="Times New Roman"/>
          <w:szCs w:val="28"/>
        </w:rPr>
        <w:t xml:space="preserve">       </w:t>
      </w:r>
      <w:r w:rsidRPr="002B0D2E">
        <w:rPr>
          <w:rFonts w:ascii="Times New Roman" w:eastAsia="宋体" w:hAnsi="Times New Roman" w:cs="Times New Roman"/>
          <w:position w:val="-10"/>
          <w:sz w:val="24"/>
          <w:szCs w:val="24"/>
        </w:rPr>
        <w:object w:dxaOrig="1340" w:dyaOrig="385" w14:anchorId="4A24225F">
          <v:shape id="_x0000_i1025" type="#_x0000_t75" style="width:65.9pt;height:21.05pt" o:ole="">
            <v:imagedata r:id="rId15" o:title=""/>
          </v:shape>
          <o:OLEObject Type="Embed" ProgID="Equation.3" ShapeID="_x0000_i1025" DrawAspect="Content" ObjectID="_1667656486" r:id="rId16"/>
        </w:object>
      </w:r>
      <w:r w:rsidRPr="00F36769">
        <w:rPr>
          <w:rFonts w:ascii="Times New Roman" w:eastAsia="宋体" w:hAnsi="Times New Roman" w:cs="Times New Roman"/>
          <w:szCs w:val="28"/>
        </w:rPr>
        <w:t xml:space="preserve">                   </w:t>
      </w:r>
      <w:r w:rsidRPr="002B0D2E">
        <w:rPr>
          <w:rFonts w:ascii="Times New Roman" w:eastAsia="宋体" w:hAnsi="Times New Roman" w:cs="Times New Roman"/>
          <w:sz w:val="24"/>
          <w:szCs w:val="24"/>
        </w:rPr>
        <w:t>（</w:t>
      </w:r>
      <w:r w:rsidRPr="002B0D2E">
        <w:rPr>
          <w:rFonts w:ascii="Times New Roman" w:eastAsia="宋体" w:hAnsi="Times New Roman" w:cs="Times New Roman"/>
          <w:kern w:val="0"/>
          <w:sz w:val="24"/>
          <w:szCs w:val="24"/>
        </w:rPr>
        <w:t>5.3.1-1</w:t>
      </w:r>
      <w:r w:rsidRPr="002B0D2E">
        <w:rPr>
          <w:rFonts w:ascii="Times New Roman" w:eastAsia="宋体" w:hAnsi="Times New Roman" w:cs="Times New Roman"/>
          <w:sz w:val="24"/>
          <w:szCs w:val="24"/>
        </w:rPr>
        <w:t>）</w:t>
      </w:r>
    </w:p>
    <w:p w14:paraId="2ACE1836" w14:textId="77777777" w:rsidR="00C01C54" w:rsidRPr="002B0D2E" w:rsidRDefault="00C01C54"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式中：</w:t>
      </w:r>
      <w:r w:rsidRPr="002B0D2E">
        <w:rPr>
          <w:rFonts w:ascii="Times New Roman" w:eastAsia="宋体" w:hAnsi="Times New Roman" w:cs="Times New Roman"/>
          <w:i/>
          <w:sz w:val="24"/>
          <w:szCs w:val="24"/>
        </w:rPr>
        <w:t>W</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设计调蓄容积（</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Pr="002B0D2E">
        <w:rPr>
          <w:rFonts w:ascii="Times New Roman" w:eastAsia="宋体" w:hAnsi="Times New Roman" w:cs="Times New Roman"/>
          <w:sz w:val="24"/>
          <w:szCs w:val="24"/>
        </w:rPr>
        <w:t>）；</w:t>
      </w:r>
    </w:p>
    <w:p w14:paraId="3F8395AD" w14:textId="77777777" w:rsidR="00C01C54" w:rsidRPr="002B0D2E" w:rsidRDefault="00C01C54" w:rsidP="002B0D2E">
      <w:pPr>
        <w:snapToGrid w:val="0"/>
        <w:spacing w:line="360" w:lineRule="auto"/>
        <w:ind w:firstLineChars="300" w:firstLine="720"/>
        <w:rPr>
          <w:rFonts w:ascii="Times New Roman" w:eastAsia="宋体" w:hAnsi="Times New Roman" w:cs="Times New Roman"/>
          <w:sz w:val="24"/>
          <w:szCs w:val="24"/>
        </w:rPr>
      </w:pPr>
      <w:r w:rsidRPr="002B0D2E">
        <w:rPr>
          <w:rFonts w:ascii="Times New Roman" w:eastAsia="宋体" w:hAnsi="Times New Roman" w:cs="Times New Roman"/>
          <w:i/>
          <w:iCs/>
          <w:sz w:val="24"/>
          <w:szCs w:val="24"/>
        </w:rPr>
        <w:t>Ψ</w:t>
      </w:r>
      <w:r w:rsidRPr="002B0D2E">
        <w:rPr>
          <w:rFonts w:ascii="Times New Roman" w:eastAsia="宋体" w:hAnsi="Times New Roman" w:cs="Times New Roman"/>
          <w:iCs/>
          <w:position w:val="-2"/>
          <w:sz w:val="24"/>
          <w:szCs w:val="24"/>
          <w:vertAlign w:val="subscript"/>
        </w:rPr>
        <w:t>z</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综合径流系数；</w:t>
      </w:r>
    </w:p>
    <w:p w14:paraId="3611E152" w14:textId="77777777" w:rsidR="00C01C54" w:rsidRPr="002B0D2E" w:rsidRDefault="00C01C54"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i/>
          <w:sz w:val="24"/>
          <w:szCs w:val="24"/>
        </w:rPr>
        <w:t>h</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设计降雨量（</w:t>
      </w:r>
      <w:r w:rsidRPr="002B0D2E">
        <w:rPr>
          <w:rFonts w:ascii="Times New Roman" w:eastAsia="宋体" w:hAnsi="Times New Roman" w:cs="Times New Roman"/>
          <w:sz w:val="24"/>
          <w:szCs w:val="24"/>
        </w:rPr>
        <w:t>mm</w:t>
      </w:r>
      <w:r w:rsidRPr="002B0D2E">
        <w:rPr>
          <w:rFonts w:ascii="Times New Roman" w:eastAsia="宋体" w:hAnsi="Times New Roman" w:cs="Times New Roman"/>
          <w:sz w:val="24"/>
          <w:szCs w:val="24"/>
        </w:rPr>
        <w:t>）；</w:t>
      </w:r>
    </w:p>
    <w:p w14:paraId="66FDC79A" w14:textId="77777777" w:rsidR="00C01C54" w:rsidRPr="002B0D2E" w:rsidRDefault="00C01C54"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i/>
          <w:sz w:val="24"/>
          <w:szCs w:val="24"/>
        </w:rPr>
        <w:t>F</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汇水面积（</w:t>
      </w:r>
      <w:r w:rsidRPr="002B0D2E">
        <w:rPr>
          <w:rFonts w:ascii="Times New Roman" w:eastAsia="宋体" w:hAnsi="Times New Roman" w:cs="Times New Roman"/>
          <w:sz w:val="24"/>
          <w:szCs w:val="24"/>
        </w:rPr>
        <w:t>hm</w:t>
      </w:r>
      <w:r w:rsidRPr="002B0D2E">
        <w:rPr>
          <w:rFonts w:ascii="Times New Roman" w:eastAsia="宋体" w:hAnsi="Times New Roman" w:cs="Times New Roman"/>
          <w:sz w:val="24"/>
          <w:szCs w:val="24"/>
          <w:vertAlign w:val="superscript"/>
        </w:rPr>
        <w:t>2</w:t>
      </w:r>
      <w:r w:rsidRPr="002B0D2E">
        <w:rPr>
          <w:rFonts w:ascii="Times New Roman" w:eastAsia="宋体" w:hAnsi="Times New Roman" w:cs="Times New Roman"/>
          <w:sz w:val="24"/>
          <w:szCs w:val="24"/>
        </w:rPr>
        <w:t>）。</w:t>
      </w:r>
    </w:p>
    <w:p w14:paraId="56A11052" w14:textId="77777777" w:rsidR="00E94D26" w:rsidRPr="002B0D2E" w:rsidRDefault="00C01C54" w:rsidP="00AB49DC">
      <w:pPr>
        <w:pStyle w:val="31"/>
        <w:snapToGrid w:val="0"/>
        <w:spacing w:before="0" w:after="0" w:line="360" w:lineRule="auto"/>
        <w:ind w:firstLineChars="130" w:firstLine="313"/>
        <w:jc w:val="both"/>
        <w:outlineLvl w:val="9"/>
        <w:rPr>
          <w:sz w:val="24"/>
          <w:szCs w:val="28"/>
        </w:rPr>
      </w:pPr>
      <w:bookmarkStart w:id="130" w:name="_Toc49783050"/>
      <w:r w:rsidRPr="002B0D2E">
        <w:rPr>
          <w:b/>
          <w:sz w:val="24"/>
          <w:szCs w:val="24"/>
        </w:rPr>
        <w:t>2</w:t>
      </w:r>
      <w:r w:rsidRPr="002B0D2E">
        <w:rPr>
          <w:sz w:val="24"/>
          <w:szCs w:val="24"/>
        </w:rPr>
        <w:t xml:space="preserve"> </w:t>
      </w:r>
      <w:r w:rsidR="00E94D26" w:rsidRPr="002B0D2E">
        <w:rPr>
          <w:sz w:val="24"/>
          <w:szCs w:val="24"/>
        </w:rPr>
        <w:t>计算</w:t>
      </w:r>
      <w:r w:rsidR="00E94D26" w:rsidRPr="002B0D2E">
        <w:rPr>
          <w:sz w:val="24"/>
          <w:szCs w:val="28"/>
        </w:rPr>
        <w:t>综合径流系数</w:t>
      </w:r>
      <w:r w:rsidR="00E94D26" w:rsidRPr="002B0D2E">
        <w:rPr>
          <w:i/>
          <w:iCs/>
          <w:sz w:val="24"/>
          <w:szCs w:val="28"/>
        </w:rPr>
        <w:t>Ψ</w:t>
      </w:r>
      <w:r w:rsidR="00E94D26" w:rsidRPr="002B0D2E">
        <w:rPr>
          <w:i/>
          <w:iCs/>
          <w:position w:val="-2"/>
          <w:sz w:val="24"/>
          <w:szCs w:val="28"/>
          <w:vertAlign w:val="subscript"/>
        </w:rPr>
        <w:t>c</w:t>
      </w:r>
      <w:r w:rsidR="00E94D26" w:rsidRPr="002B0D2E">
        <w:rPr>
          <w:sz w:val="24"/>
          <w:szCs w:val="28"/>
        </w:rPr>
        <w:t>。</w:t>
      </w:r>
    </w:p>
    <w:p w14:paraId="7BFBF2E0" w14:textId="77777777" w:rsidR="00E94D26" w:rsidRPr="002B0D2E" w:rsidRDefault="00E94D26" w:rsidP="002B0D2E">
      <w:pPr>
        <w:pStyle w:val="Default"/>
        <w:snapToGrid w:val="0"/>
        <w:spacing w:line="360" w:lineRule="auto"/>
        <w:ind w:firstLineChars="200" w:firstLine="480"/>
        <w:rPr>
          <w:rFonts w:ascii="Times New Roman" w:hAnsi="Times New Roman"/>
          <w:color w:val="auto"/>
          <w:szCs w:val="28"/>
        </w:rPr>
      </w:pPr>
      <w:r w:rsidRPr="002B0D2E">
        <w:rPr>
          <w:rFonts w:ascii="Times New Roman" w:hAnsi="Times New Roman"/>
          <w:color w:val="auto"/>
          <w:szCs w:val="28"/>
        </w:rPr>
        <w:t>汇水面积的现状综合径流系数应按下垫面种类加权平均计算：</w:t>
      </w:r>
    </w:p>
    <w:p w14:paraId="0BA17A75" w14:textId="3B55FDA8" w:rsidR="00E94D26" w:rsidRPr="002B0D2E" w:rsidRDefault="00161DDC" w:rsidP="002B0D2E">
      <w:pPr>
        <w:pStyle w:val="Default"/>
        <w:snapToGrid w:val="0"/>
        <w:spacing w:line="360" w:lineRule="auto"/>
        <w:ind w:left="3360"/>
        <w:jc w:val="right"/>
        <w:rPr>
          <w:rFonts w:ascii="Times New Roman" w:hAnsi="Times New Roman"/>
          <w:color w:val="auto"/>
          <w:szCs w:val="28"/>
        </w:rPr>
      </w:pPr>
      <m:oMath>
        <m:sSub>
          <m:sSubPr>
            <m:ctrlPr>
              <w:rPr>
                <w:rFonts w:ascii="Cambria Math" w:hAnsi="Cambria Math"/>
                <w:i/>
                <w:iCs/>
                <w:color w:val="auto"/>
                <w:szCs w:val="28"/>
              </w:rPr>
            </m:ctrlPr>
          </m:sSubPr>
          <m:e>
            <m:r>
              <w:rPr>
                <w:rFonts w:ascii="Cambria Math" w:hAnsi="Cambria Math"/>
                <w:color w:val="auto"/>
                <w:szCs w:val="28"/>
              </w:rPr>
              <m:t>Ψ</m:t>
            </m:r>
          </m:e>
          <m:sub>
            <m:r>
              <w:rPr>
                <w:rFonts w:ascii="Cambria Math" w:hAnsi="Cambria Math"/>
                <w:color w:val="auto"/>
                <w:szCs w:val="28"/>
              </w:rPr>
              <m:t>Z</m:t>
            </m:r>
          </m:sub>
        </m:sSub>
        <m:r>
          <w:rPr>
            <w:rFonts w:ascii="Cambria Math" w:hAnsi="Cambria Math"/>
            <w:color w:val="auto"/>
            <w:szCs w:val="28"/>
          </w:rPr>
          <m:t>=</m:t>
        </m:r>
        <m:f>
          <m:fPr>
            <m:ctrlPr>
              <w:rPr>
                <w:rFonts w:ascii="Cambria Math" w:hAnsi="Cambria Math"/>
                <w:i/>
                <w:color w:val="auto"/>
                <w:szCs w:val="28"/>
              </w:rPr>
            </m:ctrlPr>
          </m:fPr>
          <m:num>
            <m:nary>
              <m:naryPr>
                <m:chr m:val="∑"/>
                <m:limLoc m:val="undOvr"/>
                <m:subHide m:val="1"/>
                <m:supHide m:val="1"/>
                <m:ctrlPr>
                  <w:rPr>
                    <w:rFonts w:ascii="Cambria Math" w:hAnsi="Cambria Math"/>
                    <w:i/>
                    <w:color w:val="auto"/>
                    <w:szCs w:val="28"/>
                  </w:rPr>
                </m:ctrlPr>
              </m:naryPr>
              <m:sub/>
              <m:sup/>
              <m:e>
                <m:sSub>
                  <m:sSubPr>
                    <m:ctrlPr>
                      <w:rPr>
                        <w:rFonts w:ascii="Cambria Math" w:hAnsi="Cambria Math"/>
                        <w:i/>
                        <w:color w:val="auto"/>
                        <w:szCs w:val="28"/>
                      </w:rPr>
                    </m:ctrlPr>
                  </m:sSubPr>
                  <m:e>
                    <m:r>
                      <w:rPr>
                        <w:rFonts w:ascii="Cambria Math" w:hAnsi="Cambria Math"/>
                        <w:color w:val="auto"/>
                        <w:szCs w:val="28"/>
                      </w:rPr>
                      <m:t>F</m:t>
                    </m:r>
                  </m:e>
                  <m:sub>
                    <m:r>
                      <w:rPr>
                        <w:rFonts w:ascii="Cambria Math" w:hAnsi="Cambria Math"/>
                        <w:color w:val="auto"/>
                        <w:szCs w:val="28"/>
                      </w:rPr>
                      <m:t>i</m:t>
                    </m:r>
                  </m:sub>
                </m:sSub>
                <m:sSub>
                  <m:sSubPr>
                    <m:ctrlPr>
                      <w:rPr>
                        <w:rFonts w:ascii="Cambria Math" w:hAnsi="Cambria Math"/>
                        <w:i/>
                        <w:color w:val="auto"/>
                        <w:szCs w:val="28"/>
                      </w:rPr>
                    </m:ctrlPr>
                  </m:sSubPr>
                  <m:e>
                    <m:r>
                      <w:rPr>
                        <w:rFonts w:ascii="Cambria Math" w:hAnsi="Cambria Math"/>
                        <w:color w:val="auto"/>
                        <w:szCs w:val="28"/>
                      </w:rPr>
                      <m:t>Ψ</m:t>
                    </m:r>
                  </m:e>
                  <m:sub>
                    <m:r>
                      <w:rPr>
                        <w:rFonts w:ascii="Cambria Math" w:hAnsi="Cambria Math"/>
                        <w:color w:val="auto"/>
                        <w:szCs w:val="28"/>
                      </w:rPr>
                      <m:t>i</m:t>
                    </m:r>
                  </m:sub>
                </m:sSub>
              </m:e>
            </m:nary>
          </m:num>
          <m:den>
            <m:r>
              <w:rPr>
                <w:rFonts w:ascii="Cambria Math" w:hAnsi="Cambria Math"/>
                <w:color w:val="auto"/>
                <w:szCs w:val="28"/>
              </w:rPr>
              <m:t>F</m:t>
            </m:r>
          </m:den>
        </m:f>
      </m:oMath>
      <w:r w:rsidR="00E94D26" w:rsidRPr="00F36769">
        <w:rPr>
          <w:rFonts w:ascii="Times New Roman" w:hAnsi="Times New Roman"/>
          <w:color w:val="auto"/>
          <w:sz w:val="28"/>
          <w:szCs w:val="32"/>
        </w:rPr>
        <w:t xml:space="preserve">     </w:t>
      </w:r>
      <w:r w:rsidR="002B0D2E">
        <w:rPr>
          <w:rFonts w:ascii="Times New Roman" w:hAnsi="Times New Roman"/>
          <w:color w:val="auto"/>
          <w:sz w:val="28"/>
          <w:szCs w:val="32"/>
        </w:rPr>
        <w:t xml:space="preserve">   </w:t>
      </w:r>
      <w:r w:rsidR="00E94D26" w:rsidRPr="00F36769">
        <w:rPr>
          <w:rFonts w:ascii="Times New Roman" w:hAnsi="Times New Roman"/>
          <w:color w:val="auto"/>
          <w:sz w:val="28"/>
          <w:szCs w:val="32"/>
        </w:rPr>
        <w:t xml:space="preserve">           </w:t>
      </w:r>
      <w:r w:rsidR="00E94D26" w:rsidRPr="002B0D2E">
        <w:rPr>
          <w:rFonts w:ascii="Times New Roman" w:hAnsi="Times New Roman"/>
          <w:color w:val="auto"/>
          <w:szCs w:val="28"/>
        </w:rPr>
        <w:t>（</w:t>
      </w:r>
      <w:r w:rsidR="00E94D26" w:rsidRPr="002B0D2E">
        <w:rPr>
          <w:rFonts w:ascii="Times New Roman" w:hAnsi="Times New Roman"/>
          <w:color w:val="auto"/>
          <w:szCs w:val="28"/>
        </w:rPr>
        <w:t>5.3.1-2</w:t>
      </w:r>
      <w:r w:rsidR="00E94D26" w:rsidRPr="002B0D2E">
        <w:rPr>
          <w:rFonts w:ascii="Times New Roman" w:hAnsi="Times New Roman"/>
          <w:color w:val="auto"/>
          <w:szCs w:val="28"/>
        </w:rPr>
        <w:t>）</w:t>
      </w:r>
    </w:p>
    <w:p w14:paraId="4CE39060" w14:textId="6FE60972" w:rsidR="00E94D26" w:rsidRPr="002B0D2E" w:rsidRDefault="00E94D26" w:rsidP="002B0D2E">
      <w:pPr>
        <w:snapToGrid w:val="0"/>
        <w:spacing w:line="360" w:lineRule="auto"/>
        <w:rPr>
          <w:rFonts w:ascii="Times New Roman" w:eastAsia="宋体" w:hAnsi="Times New Roman" w:cs="Times New Roman"/>
          <w:sz w:val="24"/>
          <w:szCs w:val="28"/>
        </w:rPr>
      </w:pPr>
      <w:r w:rsidRPr="002B0D2E">
        <w:rPr>
          <w:rFonts w:ascii="Times New Roman" w:eastAsia="宋体" w:hAnsi="Times New Roman" w:cs="Times New Roman"/>
          <w:sz w:val="24"/>
          <w:szCs w:val="28"/>
        </w:rPr>
        <w:t>式中</w:t>
      </w:r>
      <w:r w:rsidRPr="002B0D2E">
        <w:rPr>
          <w:rFonts w:ascii="Times New Roman" w:eastAsia="宋体" w:hAnsi="Times New Roman" w:cs="Times New Roman"/>
          <w:iCs/>
          <w:sz w:val="24"/>
          <w:szCs w:val="28"/>
        </w:rPr>
        <w:t>：</w:t>
      </w:r>
      <w:r w:rsidRPr="002B0D2E">
        <w:rPr>
          <w:rFonts w:ascii="Times New Roman" w:eastAsia="宋体" w:hAnsi="Times New Roman" w:cs="Times New Roman"/>
          <w:i/>
          <w:iCs/>
          <w:sz w:val="24"/>
          <w:szCs w:val="28"/>
        </w:rPr>
        <w:t>Ψ</w:t>
      </w:r>
      <w:r w:rsidR="00B372E4" w:rsidRPr="002B0D2E">
        <w:rPr>
          <w:rFonts w:ascii="Times New Roman" w:eastAsia="宋体" w:hAnsi="Times New Roman" w:cs="Times New Roman"/>
          <w:iCs/>
          <w:position w:val="-2"/>
          <w:sz w:val="24"/>
          <w:szCs w:val="24"/>
          <w:vertAlign w:val="subscript"/>
        </w:rPr>
        <w:t>z</w:t>
      </w:r>
      <w:r w:rsidRPr="002B0D2E">
        <w:rPr>
          <w:rFonts w:ascii="Times New Roman" w:eastAsia="宋体" w:hAnsi="Times New Roman" w:cs="Times New Roman"/>
          <w:sz w:val="24"/>
          <w:szCs w:val="28"/>
        </w:rPr>
        <w:t>——</w:t>
      </w:r>
      <w:r w:rsidRPr="002B0D2E">
        <w:rPr>
          <w:rFonts w:ascii="Times New Roman" w:eastAsia="宋体" w:hAnsi="Times New Roman" w:cs="Times New Roman"/>
          <w:sz w:val="24"/>
          <w:szCs w:val="28"/>
        </w:rPr>
        <w:t>综合径流系数；</w:t>
      </w:r>
    </w:p>
    <w:p w14:paraId="5126A3B7" w14:textId="77777777" w:rsidR="00E94D26" w:rsidRPr="002B0D2E" w:rsidRDefault="00E94D26" w:rsidP="002B0D2E">
      <w:pPr>
        <w:snapToGrid w:val="0"/>
        <w:spacing w:line="360" w:lineRule="auto"/>
        <w:ind w:firstLineChars="303" w:firstLine="727"/>
        <w:rPr>
          <w:rFonts w:ascii="Times New Roman" w:eastAsia="宋体" w:hAnsi="Times New Roman" w:cs="Times New Roman"/>
          <w:sz w:val="24"/>
          <w:szCs w:val="28"/>
        </w:rPr>
      </w:pPr>
      <w:r w:rsidRPr="002B0D2E">
        <w:rPr>
          <w:rFonts w:ascii="Times New Roman" w:eastAsia="宋体" w:hAnsi="Times New Roman" w:cs="Times New Roman"/>
          <w:i/>
          <w:iCs/>
          <w:sz w:val="24"/>
          <w:szCs w:val="28"/>
        </w:rPr>
        <w:t>F</w:t>
      </w:r>
      <w:r w:rsidRPr="002B0D2E">
        <w:rPr>
          <w:rFonts w:ascii="Times New Roman" w:eastAsia="宋体" w:hAnsi="Times New Roman" w:cs="Times New Roman"/>
          <w:sz w:val="24"/>
          <w:szCs w:val="28"/>
        </w:rPr>
        <w:t>——</w:t>
      </w:r>
      <w:r w:rsidRPr="002B0D2E">
        <w:rPr>
          <w:rFonts w:ascii="Times New Roman" w:eastAsia="宋体" w:hAnsi="Times New Roman" w:cs="Times New Roman"/>
          <w:sz w:val="24"/>
          <w:szCs w:val="28"/>
        </w:rPr>
        <w:t>汇水面积（</w:t>
      </w:r>
      <w:r w:rsidRPr="002B0D2E">
        <w:rPr>
          <w:rFonts w:ascii="Times New Roman" w:eastAsia="宋体" w:hAnsi="Times New Roman" w:cs="Times New Roman"/>
          <w:sz w:val="24"/>
          <w:szCs w:val="28"/>
        </w:rPr>
        <w:t>hm</w:t>
      </w:r>
      <w:r w:rsidRPr="002B0D2E">
        <w:rPr>
          <w:rFonts w:ascii="Times New Roman" w:eastAsia="宋体" w:hAnsi="Times New Roman" w:cs="Times New Roman"/>
          <w:sz w:val="24"/>
          <w:szCs w:val="28"/>
          <w:vertAlign w:val="superscript"/>
        </w:rPr>
        <w:t>2</w:t>
      </w:r>
      <w:r w:rsidRPr="002B0D2E">
        <w:rPr>
          <w:rFonts w:ascii="Times New Roman" w:eastAsia="宋体" w:hAnsi="Times New Roman" w:cs="Times New Roman"/>
          <w:sz w:val="24"/>
          <w:szCs w:val="28"/>
        </w:rPr>
        <w:t>）；</w:t>
      </w:r>
    </w:p>
    <w:p w14:paraId="52639273" w14:textId="77777777" w:rsidR="00E94D26" w:rsidRPr="002B0D2E" w:rsidRDefault="00E94D26" w:rsidP="002B0D2E">
      <w:pPr>
        <w:snapToGrid w:val="0"/>
        <w:spacing w:line="360" w:lineRule="auto"/>
        <w:ind w:firstLineChars="303" w:firstLine="727"/>
        <w:rPr>
          <w:rFonts w:ascii="Times New Roman" w:eastAsia="宋体" w:hAnsi="Times New Roman" w:cs="Times New Roman"/>
          <w:sz w:val="24"/>
          <w:szCs w:val="28"/>
        </w:rPr>
      </w:pPr>
      <w:r w:rsidRPr="002B0D2E">
        <w:rPr>
          <w:rFonts w:ascii="Times New Roman" w:eastAsia="宋体" w:hAnsi="Times New Roman" w:cs="Times New Roman"/>
          <w:i/>
          <w:iCs/>
          <w:sz w:val="24"/>
          <w:szCs w:val="28"/>
        </w:rPr>
        <w:t>F</w:t>
      </w:r>
      <w:r w:rsidRPr="002B0D2E">
        <w:rPr>
          <w:rFonts w:ascii="Times New Roman" w:eastAsia="宋体" w:hAnsi="Times New Roman" w:cs="Times New Roman"/>
          <w:iCs/>
          <w:sz w:val="24"/>
          <w:szCs w:val="28"/>
          <w:vertAlign w:val="subscript"/>
        </w:rPr>
        <w:t>i</w:t>
      </w:r>
      <w:r w:rsidRPr="002B0D2E">
        <w:rPr>
          <w:rFonts w:ascii="Times New Roman" w:eastAsia="宋体" w:hAnsi="Times New Roman" w:cs="Times New Roman"/>
          <w:sz w:val="24"/>
          <w:szCs w:val="28"/>
        </w:rPr>
        <w:t>——</w:t>
      </w:r>
      <w:r w:rsidRPr="002B0D2E">
        <w:rPr>
          <w:rFonts w:ascii="Times New Roman" w:eastAsia="宋体" w:hAnsi="Times New Roman" w:cs="Times New Roman"/>
          <w:sz w:val="24"/>
          <w:szCs w:val="28"/>
        </w:rPr>
        <w:t>汇水面上第</w:t>
      </w:r>
      <w:r w:rsidRPr="002B0D2E">
        <w:rPr>
          <w:rFonts w:ascii="Times New Roman" w:eastAsia="宋体" w:hAnsi="Times New Roman" w:cs="Times New Roman"/>
          <w:sz w:val="24"/>
          <w:szCs w:val="28"/>
        </w:rPr>
        <w:t>i</w:t>
      </w:r>
      <w:r w:rsidRPr="002B0D2E">
        <w:rPr>
          <w:rFonts w:ascii="Times New Roman" w:eastAsia="宋体" w:hAnsi="Times New Roman" w:cs="Times New Roman"/>
          <w:sz w:val="24"/>
          <w:szCs w:val="28"/>
        </w:rPr>
        <w:t>类下垫面的面积（</w:t>
      </w:r>
      <w:r w:rsidRPr="002B0D2E">
        <w:rPr>
          <w:rFonts w:ascii="Times New Roman" w:eastAsia="宋体" w:hAnsi="Times New Roman" w:cs="Times New Roman"/>
          <w:sz w:val="24"/>
          <w:szCs w:val="28"/>
        </w:rPr>
        <w:t>hm</w:t>
      </w:r>
      <w:r w:rsidRPr="002B0D2E">
        <w:rPr>
          <w:rFonts w:ascii="Times New Roman" w:eastAsia="宋体" w:hAnsi="Times New Roman" w:cs="Times New Roman"/>
          <w:sz w:val="24"/>
          <w:szCs w:val="28"/>
          <w:vertAlign w:val="superscript"/>
        </w:rPr>
        <w:t>2</w:t>
      </w:r>
      <w:r w:rsidRPr="002B0D2E">
        <w:rPr>
          <w:rFonts w:ascii="Times New Roman" w:eastAsia="宋体" w:hAnsi="Times New Roman" w:cs="Times New Roman"/>
          <w:sz w:val="24"/>
          <w:szCs w:val="28"/>
        </w:rPr>
        <w:t>）；</w:t>
      </w:r>
    </w:p>
    <w:p w14:paraId="50F61FFE" w14:textId="0081C243" w:rsidR="00E94D26" w:rsidRPr="002B0D2E" w:rsidRDefault="00E94D26" w:rsidP="002B0D2E">
      <w:pPr>
        <w:snapToGrid w:val="0"/>
        <w:spacing w:line="360" w:lineRule="auto"/>
        <w:ind w:leftChars="254" w:left="713" w:hanging="2"/>
        <w:rPr>
          <w:rFonts w:ascii="Times New Roman" w:eastAsia="宋体" w:hAnsi="Times New Roman" w:cs="Times New Roman"/>
          <w:sz w:val="24"/>
          <w:szCs w:val="28"/>
        </w:rPr>
      </w:pPr>
      <w:r w:rsidRPr="002B0D2E">
        <w:rPr>
          <w:rFonts w:ascii="Times New Roman" w:eastAsia="宋体" w:hAnsi="Times New Roman" w:cs="Times New Roman"/>
          <w:i/>
          <w:iCs/>
          <w:sz w:val="24"/>
          <w:szCs w:val="28"/>
        </w:rPr>
        <w:t>Ψ</w:t>
      </w:r>
      <w:r w:rsidRPr="002B0D2E">
        <w:rPr>
          <w:rFonts w:ascii="Times New Roman" w:eastAsia="宋体" w:hAnsi="Times New Roman" w:cs="Times New Roman"/>
          <w:iCs/>
          <w:position w:val="-2"/>
          <w:sz w:val="24"/>
          <w:szCs w:val="28"/>
          <w:vertAlign w:val="subscript"/>
        </w:rPr>
        <w:t>i</w:t>
      </w:r>
      <w:r w:rsidRPr="002B0D2E">
        <w:rPr>
          <w:rFonts w:ascii="Times New Roman" w:eastAsia="宋体" w:hAnsi="Times New Roman" w:cs="Times New Roman"/>
          <w:sz w:val="24"/>
          <w:szCs w:val="28"/>
        </w:rPr>
        <w:t>——</w:t>
      </w:r>
      <w:r w:rsidRPr="002B0D2E">
        <w:rPr>
          <w:rFonts w:ascii="Times New Roman" w:eastAsia="宋体" w:hAnsi="Times New Roman" w:cs="Times New Roman"/>
          <w:sz w:val="24"/>
          <w:szCs w:val="28"/>
        </w:rPr>
        <w:t>第</w:t>
      </w:r>
      <w:r w:rsidRPr="002B0D2E">
        <w:rPr>
          <w:rFonts w:ascii="Times New Roman" w:eastAsia="宋体" w:hAnsi="Times New Roman" w:cs="Times New Roman"/>
          <w:sz w:val="24"/>
          <w:szCs w:val="28"/>
        </w:rPr>
        <w:t>i</w:t>
      </w:r>
      <w:r w:rsidRPr="002B0D2E">
        <w:rPr>
          <w:rFonts w:ascii="Times New Roman" w:eastAsia="宋体" w:hAnsi="Times New Roman" w:cs="Times New Roman"/>
          <w:sz w:val="24"/>
          <w:szCs w:val="28"/>
        </w:rPr>
        <w:t>类下垫面的雨量径流系数，宜按表</w:t>
      </w:r>
      <w:r w:rsidRPr="002B0D2E">
        <w:rPr>
          <w:rFonts w:ascii="Times New Roman" w:eastAsia="宋体" w:hAnsi="Times New Roman" w:cs="Times New Roman"/>
          <w:sz w:val="24"/>
          <w:szCs w:val="28"/>
        </w:rPr>
        <w:t>5.3.1-2</w:t>
      </w:r>
      <w:r w:rsidRPr="002B0D2E">
        <w:rPr>
          <w:rFonts w:ascii="Times New Roman" w:eastAsia="宋体" w:hAnsi="Times New Roman" w:cs="Times New Roman"/>
          <w:sz w:val="24"/>
          <w:szCs w:val="28"/>
        </w:rPr>
        <w:t>选用。</w:t>
      </w:r>
    </w:p>
    <w:p w14:paraId="41F762A7" w14:textId="2CAE4D2D" w:rsidR="00E94D26" w:rsidRPr="002B0D2E" w:rsidRDefault="00E94D26" w:rsidP="002B0D2E">
      <w:pPr>
        <w:pStyle w:val="af6"/>
        <w:spacing w:before="190" w:after="190"/>
        <w:rPr>
          <w:rFonts w:ascii="Times New Roman" w:hAnsi="Times New Roman"/>
        </w:rPr>
      </w:pPr>
      <w:r w:rsidRPr="002B0D2E">
        <w:rPr>
          <w:rFonts w:ascii="Times New Roman" w:hAnsi="Times New Roman"/>
        </w:rPr>
        <w:t>表</w:t>
      </w:r>
      <w:r w:rsidRPr="002B0D2E">
        <w:rPr>
          <w:rFonts w:ascii="Times New Roman" w:hAnsi="Times New Roman"/>
        </w:rPr>
        <w:t xml:space="preserve">5.3.1-2 </w:t>
      </w:r>
      <w:r w:rsidRPr="002B0D2E">
        <w:rPr>
          <w:rFonts w:ascii="Times New Roman" w:hAnsi="Times New Roman"/>
        </w:rPr>
        <w:t>雨量径流系数</w:t>
      </w: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066"/>
        <w:gridCol w:w="2203"/>
      </w:tblGrid>
      <w:tr w:rsidR="00E94D26" w:rsidRPr="00F36769" w14:paraId="370C6F4D" w14:textId="77777777" w:rsidTr="00AB49DC">
        <w:trPr>
          <w:cantSplit/>
          <w:trHeight w:val="369"/>
          <w:jc w:val="center"/>
        </w:trPr>
        <w:tc>
          <w:tcPr>
            <w:tcW w:w="5701" w:type="dxa"/>
            <w:gridSpan w:val="2"/>
            <w:vAlign w:val="center"/>
          </w:tcPr>
          <w:p w14:paraId="33B7F1D0" w14:textId="53E115DA" w:rsidR="00AB49DC"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下垫面种类</w:t>
            </w:r>
          </w:p>
        </w:tc>
        <w:tc>
          <w:tcPr>
            <w:tcW w:w="2203" w:type="dxa"/>
            <w:vAlign w:val="center"/>
          </w:tcPr>
          <w:p w14:paraId="32C47D6C"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雨量径流系数</w:t>
            </w:r>
          </w:p>
        </w:tc>
      </w:tr>
      <w:tr w:rsidR="00E94D26" w:rsidRPr="00F36769" w14:paraId="5CC9D90E" w14:textId="77777777" w:rsidTr="00AB49DC">
        <w:trPr>
          <w:cantSplit/>
          <w:trHeight w:val="369"/>
          <w:jc w:val="center"/>
        </w:trPr>
        <w:tc>
          <w:tcPr>
            <w:tcW w:w="635" w:type="dxa"/>
            <w:vMerge w:val="restart"/>
            <w:vAlign w:val="center"/>
          </w:tcPr>
          <w:p w14:paraId="7316B95B"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屋</w:t>
            </w:r>
          </w:p>
          <w:p w14:paraId="49D1D6D6"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面</w:t>
            </w:r>
          </w:p>
        </w:tc>
        <w:tc>
          <w:tcPr>
            <w:tcW w:w="5066" w:type="dxa"/>
            <w:vAlign w:val="center"/>
          </w:tcPr>
          <w:p w14:paraId="122BB679"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绿化屋面（</w:t>
            </w:r>
            <w:r w:rsidRPr="002B0D2E">
              <w:rPr>
                <w:rFonts w:ascii="Times New Roman" w:eastAsia="宋体" w:hAnsi="Times New Roman" w:cs="Times New Roman"/>
                <w:sz w:val="21"/>
                <w:szCs w:val="21"/>
              </w:rPr>
              <w:t>基质层厚度</w:t>
            </w:r>
            <w:r w:rsidRPr="002B0D2E">
              <w:rPr>
                <w:rFonts w:ascii="Times New Roman" w:eastAsia="宋体" w:hAnsi="Times New Roman" w:cs="Times New Roman"/>
                <w:sz w:val="21"/>
                <w:szCs w:val="21"/>
              </w:rPr>
              <w:t>≥300mm</w:t>
            </w:r>
            <w:r w:rsidRPr="002B0D2E">
              <w:rPr>
                <w:rFonts w:ascii="Times New Roman" w:eastAsia="宋体" w:hAnsi="Times New Roman" w:cs="Times New Roman"/>
                <w:bCs/>
                <w:sz w:val="21"/>
                <w:szCs w:val="21"/>
              </w:rPr>
              <w:t>）</w:t>
            </w:r>
          </w:p>
        </w:tc>
        <w:tc>
          <w:tcPr>
            <w:tcW w:w="2203" w:type="dxa"/>
            <w:vAlign w:val="center"/>
          </w:tcPr>
          <w:p w14:paraId="3203F48F" w14:textId="3E8EF611"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rPr>
              <w:t>0.3</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rPr>
              <w:t>0.4</w:t>
            </w:r>
          </w:p>
        </w:tc>
      </w:tr>
      <w:tr w:rsidR="00E94D26" w:rsidRPr="00F36769" w14:paraId="7439C283" w14:textId="77777777" w:rsidTr="00AB49DC">
        <w:trPr>
          <w:cantSplit/>
          <w:trHeight w:val="369"/>
          <w:jc w:val="center"/>
        </w:trPr>
        <w:tc>
          <w:tcPr>
            <w:tcW w:w="635" w:type="dxa"/>
            <w:vMerge/>
            <w:vAlign w:val="center"/>
          </w:tcPr>
          <w:p w14:paraId="4698D663" w14:textId="77777777" w:rsidR="00E94D26" w:rsidRPr="002B0D2E" w:rsidRDefault="00E94D26" w:rsidP="00F8475C">
            <w:pPr>
              <w:snapToGrid w:val="0"/>
              <w:spacing w:beforeLines="20" w:before="76" w:afterLines="20" w:after="76"/>
              <w:ind w:firstLineChars="50" w:firstLine="105"/>
              <w:rPr>
                <w:rFonts w:ascii="Times New Roman" w:eastAsia="宋体" w:hAnsi="Times New Roman" w:cs="Times New Roman"/>
                <w:bCs/>
                <w:sz w:val="21"/>
                <w:szCs w:val="21"/>
              </w:rPr>
            </w:pPr>
          </w:p>
        </w:tc>
        <w:tc>
          <w:tcPr>
            <w:tcW w:w="5066" w:type="dxa"/>
            <w:vAlign w:val="center"/>
          </w:tcPr>
          <w:p w14:paraId="706567CF"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硬屋面、未铺石子的平屋面、沥青屋面</w:t>
            </w:r>
          </w:p>
        </w:tc>
        <w:tc>
          <w:tcPr>
            <w:tcW w:w="2203" w:type="dxa"/>
            <w:vAlign w:val="center"/>
          </w:tcPr>
          <w:p w14:paraId="7D4C53DA" w14:textId="0D82C5D1"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rPr>
              <w:t>0.8</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rPr>
              <w:t>0.9</w:t>
            </w:r>
          </w:p>
        </w:tc>
      </w:tr>
      <w:tr w:rsidR="00E94D26" w:rsidRPr="00F36769" w14:paraId="4B507DFD" w14:textId="77777777" w:rsidTr="00AB49DC">
        <w:trPr>
          <w:cantSplit/>
          <w:trHeight w:val="369"/>
          <w:jc w:val="center"/>
        </w:trPr>
        <w:tc>
          <w:tcPr>
            <w:tcW w:w="635" w:type="dxa"/>
            <w:vMerge/>
            <w:vAlign w:val="center"/>
          </w:tcPr>
          <w:p w14:paraId="66E80037" w14:textId="77777777" w:rsidR="00E94D26" w:rsidRPr="002B0D2E" w:rsidRDefault="00E94D26" w:rsidP="00F8475C">
            <w:pPr>
              <w:snapToGrid w:val="0"/>
              <w:spacing w:beforeLines="20" w:before="76" w:afterLines="20" w:after="76"/>
              <w:ind w:firstLineChars="50" w:firstLine="105"/>
              <w:rPr>
                <w:rFonts w:ascii="Times New Roman" w:eastAsia="宋体" w:hAnsi="Times New Roman" w:cs="Times New Roman"/>
                <w:bCs/>
                <w:sz w:val="21"/>
                <w:szCs w:val="21"/>
              </w:rPr>
            </w:pPr>
          </w:p>
        </w:tc>
        <w:tc>
          <w:tcPr>
            <w:tcW w:w="5066" w:type="dxa"/>
            <w:vAlign w:val="center"/>
          </w:tcPr>
          <w:p w14:paraId="6D5D3C15"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铺石子的平屋面</w:t>
            </w:r>
          </w:p>
        </w:tc>
        <w:tc>
          <w:tcPr>
            <w:tcW w:w="2203" w:type="dxa"/>
            <w:vAlign w:val="center"/>
          </w:tcPr>
          <w:p w14:paraId="2CD6E65E" w14:textId="6CEB9C05"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0.6</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rPr>
              <w:t>0.7</w:t>
            </w:r>
          </w:p>
        </w:tc>
      </w:tr>
      <w:tr w:rsidR="00E94D26" w:rsidRPr="00F36769" w14:paraId="64B4598A" w14:textId="77777777" w:rsidTr="00AB49DC">
        <w:trPr>
          <w:cantSplit/>
          <w:trHeight w:val="369"/>
          <w:jc w:val="center"/>
        </w:trPr>
        <w:tc>
          <w:tcPr>
            <w:tcW w:w="5701" w:type="dxa"/>
            <w:gridSpan w:val="2"/>
            <w:vAlign w:val="center"/>
          </w:tcPr>
          <w:p w14:paraId="69FE2494"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混凝土或沥青路面及广场</w:t>
            </w:r>
          </w:p>
        </w:tc>
        <w:tc>
          <w:tcPr>
            <w:tcW w:w="2203" w:type="dxa"/>
            <w:vAlign w:val="center"/>
          </w:tcPr>
          <w:p w14:paraId="55CE4184" w14:textId="25CD5564"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0.8</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lang w:val="en-CA"/>
              </w:rPr>
              <w:t>0.9</w:t>
            </w:r>
          </w:p>
        </w:tc>
      </w:tr>
      <w:tr w:rsidR="00E94D26" w:rsidRPr="00F36769" w14:paraId="7D7DE619" w14:textId="77777777" w:rsidTr="00AB49DC">
        <w:trPr>
          <w:cantSplit/>
          <w:trHeight w:val="369"/>
          <w:jc w:val="center"/>
        </w:trPr>
        <w:tc>
          <w:tcPr>
            <w:tcW w:w="5701" w:type="dxa"/>
            <w:gridSpan w:val="2"/>
            <w:vAlign w:val="center"/>
          </w:tcPr>
          <w:p w14:paraId="75DBF53F"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大块石铺砌路面及广场</w:t>
            </w:r>
          </w:p>
        </w:tc>
        <w:tc>
          <w:tcPr>
            <w:tcW w:w="2203" w:type="dxa"/>
            <w:vAlign w:val="center"/>
          </w:tcPr>
          <w:p w14:paraId="125C643B" w14:textId="5151B49E"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lang w:val="en-CA"/>
              </w:rPr>
              <w:t>0.5</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lang w:val="en-CA"/>
              </w:rPr>
              <w:t>0.6</w:t>
            </w:r>
          </w:p>
        </w:tc>
      </w:tr>
      <w:tr w:rsidR="00E94D26" w:rsidRPr="00F36769" w14:paraId="0277715D" w14:textId="77777777" w:rsidTr="00AB49DC">
        <w:trPr>
          <w:cantSplit/>
          <w:trHeight w:val="369"/>
          <w:jc w:val="center"/>
        </w:trPr>
        <w:tc>
          <w:tcPr>
            <w:tcW w:w="5701" w:type="dxa"/>
            <w:gridSpan w:val="2"/>
            <w:vAlign w:val="center"/>
          </w:tcPr>
          <w:p w14:paraId="61F155E6"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sz w:val="21"/>
                <w:szCs w:val="21"/>
              </w:rPr>
              <w:t>沥青表面处理的碎石路面及广场</w:t>
            </w:r>
          </w:p>
        </w:tc>
        <w:tc>
          <w:tcPr>
            <w:tcW w:w="2203" w:type="dxa"/>
            <w:vAlign w:val="center"/>
          </w:tcPr>
          <w:p w14:paraId="02794C79" w14:textId="468B02B1"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0.45</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rPr>
              <w:t>0.55</w:t>
            </w:r>
          </w:p>
        </w:tc>
      </w:tr>
      <w:tr w:rsidR="00E94D26" w:rsidRPr="00F36769" w14:paraId="65C424DB" w14:textId="77777777" w:rsidTr="00AB49DC">
        <w:trPr>
          <w:cantSplit/>
          <w:trHeight w:val="369"/>
          <w:jc w:val="center"/>
        </w:trPr>
        <w:tc>
          <w:tcPr>
            <w:tcW w:w="5701" w:type="dxa"/>
            <w:gridSpan w:val="2"/>
            <w:vAlign w:val="center"/>
          </w:tcPr>
          <w:p w14:paraId="3B44A121" w14:textId="77777777" w:rsidR="00E94D26" w:rsidRPr="002B0D2E" w:rsidRDefault="00E94D26" w:rsidP="00F8475C">
            <w:pPr>
              <w:snapToGrid w:val="0"/>
              <w:spacing w:beforeLines="20" w:before="76" w:afterLines="20" w:after="76"/>
              <w:rPr>
                <w:rFonts w:ascii="Times New Roman" w:eastAsia="宋体" w:hAnsi="Times New Roman" w:cs="Times New Roman"/>
                <w:sz w:val="21"/>
                <w:szCs w:val="21"/>
              </w:rPr>
            </w:pPr>
            <w:r w:rsidRPr="002B0D2E">
              <w:rPr>
                <w:rFonts w:ascii="Times New Roman" w:eastAsia="宋体" w:hAnsi="Times New Roman" w:cs="Times New Roman"/>
                <w:sz w:val="21"/>
                <w:szCs w:val="21"/>
              </w:rPr>
              <w:t>级配碎石路面及广场</w:t>
            </w:r>
          </w:p>
        </w:tc>
        <w:tc>
          <w:tcPr>
            <w:tcW w:w="2203" w:type="dxa"/>
            <w:vAlign w:val="center"/>
          </w:tcPr>
          <w:p w14:paraId="52E63D22"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0.4</w:t>
            </w:r>
          </w:p>
        </w:tc>
      </w:tr>
      <w:tr w:rsidR="00E94D26" w:rsidRPr="00F36769" w14:paraId="671775B6" w14:textId="77777777" w:rsidTr="00AB49DC">
        <w:trPr>
          <w:cantSplit/>
          <w:trHeight w:val="369"/>
          <w:jc w:val="center"/>
        </w:trPr>
        <w:tc>
          <w:tcPr>
            <w:tcW w:w="5701" w:type="dxa"/>
            <w:gridSpan w:val="2"/>
            <w:vAlign w:val="center"/>
          </w:tcPr>
          <w:p w14:paraId="30C6C7CA"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干砌砖石或碎石路面及广场</w:t>
            </w:r>
          </w:p>
        </w:tc>
        <w:tc>
          <w:tcPr>
            <w:tcW w:w="2203" w:type="dxa"/>
            <w:vAlign w:val="center"/>
          </w:tcPr>
          <w:p w14:paraId="54EB6F3E"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0.4</w:t>
            </w:r>
          </w:p>
        </w:tc>
      </w:tr>
      <w:tr w:rsidR="00E94D26" w:rsidRPr="00F36769" w14:paraId="23FB53F5" w14:textId="77777777" w:rsidTr="00AB49DC">
        <w:trPr>
          <w:cantSplit/>
          <w:trHeight w:val="369"/>
          <w:jc w:val="center"/>
        </w:trPr>
        <w:tc>
          <w:tcPr>
            <w:tcW w:w="5701" w:type="dxa"/>
            <w:gridSpan w:val="2"/>
            <w:vAlign w:val="center"/>
          </w:tcPr>
          <w:p w14:paraId="0A0BBF4E"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非铺砌的土路面</w:t>
            </w:r>
          </w:p>
        </w:tc>
        <w:tc>
          <w:tcPr>
            <w:tcW w:w="2203" w:type="dxa"/>
            <w:vAlign w:val="center"/>
          </w:tcPr>
          <w:p w14:paraId="7FB6D44C"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0.3</w:t>
            </w:r>
          </w:p>
        </w:tc>
      </w:tr>
      <w:tr w:rsidR="00E94D26" w:rsidRPr="00F36769" w14:paraId="362E90DD" w14:textId="77777777" w:rsidTr="00AB49DC">
        <w:trPr>
          <w:cantSplit/>
          <w:trHeight w:val="369"/>
          <w:jc w:val="center"/>
        </w:trPr>
        <w:tc>
          <w:tcPr>
            <w:tcW w:w="5701" w:type="dxa"/>
            <w:gridSpan w:val="2"/>
            <w:vAlign w:val="center"/>
          </w:tcPr>
          <w:p w14:paraId="7BD0AAA7"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绿地</w:t>
            </w:r>
          </w:p>
        </w:tc>
        <w:tc>
          <w:tcPr>
            <w:tcW w:w="2203" w:type="dxa"/>
            <w:vAlign w:val="center"/>
          </w:tcPr>
          <w:p w14:paraId="0F2FC1E8"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0.15</w:t>
            </w:r>
          </w:p>
        </w:tc>
      </w:tr>
      <w:tr w:rsidR="00E94D26" w:rsidRPr="00F36769" w14:paraId="51B368D8" w14:textId="77777777" w:rsidTr="00AB49DC">
        <w:trPr>
          <w:cantSplit/>
          <w:trHeight w:val="369"/>
          <w:jc w:val="center"/>
        </w:trPr>
        <w:tc>
          <w:tcPr>
            <w:tcW w:w="5701" w:type="dxa"/>
            <w:gridSpan w:val="2"/>
            <w:vAlign w:val="center"/>
          </w:tcPr>
          <w:p w14:paraId="33782EE0"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水面</w:t>
            </w:r>
          </w:p>
        </w:tc>
        <w:tc>
          <w:tcPr>
            <w:tcW w:w="2203" w:type="dxa"/>
            <w:vAlign w:val="center"/>
          </w:tcPr>
          <w:p w14:paraId="24AB10E2"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1</w:t>
            </w:r>
          </w:p>
        </w:tc>
      </w:tr>
      <w:tr w:rsidR="00E94D26" w:rsidRPr="00F36769" w14:paraId="2FD0274F" w14:textId="77777777" w:rsidTr="00AB49DC">
        <w:trPr>
          <w:cantSplit/>
          <w:trHeight w:val="369"/>
          <w:jc w:val="center"/>
        </w:trPr>
        <w:tc>
          <w:tcPr>
            <w:tcW w:w="5701" w:type="dxa"/>
            <w:gridSpan w:val="2"/>
            <w:vAlign w:val="center"/>
          </w:tcPr>
          <w:p w14:paraId="6ACA0FE4"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lastRenderedPageBreak/>
              <w:t>地下室覆土绿地（</w:t>
            </w:r>
            <w:r w:rsidRPr="002B0D2E">
              <w:rPr>
                <w:rFonts w:ascii="Times New Roman" w:eastAsia="宋体" w:hAnsi="Times New Roman" w:cs="Times New Roman"/>
                <w:bCs/>
                <w:sz w:val="21"/>
                <w:szCs w:val="21"/>
              </w:rPr>
              <w:t>≥500mm</w:t>
            </w:r>
            <w:r w:rsidRPr="002B0D2E">
              <w:rPr>
                <w:rFonts w:ascii="Times New Roman" w:eastAsia="宋体" w:hAnsi="Times New Roman" w:cs="Times New Roman"/>
                <w:bCs/>
                <w:sz w:val="21"/>
                <w:szCs w:val="21"/>
              </w:rPr>
              <w:t>）</w:t>
            </w:r>
          </w:p>
        </w:tc>
        <w:tc>
          <w:tcPr>
            <w:tcW w:w="2203" w:type="dxa"/>
            <w:vAlign w:val="center"/>
          </w:tcPr>
          <w:p w14:paraId="64D08D78"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lang w:val="en-CA"/>
              </w:rPr>
            </w:pPr>
            <w:r w:rsidRPr="002B0D2E">
              <w:rPr>
                <w:rFonts w:ascii="Times New Roman" w:eastAsia="宋体" w:hAnsi="Times New Roman" w:cs="Times New Roman"/>
                <w:bCs/>
                <w:sz w:val="21"/>
                <w:szCs w:val="21"/>
                <w:lang w:val="en-CA"/>
              </w:rPr>
              <w:t>0.15</w:t>
            </w:r>
          </w:p>
        </w:tc>
      </w:tr>
      <w:tr w:rsidR="00E94D26" w:rsidRPr="00F36769" w14:paraId="30F93F16" w14:textId="77777777" w:rsidTr="00AB49DC">
        <w:trPr>
          <w:cantSplit/>
          <w:trHeight w:val="369"/>
          <w:jc w:val="center"/>
        </w:trPr>
        <w:tc>
          <w:tcPr>
            <w:tcW w:w="5701" w:type="dxa"/>
            <w:gridSpan w:val="2"/>
            <w:vAlign w:val="center"/>
          </w:tcPr>
          <w:p w14:paraId="5F80DF0F"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地下室覆土绿地（＜</w:t>
            </w:r>
            <w:r w:rsidRPr="002B0D2E">
              <w:rPr>
                <w:rFonts w:ascii="Times New Roman" w:eastAsia="宋体" w:hAnsi="Times New Roman" w:cs="Times New Roman"/>
                <w:bCs/>
                <w:sz w:val="21"/>
                <w:szCs w:val="21"/>
              </w:rPr>
              <w:t>500mm</w:t>
            </w:r>
            <w:r w:rsidRPr="002B0D2E">
              <w:rPr>
                <w:rFonts w:ascii="Times New Roman" w:eastAsia="宋体" w:hAnsi="Times New Roman" w:cs="Times New Roman"/>
                <w:bCs/>
                <w:sz w:val="21"/>
                <w:szCs w:val="21"/>
              </w:rPr>
              <w:t>）</w:t>
            </w:r>
          </w:p>
        </w:tc>
        <w:tc>
          <w:tcPr>
            <w:tcW w:w="2203" w:type="dxa"/>
            <w:vAlign w:val="center"/>
          </w:tcPr>
          <w:p w14:paraId="6DFA28B9" w14:textId="5DF30C5A"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0.3</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rPr>
              <w:t>0.4</w:t>
            </w:r>
          </w:p>
        </w:tc>
      </w:tr>
      <w:tr w:rsidR="00E94D26" w:rsidRPr="00F36769" w14:paraId="7572D45D" w14:textId="77777777" w:rsidTr="00AB49DC">
        <w:trPr>
          <w:cantSplit/>
          <w:trHeight w:val="369"/>
          <w:jc w:val="center"/>
        </w:trPr>
        <w:tc>
          <w:tcPr>
            <w:tcW w:w="5701" w:type="dxa"/>
            <w:gridSpan w:val="2"/>
            <w:vAlign w:val="center"/>
          </w:tcPr>
          <w:p w14:paraId="64F60ED3"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透水铺装地面</w:t>
            </w:r>
          </w:p>
        </w:tc>
        <w:tc>
          <w:tcPr>
            <w:tcW w:w="2203" w:type="dxa"/>
            <w:vAlign w:val="center"/>
          </w:tcPr>
          <w:p w14:paraId="4EA39AB4" w14:textId="502DC08C"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0.29</w:t>
            </w:r>
            <w:r w:rsidR="007150E1" w:rsidRPr="002B0D2E">
              <w:rPr>
                <w:rFonts w:ascii="Times New Roman" w:eastAsia="宋体" w:hAnsi="Times New Roman" w:cs="Times New Roman"/>
                <w:bCs/>
                <w:sz w:val="21"/>
                <w:szCs w:val="21"/>
              </w:rPr>
              <w:t>~</w:t>
            </w:r>
            <w:r w:rsidRPr="002B0D2E">
              <w:rPr>
                <w:rFonts w:ascii="Times New Roman" w:eastAsia="宋体" w:hAnsi="Times New Roman" w:cs="Times New Roman"/>
                <w:bCs/>
                <w:sz w:val="21"/>
                <w:szCs w:val="21"/>
              </w:rPr>
              <w:t>0.36</w:t>
            </w:r>
          </w:p>
        </w:tc>
      </w:tr>
      <w:tr w:rsidR="00E94D26" w:rsidRPr="00F36769" w14:paraId="395976B6" w14:textId="77777777" w:rsidTr="00AB49DC">
        <w:trPr>
          <w:cantSplit/>
          <w:trHeight w:val="369"/>
          <w:jc w:val="center"/>
        </w:trPr>
        <w:tc>
          <w:tcPr>
            <w:tcW w:w="5701" w:type="dxa"/>
            <w:gridSpan w:val="2"/>
            <w:vAlign w:val="center"/>
          </w:tcPr>
          <w:p w14:paraId="5149DFFB" w14:textId="77777777" w:rsidR="00E94D26" w:rsidRPr="002B0D2E" w:rsidRDefault="00E94D26" w:rsidP="00F8475C">
            <w:pPr>
              <w:snapToGrid w:val="0"/>
              <w:spacing w:beforeLines="20" w:before="76" w:afterLines="20" w:after="76"/>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下沉式广场（</w:t>
            </w:r>
            <w:r w:rsidRPr="002B0D2E">
              <w:rPr>
                <w:rFonts w:ascii="Times New Roman" w:eastAsia="宋体" w:hAnsi="Times New Roman" w:cs="Times New Roman"/>
                <w:bCs/>
                <w:sz w:val="21"/>
                <w:szCs w:val="21"/>
              </w:rPr>
              <w:t>50</w:t>
            </w:r>
            <w:r w:rsidRPr="002B0D2E">
              <w:rPr>
                <w:rFonts w:ascii="Times New Roman" w:eastAsia="宋体" w:hAnsi="Times New Roman" w:cs="Times New Roman"/>
                <w:bCs/>
                <w:sz w:val="21"/>
                <w:szCs w:val="21"/>
              </w:rPr>
              <w:t>年及以上一遇）</w:t>
            </w:r>
          </w:p>
        </w:tc>
        <w:tc>
          <w:tcPr>
            <w:tcW w:w="2203" w:type="dxa"/>
            <w:vAlign w:val="center"/>
          </w:tcPr>
          <w:p w14:paraId="1A22851D" w14:textId="77777777" w:rsidR="00E94D26" w:rsidRPr="002B0D2E" w:rsidRDefault="00E94D26" w:rsidP="00F8475C">
            <w:pPr>
              <w:snapToGrid w:val="0"/>
              <w:spacing w:beforeLines="20" w:before="76" w:afterLines="20" w:after="76"/>
              <w:jc w:val="center"/>
              <w:rPr>
                <w:rFonts w:ascii="Times New Roman" w:eastAsia="宋体" w:hAnsi="Times New Roman" w:cs="Times New Roman"/>
                <w:bCs/>
                <w:sz w:val="21"/>
                <w:szCs w:val="21"/>
              </w:rPr>
            </w:pPr>
            <w:r w:rsidRPr="002B0D2E">
              <w:rPr>
                <w:rFonts w:ascii="Times New Roman" w:eastAsia="宋体" w:hAnsi="Times New Roman" w:cs="Times New Roman"/>
                <w:bCs/>
                <w:sz w:val="21"/>
                <w:szCs w:val="21"/>
              </w:rPr>
              <w:t>—</w:t>
            </w:r>
          </w:p>
        </w:tc>
      </w:tr>
    </w:tbl>
    <w:p w14:paraId="30DF3D5B" w14:textId="658A17EA" w:rsidR="00C01C54" w:rsidRPr="002B0D2E" w:rsidRDefault="00E94D26" w:rsidP="00AB49DC">
      <w:pPr>
        <w:pStyle w:val="31"/>
        <w:snapToGrid w:val="0"/>
        <w:spacing w:before="0" w:after="0" w:line="360" w:lineRule="auto"/>
        <w:ind w:firstLineChars="130" w:firstLine="313"/>
        <w:jc w:val="both"/>
        <w:outlineLvl w:val="9"/>
        <w:rPr>
          <w:bCs w:val="0"/>
          <w:sz w:val="24"/>
          <w:szCs w:val="24"/>
        </w:rPr>
      </w:pPr>
      <w:r w:rsidRPr="002B0D2E">
        <w:rPr>
          <w:b/>
          <w:bCs w:val="0"/>
          <w:sz w:val="24"/>
          <w:szCs w:val="24"/>
        </w:rPr>
        <w:t>3</w:t>
      </w:r>
      <w:r w:rsidRPr="002B0D2E">
        <w:rPr>
          <w:sz w:val="24"/>
          <w:szCs w:val="24"/>
        </w:rPr>
        <w:t xml:space="preserve"> </w:t>
      </w:r>
      <w:r w:rsidR="00C01C54" w:rsidRPr="002B0D2E">
        <w:rPr>
          <w:sz w:val="24"/>
          <w:szCs w:val="24"/>
        </w:rPr>
        <w:t>不同种类建设项目下垫面的径流系数应依据实测数据确定，缺</w:t>
      </w:r>
      <w:r w:rsidR="00C01C54" w:rsidRPr="002B0D2E">
        <w:rPr>
          <w:bCs w:val="0"/>
          <w:sz w:val="24"/>
          <w:szCs w:val="24"/>
        </w:rPr>
        <w:t>乏资料时可参照表</w:t>
      </w:r>
      <w:r w:rsidR="00C01C54" w:rsidRPr="002B0D2E">
        <w:rPr>
          <w:bCs w:val="0"/>
          <w:sz w:val="24"/>
          <w:szCs w:val="24"/>
        </w:rPr>
        <w:t>5.3.1</w:t>
      </w:r>
      <w:r w:rsidRPr="002B0D2E">
        <w:rPr>
          <w:bCs w:val="0"/>
          <w:sz w:val="24"/>
          <w:szCs w:val="24"/>
        </w:rPr>
        <w:t>-3</w:t>
      </w:r>
      <w:r w:rsidR="00C01C54" w:rsidRPr="002B0D2E">
        <w:rPr>
          <w:bCs w:val="0"/>
          <w:sz w:val="24"/>
          <w:szCs w:val="24"/>
        </w:rPr>
        <w:t>取值；</w:t>
      </w:r>
      <w:bookmarkEnd w:id="130"/>
    </w:p>
    <w:p w14:paraId="7F41A0CD" w14:textId="0AA574E8" w:rsidR="00C01C54" w:rsidRPr="002B0D2E" w:rsidRDefault="00C01C54" w:rsidP="002B0D2E">
      <w:pPr>
        <w:pStyle w:val="af6"/>
        <w:spacing w:before="190" w:after="190"/>
        <w:rPr>
          <w:rFonts w:ascii="Times New Roman" w:hAnsi="Times New Roman"/>
        </w:rPr>
      </w:pPr>
      <w:r w:rsidRPr="002B0D2E">
        <w:rPr>
          <w:rFonts w:ascii="Times New Roman" w:hAnsi="Times New Roman"/>
        </w:rPr>
        <w:t>表</w:t>
      </w:r>
      <w:r w:rsidRPr="002B0D2E">
        <w:rPr>
          <w:rFonts w:ascii="Times New Roman" w:hAnsi="Times New Roman"/>
        </w:rPr>
        <w:t>5.3.</w:t>
      </w:r>
      <w:r w:rsidR="00E94D26" w:rsidRPr="002B0D2E">
        <w:rPr>
          <w:rFonts w:ascii="Times New Roman" w:hAnsi="Times New Roman"/>
        </w:rPr>
        <w:t xml:space="preserve">1-3 </w:t>
      </w:r>
      <w:r w:rsidRPr="002B0D2E">
        <w:rPr>
          <w:rFonts w:ascii="Times New Roman" w:hAnsi="Times New Roman"/>
        </w:rPr>
        <w:t>建成区综合径流系数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360"/>
      </w:tblGrid>
      <w:tr w:rsidR="00C01C54" w:rsidRPr="00F36769" w14:paraId="40639B0C" w14:textId="77777777" w:rsidTr="00AB49DC">
        <w:trPr>
          <w:trHeight w:val="369"/>
        </w:trPr>
        <w:tc>
          <w:tcPr>
            <w:tcW w:w="3586" w:type="dxa"/>
            <w:shd w:val="clear" w:color="auto" w:fill="auto"/>
            <w:vAlign w:val="center"/>
          </w:tcPr>
          <w:p w14:paraId="13C2C306"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用地类型</w:t>
            </w:r>
          </w:p>
        </w:tc>
        <w:tc>
          <w:tcPr>
            <w:tcW w:w="3360" w:type="dxa"/>
            <w:shd w:val="clear" w:color="auto" w:fill="auto"/>
            <w:vAlign w:val="center"/>
          </w:tcPr>
          <w:p w14:paraId="31C07C0C"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综合径流系数</w:t>
            </w:r>
          </w:p>
        </w:tc>
      </w:tr>
      <w:tr w:rsidR="00C01C54" w:rsidRPr="00F36769" w14:paraId="4443BFF1" w14:textId="77777777" w:rsidTr="00AB49DC">
        <w:trPr>
          <w:trHeight w:val="369"/>
        </w:trPr>
        <w:tc>
          <w:tcPr>
            <w:tcW w:w="3586" w:type="dxa"/>
            <w:shd w:val="clear" w:color="auto" w:fill="auto"/>
            <w:vAlign w:val="center"/>
          </w:tcPr>
          <w:p w14:paraId="483FE82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集中居住区</w:t>
            </w:r>
          </w:p>
        </w:tc>
        <w:tc>
          <w:tcPr>
            <w:tcW w:w="3360" w:type="dxa"/>
            <w:shd w:val="clear" w:color="auto" w:fill="auto"/>
            <w:vAlign w:val="center"/>
          </w:tcPr>
          <w:p w14:paraId="56BA4DB3"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0.60~0.70</w:t>
            </w:r>
          </w:p>
        </w:tc>
      </w:tr>
      <w:tr w:rsidR="00C01C54" w:rsidRPr="00F36769" w14:paraId="1ECBEF93" w14:textId="77777777" w:rsidTr="00AB49DC">
        <w:trPr>
          <w:trHeight w:val="369"/>
        </w:trPr>
        <w:tc>
          <w:tcPr>
            <w:tcW w:w="3586" w:type="dxa"/>
            <w:shd w:val="clear" w:color="auto" w:fill="auto"/>
            <w:vAlign w:val="center"/>
          </w:tcPr>
          <w:p w14:paraId="76275A50"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集中公建区</w:t>
            </w:r>
          </w:p>
        </w:tc>
        <w:tc>
          <w:tcPr>
            <w:tcW w:w="3360" w:type="dxa"/>
            <w:shd w:val="clear" w:color="auto" w:fill="auto"/>
            <w:vAlign w:val="center"/>
          </w:tcPr>
          <w:p w14:paraId="5EC0A021"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0.64~0.85</w:t>
            </w:r>
          </w:p>
        </w:tc>
      </w:tr>
      <w:tr w:rsidR="00C01C54" w:rsidRPr="00F36769" w14:paraId="350A20E1" w14:textId="77777777" w:rsidTr="00AB49DC">
        <w:trPr>
          <w:trHeight w:val="369"/>
        </w:trPr>
        <w:tc>
          <w:tcPr>
            <w:tcW w:w="3586" w:type="dxa"/>
            <w:shd w:val="clear" w:color="auto" w:fill="auto"/>
            <w:vAlign w:val="center"/>
          </w:tcPr>
          <w:p w14:paraId="10B2AF3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老旧平房区</w:t>
            </w:r>
          </w:p>
        </w:tc>
        <w:tc>
          <w:tcPr>
            <w:tcW w:w="3360" w:type="dxa"/>
            <w:shd w:val="clear" w:color="auto" w:fill="auto"/>
            <w:vAlign w:val="center"/>
          </w:tcPr>
          <w:p w14:paraId="31F8E8DC"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0.87~0.91</w:t>
            </w:r>
          </w:p>
        </w:tc>
      </w:tr>
      <w:tr w:rsidR="00C01C54" w:rsidRPr="00F36769" w14:paraId="5C8AD7AC" w14:textId="77777777" w:rsidTr="00AB49DC">
        <w:trPr>
          <w:trHeight w:val="369"/>
        </w:trPr>
        <w:tc>
          <w:tcPr>
            <w:tcW w:w="3586" w:type="dxa"/>
            <w:shd w:val="clear" w:color="auto" w:fill="auto"/>
            <w:vAlign w:val="center"/>
          </w:tcPr>
          <w:p w14:paraId="609C333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道路与交通设施用地</w:t>
            </w:r>
          </w:p>
        </w:tc>
        <w:tc>
          <w:tcPr>
            <w:tcW w:w="3360" w:type="dxa"/>
            <w:shd w:val="clear" w:color="auto" w:fill="auto"/>
            <w:vAlign w:val="center"/>
          </w:tcPr>
          <w:p w14:paraId="63660997"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0.80~0.90</w:t>
            </w:r>
          </w:p>
        </w:tc>
      </w:tr>
      <w:tr w:rsidR="00C01C54" w:rsidRPr="00F36769" w14:paraId="01C04AF7" w14:textId="77777777" w:rsidTr="00AB49DC">
        <w:trPr>
          <w:trHeight w:val="369"/>
        </w:trPr>
        <w:tc>
          <w:tcPr>
            <w:tcW w:w="3586" w:type="dxa"/>
            <w:shd w:val="clear" w:color="auto" w:fill="auto"/>
            <w:vAlign w:val="center"/>
          </w:tcPr>
          <w:p w14:paraId="5580B7F3"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广场</w:t>
            </w:r>
          </w:p>
        </w:tc>
        <w:tc>
          <w:tcPr>
            <w:tcW w:w="3360" w:type="dxa"/>
            <w:shd w:val="clear" w:color="auto" w:fill="auto"/>
            <w:vAlign w:val="center"/>
          </w:tcPr>
          <w:p w14:paraId="461DD6A5"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0.80~0.90</w:t>
            </w:r>
          </w:p>
        </w:tc>
      </w:tr>
      <w:tr w:rsidR="00C01C54" w:rsidRPr="00F36769" w14:paraId="3A8AA90F" w14:textId="77777777" w:rsidTr="00AB49DC">
        <w:trPr>
          <w:trHeight w:val="369"/>
        </w:trPr>
        <w:tc>
          <w:tcPr>
            <w:tcW w:w="3586" w:type="dxa"/>
            <w:shd w:val="clear" w:color="auto" w:fill="auto"/>
            <w:vAlign w:val="center"/>
          </w:tcPr>
          <w:p w14:paraId="4908A31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绿地</w:t>
            </w:r>
          </w:p>
        </w:tc>
        <w:tc>
          <w:tcPr>
            <w:tcW w:w="3360" w:type="dxa"/>
            <w:shd w:val="clear" w:color="auto" w:fill="auto"/>
            <w:vAlign w:val="center"/>
          </w:tcPr>
          <w:p w14:paraId="6B65C6DB"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0.15~0.40</w:t>
            </w:r>
          </w:p>
        </w:tc>
      </w:tr>
    </w:tbl>
    <w:p w14:paraId="049B8D51" w14:textId="2B569CF9" w:rsidR="00C23A41" w:rsidRPr="002B0D2E" w:rsidRDefault="00C23A41" w:rsidP="0056723A">
      <w:pPr>
        <w:pStyle w:val="31"/>
        <w:numPr>
          <w:ilvl w:val="0"/>
          <w:numId w:val="4"/>
        </w:numPr>
        <w:snapToGrid w:val="0"/>
        <w:spacing w:before="0" w:after="0" w:line="360" w:lineRule="auto"/>
        <w:ind w:left="0" w:firstLine="0"/>
        <w:jc w:val="both"/>
        <w:outlineLvl w:val="9"/>
        <w:rPr>
          <w:sz w:val="24"/>
          <w:szCs w:val="24"/>
        </w:rPr>
      </w:pPr>
      <w:bookmarkStart w:id="131" w:name="_Toc49783052"/>
      <w:r w:rsidRPr="002B0D2E">
        <w:rPr>
          <w:sz w:val="24"/>
          <w:szCs w:val="24"/>
        </w:rPr>
        <w:t>年径流总量控制率采用设施径流体积控制规模核算，应符合下列规定：</w:t>
      </w:r>
    </w:p>
    <w:p w14:paraId="748474B2" w14:textId="4C8F2A4D" w:rsidR="00C01C54" w:rsidRPr="002B0D2E" w:rsidDel="00B8677D" w:rsidRDefault="00C23A41" w:rsidP="00AB49DC">
      <w:pPr>
        <w:pStyle w:val="31"/>
        <w:snapToGrid w:val="0"/>
        <w:spacing w:before="0" w:after="0" w:line="360" w:lineRule="auto"/>
        <w:ind w:firstLineChars="130" w:firstLine="313"/>
        <w:jc w:val="both"/>
        <w:outlineLvl w:val="9"/>
        <w:rPr>
          <w:sz w:val="24"/>
          <w:szCs w:val="24"/>
        </w:rPr>
      </w:pPr>
      <w:r w:rsidRPr="002B0D2E">
        <w:rPr>
          <w:b/>
          <w:sz w:val="24"/>
          <w:szCs w:val="24"/>
        </w:rPr>
        <w:t>1</w:t>
      </w:r>
      <w:r w:rsidR="00AB49DC">
        <w:rPr>
          <w:b/>
          <w:sz w:val="24"/>
          <w:szCs w:val="24"/>
        </w:rPr>
        <w:t xml:space="preserve"> </w:t>
      </w:r>
      <w:r w:rsidRPr="002B0D2E">
        <w:rPr>
          <w:sz w:val="24"/>
          <w:szCs w:val="24"/>
        </w:rPr>
        <w:t>项目总径流体积控制规模</w:t>
      </w:r>
      <w:r w:rsidRPr="002B0D2E" w:rsidDel="00B8677D">
        <w:rPr>
          <w:sz w:val="24"/>
          <w:szCs w:val="24"/>
        </w:rPr>
        <w:t>应按式（</w:t>
      </w:r>
      <w:r w:rsidRPr="002B0D2E" w:rsidDel="00B8677D">
        <w:rPr>
          <w:sz w:val="24"/>
          <w:szCs w:val="24"/>
        </w:rPr>
        <w:t>5.3.</w:t>
      </w:r>
      <w:r w:rsidRPr="002B0D2E">
        <w:rPr>
          <w:sz w:val="24"/>
          <w:szCs w:val="24"/>
        </w:rPr>
        <w:t>2</w:t>
      </w:r>
      <w:r w:rsidRPr="002B0D2E" w:rsidDel="00B8677D">
        <w:rPr>
          <w:sz w:val="24"/>
          <w:szCs w:val="24"/>
        </w:rPr>
        <w:t>-</w:t>
      </w:r>
      <w:r w:rsidRPr="002B0D2E">
        <w:rPr>
          <w:sz w:val="24"/>
          <w:szCs w:val="24"/>
        </w:rPr>
        <w:t>1</w:t>
      </w:r>
      <w:r w:rsidRPr="002B0D2E" w:rsidDel="00B8677D">
        <w:rPr>
          <w:sz w:val="24"/>
          <w:szCs w:val="24"/>
        </w:rPr>
        <w:t>）计算：</w:t>
      </w:r>
      <w:r w:rsidR="00C01C54" w:rsidRPr="002B0D2E" w:rsidDel="00B8677D">
        <w:rPr>
          <w:sz w:val="24"/>
          <w:szCs w:val="24"/>
        </w:rPr>
        <w:t>：</w:t>
      </w:r>
      <w:bookmarkEnd w:id="131"/>
    </w:p>
    <w:p w14:paraId="187DBF1C" w14:textId="006C20FD" w:rsidR="00C01C54" w:rsidRPr="00F36769" w:rsidDel="00B8677D" w:rsidRDefault="00161DDC" w:rsidP="002B0D2E">
      <w:pPr>
        <w:snapToGrid w:val="0"/>
        <w:spacing w:line="360" w:lineRule="auto"/>
        <w:jc w:val="right"/>
        <w:rPr>
          <w:rFonts w:ascii="Times New Roman" w:eastAsia="宋体" w:hAnsi="Times New Roman" w:cs="Times New Roman"/>
          <w:i/>
          <w:szCs w:val="28"/>
        </w:rPr>
      </w:pP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W</m:t>
            </m:r>
          </m:e>
          <m:sub>
            <m:r>
              <w:rPr>
                <w:rFonts w:ascii="Cambria Math" w:eastAsia="宋体" w:hAnsi="Cambria Math" w:cs="Times New Roman"/>
                <w:sz w:val="24"/>
                <w:szCs w:val="24"/>
              </w:rPr>
              <m:t>0</m:t>
            </m:r>
          </m:sub>
        </m:sSub>
        <m:r>
          <w:rPr>
            <w:rFonts w:ascii="Cambria Math" w:eastAsia="宋体" w:hAnsi="Cambria Math" w:cs="Times New Roman"/>
            <w:sz w:val="24"/>
            <w:szCs w:val="24"/>
          </w:rPr>
          <m:t>=</m:t>
        </m:r>
        <m:nary>
          <m:naryPr>
            <m:chr m:val="∑"/>
            <m:limLoc m:val="undOvr"/>
            <m:subHide m:val="1"/>
            <m:supHide m:val="1"/>
            <m:ctrlPr>
              <w:rPr>
                <w:rFonts w:ascii="Cambria Math" w:eastAsia="宋体" w:hAnsi="Cambria Math" w:cs="Times New Roman"/>
                <w:i/>
                <w:sz w:val="24"/>
                <w:szCs w:val="24"/>
              </w:rPr>
            </m:ctrlPr>
          </m:naryPr>
          <m:sub/>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W</m:t>
                </m:r>
              </m:e>
              <m:sub>
                <m:r>
                  <w:rPr>
                    <w:rFonts w:ascii="Cambria Math" w:eastAsia="宋体" w:hAnsi="Cambria Math" w:cs="Times New Roman"/>
                    <w:sz w:val="24"/>
                    <w:szCs w:val="24"/>
                  </w:rPr>
                  <m:t>i</m:t>
                </m:r>
              </m:sub>
            </m:sSub>
          </m:e>
        </m:nary>
        <m:r>
          <w:rPr>
            <w:rFonts w:ascii="Cambria Math" w:eastAsia="宋体" w:hAnsi="Cambria Math" w:cs="Times New Roman"/>
            <w:sz w:val="24"/>
            <w:szCs w:val="24"/>
          </w:rPr>
          <m:t>≥W</m:t>
        </m:r>
      </m:oMath>
      <w:r w:rsidR="00C23A41" w:rsidRPr="00F36769" w:rsidDel="00B8677D">
        <w:rPr>
          <w:rFonts w:ascii="Times New Roman" w:eastAsia="宋体" w:hAnsi="Times New Roman" w:cs="Times New Roman"/>
          <w:i/>
          <w:szCs w:val="28"/>
        </w:rPr>
        <w:t xml:space="preserve">  </w:t>
      </w:r>
      <w:r w:rsidR="00C01C54" w:rsidRPr="00F36769" w:rsidDel="00B8677D">
        <w:rPr>
          <w:rFonts w:ascii="Times New Roman" w:eastAsia="宋体" w:hAnsi="Times New Roman" w:cs="Times New Roman"/>
          <w:i/>
          <w:szCs w:val="28"/>
        </w:rPr>
        <w:t xml:space="preserve">    </w:t>
      </w:r>
      <w:r w:rsidR="002B0D2E">
        <w:rPr>
          <w:rFonts w:ascii="Times New Roman" w:eastAsia="宋体" w:hAnsi="Times New Roman" w:cs="Times New Roman"/>
          <w:i/>
          <w:szCs w:val="28"/>
        </w:rPr>
        <w:t xml:space="preserve"> </w:t>
      </w:r>
      <w:r w:rsidR="00C01C54" w:rsidRPr="00F36769" w:rsidDel="00B8677D">
        <w:rPr>
          <w:rFonts w:ascii="Times New Roman" w:eastAsia="宋体" w:hAnsi="Times New Roman" w:cs="Times New Roman"/>
          <w:i/>
          <w:szCs w:val="28"/>
        </w:rPr>
        <w:t xml:space="preserve"> </w:t>
      </w:r>
      <w:r w:rsidR="002B0D2E">
        <w:rPr>
          <w:rFonts w:ascii="Times New Roman" w:eastAsia="宋体" w:hAnsi="Times New Roman" w:cs="Times New Roman"/>
          <w:i/>
          <w:szCs w:val="28"/>
        </w:rPr>
        <w:t xml:space="preserve">  </w:t>
      </w:r>
      <w:r w:rsidR="00C01C54" w:rsidRPr="00F36769" w:rsidDel="00B8677D">
        <w:rPr>
          <w:rFonts w:ascii="Times New Roman" w:eastAsia="宋体" w:hAnsi="Times New Roman" w:cs="Times New Roman"/>
          <w:szCs w:val="28"/>
        </w:rPr>
        <w:t xml:space="preserve"> </w:t>
      </w:r>
      <w:r w:rsidR="003A5945" w:rsidRPr="00F36769">
        <w:rPr>
          <w:rFonts w:ascii="Times New Roman" w:eastAsia="宋体" w:hAnsi="Times New Roman" w:cs="Times New Roman"/>
          <w:szCs w:val="28"/>
        </w:rPr>
        <w:t xml:space="preserve">   </w:t>
      </w:r>
      <w:r w:rsidR="00C01C54" w:rsidRPr="00F36769" w:rsidDel="00B8677D">
        <w:rPr>
          <w:rFonts w:ascii="Times New Roman" w:eastAsia="宋体" w:hAnsi="Times New Roman" w:cs="Times New Roman"/>
          <w:szCs w:val="28"/>
        </w:rPr>
        <w:t xml:space="preserve">   </w:t>
      </w:r>
      <w:r w:rsidR="00C01C54" w:rsidRPr="002B0D2E" w:rsidDel="00B8677D">
        <w:rPr>
          <w:rFonts w:ascii="Times New Roman" w:eastAsia="宋体" w:hAnsi="Times New Roman" w:cs="Times New Roman"/>
          <w:sz w:val="24"/>
          <w:szCs w:val="24"/>
        </w:rPr>
        <w:t>（</w:t>
      </w:r>
      <w:r w:rsidR="00C01C54" w:rsidRPr="002B0D2E" w:rsidDel="00B8677D">
        <w:rPr>
          <w:rFonts w:ascii="Times New Roman" w:eastAsia="宋体" w:hAnsi="Times New Roman" w:cs="Times New Roman"/>
          <w:kern w:val="0"/>
          <w:sz w:val="24"/>
          <w:szCs w:val="24"/>
        </w:rPr>
        <w:t>5.3.</w:t>
      </w:r>
      <w:r w:rsidR="00C23A41" w:rsidRPr="002B0D2E">
        <w:rPr>
          <w:rFonts w:ascii="Times New Roman" w:eastAsia="宋体" w:hAnsi="Times New Roman" w:cs="Times New Roman"/>
          <w:kern w:val="0"/>
          <w:sz w:val="24"/>
          <w:szCs w:val="24"/>
        </w:rPr>
        <w:t>2</w:t>
      </w:r>
      <w:r w:rsidR="00C01C54" w:rsidRPr="002B0D2E" w:rsidDel="00B8677D">
        <w:rPr>
          <w:rFonts w:ascii="Times New Roman" w:eastAsia="宋体" w:hAnsi="Times New Roman" w:cs="Times New Roman"/>
          <w:kern w:val="0"/>
          <w:sz w:val="24"/>
          <w:szCs w:val="24"/>
        </w:rPr>
        <w:t>-</w:t>
      </w:r>
      <w:r w:rsidR="00C23A41" w:rsidRPr="002B0D2E">
        <w:rPr>
          <w:rFonts w:ascii="Times New Roman" w:eastAsia="宋体" w:hAnsi="Times New Roman" w:cs="Times New Roman"/>
          <w:kern w:val="0"/>
          <w:sz w:val="24"/>
          <w:szCs w:val="24"/>
        </w:rPr>
        <w:t>1</w:t>
      </w:r>
      <w:r w:rsidR="00C01C54" w:rsidRPr="002B0D2E" w:rsidDel="00B8677D">
        <w:rPr>
          <w:rFonts w:ascii="Times New Roman" w:eastAsia="宋体" w:hAnsi="Times New Roman" w:cs="Times New Roman"/>
          <w:sz w:val="24"/>
          <w:szCs w:val="24"/>
        </w:rPr>
        <w:t>）</w:t>
      </w:r>
    </w:p>
    <w:p w14:paraId="2B19651F" w14:textId="5FB58190" w:rsidR="00C01C54" w:rsidRPr="002B0D2E" w:rsidDel="00B8677D" w:rsidRDefault="00C01C54" w:rsidP="002B0D2E">
      <w:pPr>
        <w:snapToGrid w:val="0"/>
        <w:spacing w:line="360" w:lineRule="auto"/>
        <w:rPr>
          <w:rFonts w:ascii="Times New Roman" w:eastAsia="宋体" w:hAnsi="Times New Roman" w:cs="Times New Roman"/>
          <w:sz w:val="24"/>
          <w:szCs w:val="24"/>
        </w:rPr>
      </w:pPr>
      <w:r w:rsidRPr="002B0D2E" w:rsidDel="00B8677D">
        <w:rPr>
          <w:rFonts w:ascii="Times New Roman" w:eastAsia="宋体" w:hAnsi="Times New Roman" w:cs="Times New Roman"/>
          <w:sz w:val="24"/>
          <w:szCs w:val="24"/>
        </w:rPr>
        <w:t>式中：</w:t>
      </w:r>
      <w:r w:rsidRPr="002B0D2E" w:rsidDel="00B8677D">
        <w:rPr>
          <w:rFonts w:ascii="Times New Roman" w:eastAsia="宋体" w:hAnsi="Times New Roman" w:cs="Times New Roman"/>
          <w:i/>
          <w:iCs/>
          <w:sz w:val="24"/>
          <w:szCs w:val="24"/>
        </w:rPr>
        <w:t>W</w:t>
      </w:r>
      <w:r w:rsidRPr="002B0D2E" w:rsidDel="00B8677D">
        <w:rPr>
          <w:rFonts w:ascii="Times New Roman" w:eastAsia="宋体" w:hAnsi="Times New Roman" w:cs="Times New Roman"/>
          <w:iCs/>
          <w:sz w:val="24"/>
          <w:szCs w:val="24"/>
          <w:vertAlign w:val="subscript"/>
        </w:rPr>
        <w:t>0</w:t>
      </w:r>
      <w:r w:rsidRPr="002B0D2E" w:rsidDel="00B8677D">
        <w:rPr>
          <w:rFonts w:ascii="Times New Roman" w:eastAsia="宋体" w:hAnsi="Times New Roman" w:cs="Times New Roman"/>
          <w:sz w:val="24"/>
          <w:szCs w:val="24"/>
        </w:rPr>
        <w:t>——</w:t>
      </w:r>
      <w:r w:rsidR="00C23A41" w:rsidRPr="002B0D2E">
        <w:rPr>
          <w:rFonts w:ascii="Times New Roman" w:eastAsia="宋体" w:hAnsi="Times New Roman" w:cs="Times New Roman"/>
          <w:sz w:val="24"/>
          <w:szCs w:val="24"/>
        </w:rPr>
        <w:t>项目</w:t>
      </w:r>
      <w:r w:rsidR="00C23A41" w:rsidRPr="002B0D2E" w:rsidDel="00B8677D">
        <w:rPr>
          <w:rFonts w:ascii="Times New Roman" w:eastAsia="宋体" w:hAnsi="Times New Roman" w:cs="Times New Roman"/>
          <w:sz w:val="24"/>
          <w:szCs w:val="24"/>
        </w:rPr>
        <w:t>总</w:t>
      </w:r>
      <w:r w:rsidR="00C23A41" w:rsidRPr="002B0D2E">
        <w:rPr>
          <w:rFonts w:ascii="Times New Roman" w:eastAsia="宋体" w:hAnsi="Times New Roman" w:cs="Times New Roman"/>
          <w:sz w:val="24"/>
          <w:szCs w:val="24"/>
        </w:rPr>
        <w:t>径流体积控制规模</w:t>
      </w:r>
      <w:r w:rsidRPr="002B0D2E" w:rsidDel="00B8677D">
        <w:rPr>
          <w:rFonts w:ascii="Times New Roman" w:eastAsia="宋体" w:hAnsi="Times New Roman" w:cs="Times New Roman"/>
          <w:sz w:val="24"/>
          <w:szCs w:val="24"/>
        </w:rPr>
        <w:t>（</w:t>
      </w:r>
      <w:r w:rsidRPr="002B0D2E" w:rsidDel="00B8677D">
        <w:rPr>
          <w:rFonts w:ascii="Times New Roman" w:eastAsia="宋体" w:hAnsi="Times New Roman" w:cs="Times New Roman"/>
          <w:sz w:val="24"/>
          <w:szCs w:val="24"/>
        </w:rPr>
        <w:t>m</w:t>
      </w:r>
      <w:r w:rsidRPr="002B0D2E" w:rsidDel="00B8677D">
        <w:rPr>
          <w:rFonts w:ascii="Times New Roman" w:eastAsia="宋体" w:hAnsi="Times New Roman" w:cs="Times New Roman"/>
          <w:sz w:val="24"/>
          <w:szCs w:val="24"/>
          <w:vertAlign w:val="superscript"/>
        </w:rPr>
        <w:t>3</w:t>
      </w:r>
      <w:r w:rsidRPr="002B0D2E" w:rsidDel="00B8677D">
        <w:rPr>
          <w:rFonts w:ascii="Times New Roman" w:eastAsia="宋体" w:hAnsi="Times New Roman" w:cs="Times New Roman"/>
          <w:sz w:val="24"/>
          <w:szCs w:val="24"/>
        </w:rPr>
        <w:t>）；</w:t>
      </w:r>
    </w:p>
    <w:p w14:paraId="084928D6" w14:textId="3E2C7309" w:rsidR="00C01C54" w:rsidRPr="002B0D2E" w:rsidDel="00B8677D" w:rsidRDefault="00C23A41" w:rsidP="002B0D2E">
      <w:pPr>
        <w:snapToGrid w:val="0"/>
        <w:spacing w:line="360" w:lineRule="auto"/>
        <w:ind w:left="98" w:firstLineChars="275" w:firstLine="660"/>
        <w:rPr>
          <w:rFonts w:ascii="Times New Roman" w:eastAsia="宋体" w:hAnsi="Times New Roman" w:cs="Times New Roman"/>
          <w:sz w:val="24"/>
          <w:szCs w:val="24"/>
        </w:rPr>
      </w:pPr>
      <w:r w:rsidRPr="002B0D2E" w:rsidDel="00B8677D">
        <w:rPr>
          <w:rFonts w:ascii="Times New Roman" w:eastAsia="宋体" w:hAnsi="Times New Roman" w:cs="Times New Roman"/>
          <w:i/>
          <w:iCs/>
          <w:sz w:val="24"/>
          <w:szCs w:val="24"/>
        </w:rPr>
        <w:t>W</w:t>
      </w:r>
      <w:r w:rsidRPr="002B0D2E">
        <w:rPr>
          <w:rFonts w:ascii="Times New Roman" w:eastAsia="宋体" w:hAnsi="Times New Roman" w:cs="Times New Roman"/>
          <w:iCs/>
          <w:sz w:val="24"/>
          <w:szCs w:val="24"/>
          <w:vertAlign w:val="subscript"/>
        </w:rPr>
        <w:t>i</w:t>
      </w:r>
      <w:r w:rsidR="00C01C54" w:rsidRPr="002B0D2E" w:rsidDel="00B8677D">
        <w:rPr>
          <w:rFonts w:ascii="Times New Roman" w:eastAsia="宋体" w:hAnsi="Times New Roman" w:cs="Times New Roman"/>
          <w:sz w:val="24"/>
          <w:szCs w:val="24"/>
        </w:rPr>
        <w:t>——</w:t>
      </w:r>
      <w:r w:rsidRPr="002B0D2E">
        <w:rPr>
          <w:rFonts w:ascii="Times New Roman" w:eastAsia="宋体" w:hAnsi="Times New Roman" w:cs="Times New Roman"/>
          <w:sz w:val="24"/>
          <w:szCs w:val="24"/>
        </w:rPr>
        <w:t>设施径流体积控制规模</w:t>
      </w:r>
      <w:r w:rsidR="00C01C54" w:rsidRPr="002B0D2E" w:rsidDel="00B8677D">
        <w:rPr>
          <w:rFonts w:ascii="Times New Roman" w:eastAsia="宋体" w:hAnsi="Times New Roman" w:cs="Times New Roman"/>
          <w:sz w:val="24"/>
          <w:szCs w:val="24"/>
        </w:rPr>
        <w:t>（</w:t>
      </w:r>
      <w:r w:rsidR="00C01C54" w:rsidRPr="002B0D2E" w:rsidDel="00B8677D">
        <w:rPr>
          <w:rFonts w:ascii="Times New Roman" w:eastAsia="宋体" w:hAnsi="Times New Roman" w:cs="Times New Roman"/>
          <w:sz w:val="24"/>
          <w:szCs w:val="24"/>
        </w:rPr>
        <w:t>m</w:t>
      </w:r>
      <w:r w:rsidR="00C01C54" w:rsidRPr="002B0D2E" w:rsidDel="00B8677D">
        <w:rPr>
          <w:rFonts w:ascii="Times New Roman" w:eastAsia="宋体" w:hAnsi="Times New Roman" w:cs="Times New Roman"/>
          <w:sz w:val="24"/>
          <w:szCs w:val="24"/>
          <w:vertAlign w:val="superscript"/>
        </w:rPr>
        <w:t>3</w:t>
      </w:r>
      <w:r w:rsidR="00C01C54" w:rsidRPr="002B0D2E" w:rsidDel="00B8677D">
        <w:rPr>
          <w:rFonts w:ascii="Times New Roman" w:eastAsia="宋体" w:hAnsi="Times New Roman" w:cs="Times New Roman"/>
          <w:sz w:val="24"/>
          <w:szCs w:val="24"/>
        </w:rPr>
        <w:t>）；</w:t>
      </w:r>
    </w:p>
    <w:p w14:paraId="25601B06" w14:textId="77777777" w:rsidR="00C01C54" w:rsidRPr="002B0D2E" w:rsidRDefault="00C01C54" w:rsidP="002B0D2E">
      <w:pPr>
        <w:snapToGrid w:val="0"/>
        <w:spacing w:line="360" w:lineRule="auto"/>
        <w:ind w:left="98" w:firstLineChars="275" w:firstLine="660"/>
        <w:rPr>
          <w:rFonts w:ascii="Times New Roman" w:eastAsia="宋体" w:hAnsi="Times New Roman" w:cs="Times New Roman"/>
          <w:sz w:val="24"/>
          <w:szCs w:val="24"/>
        </w:rPr>
      </w:pPr>
      <w:r w:rsidRPr="002B0D2E" w:rsidDel="00B8677D">
        <w:rPr>
          <w:rFonts w:ascii="Times New Roman" w:eastAsia="宋体" w:hAnsi="Times New Roman" w:cs="Times New Roman"/>
          <w:i/>
          <w:sz w:val="24"/>
          <w:szCs w:val="24"/>
        </w:rPr>
        <w:t>W</w:t>
      </w:r>
      <w:r w:rsidRPr="002B0D2E" w:rsidDel="00B8677D">
        <w:rPr>
          <w:rFonts w:ascii="Times New Roman" w:eastAsia="宋体" w:hAnsi="Times New Roman" w:cs="Times New Roman"/>
          <w:sz w:val="24"/>
          <w:szCs w:val="24"/>
        </w:rPr>
        <w:t>——</w:t>
      </w:r>
      <w:r w:rsidRPr="002B0D2E" w:rsidDel="00B8677D">
        <w:rPr>
          <w:rFonts w:ascii="Times New Roman" w:eastAsia="宋体" w:hAnsi="Times New Roman" w:cs="Times New Roman"/>
          <w:sz w:val="24"/>
          <w:szCs w:val="24"/>
        </w:rPr>
        <w:t>设计调蓄容积（</w:t>
      </w:r>
      <w:r w:rsidRPr="002B0D2E" w:rsidDel="00B8677D">
        <w:rPr>
          <w:rFonts w:ascii="Times New Roman" w:eastAsia="宋体" w:hAnsi="Times New Roman" w:cs="Times New Roman"/>
          <w:sz w:val="24"/>
          <w:szCs w:val="24"/>
        </w:rPr>
        <w:t>m</w:t>
      </w:r>
      <w:r w:rsidRPr="002B0D2E" w:rsidDel="00B8677D">
        <w:rPr>
          <w:rFonts w:ascii="Times New Roman" w:eastAsia="宋体" w:hAnsi="Times New Roman" w:cs="Times New Roman"/>
          <w:sz w:val="24"/>
          <w:szCs w:val="24"/>
          <w:vertAlign w:val="superscript"/>
        </w:rPr>
        <w:t>3</w:t>
      </w:r>
      <w:r w:rsidRPr="002B0D2E" w:rsidDel="00B8677D">
        <w:rPr>
          <w:rFonts w:ascii="Times New Roman" w:eastAsia="宋体" w:hAnsi="Times New Roman" w:cs="Times New Roman"/>
          <w:sz w:val="24"/>
          <w:szCs w:val="24"/>
        </w:rPr>
        <w:t>）。</w:t>
      </w:r>
    </w:p>
    <w:p w14:paraId="0981DA42" w14:textId="3AF0065F" w:rsidR="003A5945" w:rsidRPr="002B0D2E" w:rsidRDefault="003A5945" w:rsidP="00AB49DC">
      <w:pPr>
        <w:pStyle w:val="31"/>
        <w:snapToGrid w:val="0"/>
        <w:spacing w:before="0" w:after="0" w:line="360" w:lineRule="auto"/>
        <w:ind w:firstLineChars="130" w:firstLine="313"/>
        <w:jc w:val="both"/>
        <w:outlineLvl w:val="9"/>
        <w:rPr>
          <w:sz w:val="24"/>
          <w:szCs w:val="24"/>
        </w:rPr>
      </w:pPr>
      <w:r w:rsidRPr="002B0D2E">
        <w:rPr>
          <w:b/>
          <w:sz w:val="24"/>
          <w:szCs w:val="24"/>
        </w:rPr>
        <w:t>2</w:t>
      </w:r>
      <w:r w:rsidRPr="002B0D2E">
        <w:rPr>
          <w:sz w:val="24"/>
          <w:szCs w:val="24"/>
        </w:rPr>
        <w:t xml:space="preserve"> </w:t>
      </w:r>
      <w:r w:rsidRPr="002B0D2E">
        <w:rPr>
          <w:sz w:val="24"/>
          <w:szCs w:val="24"/>
        </w:rPr>
        <w:t>设施径流体积控制规模应按式（</w:t>
      </w:r>
      <w:r w:rsidRPr="002B0D2E">
        <w:rPr>
          <w:sz w:val="24"/>
          <w:szCs w:val="24"/>
        </w:rPr>
        <w:t>5.3.2-2</w:t>
      </w:r>
      <w:r w:rsidRPr="002B0D2E">
        <w:rPr>
          <w:sz w:val="24"/>
          <w:szCs w:val="24"/>
        </w:rPr>
        <w:t>）计算：</w:t>
      </w:r>
    </w:p>
    <w:p w14:paraId="5E5F9A25" w14:textId="31600DC0" w:rsidR="003A5945" w:rsidRPr="00F36769" w:rsidRDefault="003A5945" w:rsidP="002B0D2E">
      <w:pPr>
        <w:snapToGrid w:val="0"/>
        <w:spacing w:line="360" w:lineRule="auto"/>
        <w:ind w:firstLineChars="200" w:firstLine="480"/>
        <w:jc w:val="right"/>
        <w:rPr>
          <w:rFonts w:ascii="Times New Roman" w:eastAsia="宋体" w:hAnsi="Times New Roman" w:cs="Times New Roman"/>
          <w:i/>
          <w:szCs w:val="28"/>
        </w:rPr>
      </w:pPr>
      <w:r w:rsidRPr="002B0D2E">
        <w:rPr>
          <w:rFonts w:ascii="Times New Roman" w:eastAsia="宋体" w:hAnsi="Times New Roman" w:cs="Times New Roman"/>
          <w:i/>
          <w:iCs/>
          <w:sz w:val="24"/>
          <w:szCs w:val="24"/>
        </w:rPr>
        <w:t>W</w:t>
      </w:r>
      <w:r w:rsidRPr="002B0D2E">
        <w:rPr>
          <w:rFonts w:ascii="Times New Roman" w:eastAsia="宋体" w:hAnsi="Times New Roman" w:cs="Times New Roman"/>
          <w:i/>
          <w:iCs/>
          <w:sz w:val="24"/>
          <w:szCs w:val="24"/>
          <w:vertAlign w:val="subscript"/>
        </w:rPr>
        <w:t>i</w:t>
      </w: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i/>
          <w:iCs/>
          <w:sz w:val="24"/>
          <w:szCs w:val="24"/>
        </w:rPr>
        <w:t>W</w:t>
      </w:r>
      <w:r w:rsidRPr="002B0D2E">
        <w:rPr>
          <w:rFonts w:ascii="Times New Roman" w:eastAsia="宋体" w:hAnsi="Times New Roman" w:cs="Times New Roman"/>
          <w:sz w:val="24"/>
          <w:szCs w:val="24"/>
          <w:vertAlign w:val="subscript"/>
        </w:rPr>
        <w:t>s</w:t>
      </w: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i/>
          <w:iCs/>
          <w:sz w:val="24"/>
          <w:szCs w:val="24"/>
        </w:rPr>
        <w:t>W</w:t>
      </w:r>
      <w:r w:rsidRPr="002B0D2E">
        <w:rPr>
          <w:rFonts w:ascii="Times New Roman" w:eastAsia="宋体" w:hAnsi="Times New Roman" w:cs="Times New Roman"/>
          <w:sz w:val="24"/>
          <w:szCs w:val="24"/>
          <w:vertAlign w:val="subscript"/>
        </w:rPr>
        <w:t>in</w:t>
      </w:r>
      <w:r w:rsidRPr="002B0D2E">
        <w:rPr>
          <w:rFonts w:ascii="Times New Roman" w:eastAsia="宋体" w:hAnsi="Times New Roman" w:cs="Times New Roman"/>
          <w:sz w:val="24"/>
          <w:szCs w:val="24"/>
        </w:rPr>
        <w:t xml:space="preserve">  </w:t>
      </w:r>
      <w:r w:rsidRPr="00F36769">
        <w:rPr>
          <w:rFonts w:ascii="Times New Roman" w:eastAsia="宋体" w:hAnsi="Times New Roman" w:cs="Times New Roman"/>
          <w:szCs w:val="28"/>
        </w:rPr>
        <w:t xml:space="preserve"> </w:t>
      </w:r>
      <w:r w:rsidRPr="00F36769">
        <w:rPr>
          <w:rFonts w:ascii="Times New Roman" w:eastAsia="宋体" w:hAnsi="Times New Roman" w:cs="Times New Roman"/>
          <w:i/>
          <w:szCs w:val="28"/>
          <w:vertAlign w:val="subscript"/>
        </w:rPr>
        <w:t xml:space="preserve">    </w:t>
      </w:r>
      <w:r w:rsidR="002B0D2E">
        <w:rPr>
          <w:rFonts w:ascii="Times New Roman" w:eastAsia="宋体" w:hAnsi="Times New Roman" w:cs="Times New Roman"/>
          <w:i/>
          <w:szCs w:val="28"/>
          <w:vertAlign w:val="subscript"/>
        </w:rPr>
        <w:t xml:space="preserve">   </w:t>
      </w:r>
      <w:r w:rsidRPr="00F36769">
        <w:rPr>
          <w:rFonts w:ascii="Times New Roman" w:eastAsia="宋体" w:hAnsi="Times New Roman" w:cs="Times New Roman"/>
          <w:i/>
          <w:szCs w:val="28"/>
          <w:vertAlign w:val="subscript"/>
        </w:rPr>
        <w:t xml:space="preserve">   </w:t>
      </w:r>
      <w:r w:rsidR="002B0D2E">
        <w:rPr>
          <w:rFonts w:ascii="Times New Roman" w:eastAsia="宋体" w:hAnsi="Times New Roman" w:cs="Times New Roman"/>
          <w:i/>
          <w:szCs w:val="28"/>
          <w:vertAlign w:val="subscript"/>
        </w:rPr>
        <w:t xml:space="preserve">  </w:t>
      </w:r>
      <w:r w:rsidRPr="00F36769">
        <w:rPr>
          <w:rFonts w:ascii="Times New Roman" w:eastAsia="宋体" w:hAnsi="Times New Roman" w:cs="Times New Roman"/>
          <w:i/>
          <w:szCs w:val="28"/>
          <w:vertAlign w:val="subscript"/>
        </w:rPr>
        <w:t xml:space="preserve">              </w:t>
      </w:r>
      <w:r w:rsidRPr="002B0D2E">
        <w:rPr>
          <w:rFonts w:ascii="Times New Roman" w:eastAsia="宋体" w:hAnsi="Times New Roman" w:cs="Times New Roman"/>
          <w:sz w:val="24"/>
          <w:szCs w:val="24"/>
        </w:rPr>
        <w:t>（</w:t>
      </w:r>
      <w:r w:rsidRPr="002B0D2E">
        <w:rPr>
          <w:rFonts w:ascii="Times New Roman" w:eastAsia="宋体" w:hAnsi="Times New Roman" w:cs="Times New Roman"/>
          <w:bCs/>
          <w:sz w:val="24"/>
          <w:szCs w:val="24"/>
        </w:rPr>
        <w:t>5.3.2</w:t>
      </w:r>
      <w:r w:rsidRPr="002B0D2E">
        <w:rPr>
          <w:rFonts w:ascii="Times New Roman" w:eastAsia="宋体" w:hAnsi="Times New Roman" w:cs="Times New Roman"/>
          <w:sz w:val="24"/>
          <w:szCs w:val="24"/>
        </w:rPr>
        <w:t>-2</w:t>
      </w:r>
      <w:r w:rsidRPr="002B0D2E">
        <w:rPr>
          <w:rFonts w:ascii="Times New Roman" w:eastAsia="宋体" w:hAnsi="Times New Roman" w:cs="Times New Roman"/>
          <w:sz w:val="24"/>
          <w:szCs w:val="24"/>
        </w:rPr>
        <w:t>）</w:t>
      </w:r>
    </w:p>
    <w:p w14:paraId="14A96346" w14:textId="77777777" w:rsidR="003A5945" w:rsidRPr="002B0D2E" w:rsidRDefault="003A5945"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式中：</w:t>
      </w:r>
      <w:r w:rsidRPr="002B0D2E">
        <w:rPr>
          <w:rFonts w:ascii="Times New Roman" w:eastAsia="宋体" w:hAnsi="Times New Roman" w:cs="Times New Roman"/>
          <w:i/>
          <w:iCs/>
          <w:sz w:val="24"/>
          <w:szCs w:val="24"/>
        </w:rPr>
        <w:t>W</w:t>
      </w:r>
      <w:r w:rsidRPr="002B0D2E">
        <w:rPr>
          <w:rFonts w:ascii="Times New Roman" w:eastAsia="宋体" w:hAnsi="Times New Roman" w:cs="Times New Roman"/>
          <w:i/>
          <w:iCs/>
          <w:sz w:val="24"/>
          <w:szCs w:val="24"/>
          <w:vertAlign w:val="subscript"/>
        </w:rPr>
        <w:t>i</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设施径流体积控制规模（</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Pr="002B0D2E">
        <w:rPr>
          <w:rFonts w:ascii="Times New Roman" w:eastAsia="宋体" w:hAnsi="Times New Roman" w:cs="Times New Roman"/>
          <w:sz w:val="24"/>
          <w:szCs w:val="24"/>
        </w:rPr>
        <w:t>）；</w:t>
      </w:r>
    </w:p>
    <w:p w14:paraId="41522223" w14:textId="77777777" w:rsidR="003A5945" w:rsidRPr="002B0D2E" w:rsidRDefault="003A5945" w:rsidP="002B0D2E">
      <w:pPr>
        <w:snapToGrid w:val="0"/>
        <w:spacing w:line="360" w:lineRule="auto"/>
        <w:ind w:leftChars="254" w:left="1457" w:hangingChars="311" w:hanging="746"/>
        <w:rPr>
          <w:rFonts w:ascii="Times New Roman" w:eastAsia="宋体" w:hAnsi="Times New Roman" w:cs="Times New Roman"/>
          <w:sz w:val="24"/>
          <w:szCs w:val="24"/>
        </w:rPr>
      </w:pPr>
      <w:r w:rsidRPr="002B0D2E">
        <w:rPr>
          <w:rFonts w:ascii="Times New Roman" w:eastAsia="宋体" w:hAnsi="Times New Roman" w:cs="Times New Roman"/>
          <w:i/>
          <w:iCs/>
          <w:sz w:val="24"/>
          <w:szCs w:val="24"/>
        </w:rPr>
        <w:t>W</w:t>
      </w:r>
      <w:r w:rsidRPr="002B0D2E">
        <w:rPr>
          <w:rFonts w:ascii="Times New Roman" w:eastAsia="宋体" w:hAnsi="Times New Roman" w:cs="Times New Roman"/>
          <w:sz w:val="24"/>
          <w:szCs w:val="24"/>
          <w:vertAlign w:val="subscript"/>
        </w:rPr>
        <w:t>s</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设施的有效调蓄容积，指设施顶部蓄水空间的容积（</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Pr="002B0D2E">
        <w:rPr>
          <w:rFonts w:ascii="Times New Roman" w:eastAsia="宋体" w:hAnsi="Times New Roman" w:cs="Times New Roman"/>
          <w:sz w:val="24"/>
          <w:szCs w:val="24"/>
        </w:rPr>
        <w:t>）；</w:t>
      </w:r>
    </w:p>
    <w:p w14:paraId="06F46AEA" w14:textId="670552F9" w:rsidR="003A5945" w:rsidRPr="002B0D2E" w:rsidRDefault="003A5945" w:rsidP="002B0D2E">
      <w:pPr>
        <w:snapToGrid w:val="0"/>
        <w:spacing w:line="360" w:lineRule="auto"/>
        <w:ind w:firstLineChars="300" w:firstLine="720"/>
        <w:rPr>
          <w:rFonts w:ascii="Times New Roman" w:eastAsia="宋体" w:hAnsi="Times New Roman" w:cs="Times New Roman"/>
          <w:sz w:val="24"/>
          <w:szCs w:val="24"/>
        </w:rPr>
      </w:pPr>
      <w:r w:rsidRPr="002B0D2E">
        <w:rPr>
          <w:rFonts w:ascii="Times New Roman" w:eastAsia="宋体" w:hAnsi="Times New Roman" w:cs="Times New Roman"/>
          <w:i/>
          <w:sz w:val="24"/>
          <w:szCs w:val="24"/>
        </w:rPr>
        <w:t>W</w:t>
      </w:r>
      <w:r w:rsidRPr="002B0D2E">
        <w:rPr>
          <w:rFonts w:ascii="Times New Roman" w:eastAsia="宋体" w:hAnsi="Times New Roman" w:cs="Times New Roman"/>
          <w:sz w:val="24"/>
          <w:szCs w:val="24"/>
          <w:vertAlign w:val="subscript"/>
        </w:rPr>
        <w:t>in</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入渗量</w:t>
      </w:r>
      <w:r w:rsidR="006640D8" w:rsidRPr="002B0D2E">
        <w:rPr>
          <w:rFonts w:ascii="Times New Roman" w:eastAsia="宋体" w:hAnsi="Times New Roman" w:cs="Times New Roman" w:hint="eastAsia"/>
          <w:sz w:val="24"/>
          <w:szCs w:val="24"/>
        </w:rPr>
        <w:t>（</w:t>
      </w:r>
      <w:r w:rsidR="006640D8"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006640D8" w:rsidRPr="002B0D2E">
        <w:rPr>
          <w:rFonts w:ascii="Times New Roman" w:eastAsia="宋体" w:hAnsi="Times New Roman" w:cs="Times New Roman" w:hint="eastAsia"/>
          <w:sz w:val="24"/>
          <w:szCs w:val="24"/>
        </w:rPr>
        <w:t>）</w:t>
      </w:r>
      <w:r w:rsidRPr="002B0D2E">
        <w:rPr>
          <w:rFonts w:ascii="Times New Roman" w:eastAsia="宋体" w:hAnsi="Times New Roman" w:cs="Times New Roman"/>
          <w:sz w:val="24"/>
          <w:szCs w:val="24"/>
        </w:rPr>
        <w:t>。</w:t>
      </w:r>
    </w:p>
    <w:p w14:paraId="69B65072" w14:textId="77777777" w:rsidR="003A5945" w:rsidRPr="002B0D2E" w:rsidRDefault="003A5945" w:rsidP="00AB49DC">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bCs/>
          <w:sz w:val="24"/>
          <w:szCs w:val="24"/>
        </w:rPr>
        <w:t xml:space="preserve">3 </w:t>
      </w:r>
      <w:r w:rsidRPr="002B0D2E">
        <w:rPr>
          <w:rFonts w:ascii="Times New Roman" w:eastAsia="宋体" w:hAnsi="Times New Roman" w:cs="Times New Roman"/>
          <w:sz w:val="24"/>
          <w:szCs w:val="24"/>
        </w:rPr>
        <w:t>设施渗透量按式（</w:t>
      </w:r>
      <w:r w:rsidRPr="002B0D2E">
        <w:rPr>
          <w:rFonts w:ascii="Times New Roman" w:eastAsia="宋体" w:hAnsi="Times New Roman" w:cs="Times New Roman"/>
          <w:bCs/>
          <w:sz w:val="24"/>
          <w:szCs w:val="24"/>
        </w:rPr>
        <w:t>5.3.2</w:t>
      </w:r>
      <w:r w:rsidRPr="002B0D2E">
        <w:rPr>
          <w:rFonts w:ascii="Times New Roman" w:eastAsia="宋体" w:hAnsi="Times New Roman" w:cs="Times New Roman"/>
          <w:sz w:val="24"/>
          <w:szCs w:val="24"/>
        </w:rPr>
        <w:t>-3</w:t>
      </w:r>
      <w:r w:rsidRPr="002B0D2E">
        <w:rPr>
          <w:rFonts w:ascii="Times New Roman" w:eastAsia="宋体" w:hAnsi="Times New Roman" w:cs="Times New Roman"/>
          <w:sz w:val="24"/>
          <w:szCs w:val="24"/>
        </w:rPr>
        <w:t>）计算</w:t>
      </w:r>
    </w:p>
    <w:p w14:paraId="12392386" w14:textId="06473CE5" w:rsidR="003A5945" w:rsidRPr="00F36769" w:rsidRDefault="003A5945" w:rsidP="003A5945">
      <w:pPr>
        <w:spacing w:line="360" w:lineRule="auto"/>
        <w:jc w:val="right"/>
        <w:rPr>
          <w:rFonts w:ascii="Times New Roman" w:eastAsia="宋体" w:hAnsi="Times New Roman" w:cs="Times New Roman"/>
          <w:b/>
          <w:szCs w:val="28"/>
        </w:rPr>
      </w:pPr>
      <w:r w:rsidRPr="00F36769">
        <w:rPr>
          <w:rFonts w:ascii="Times New Roman" w:eastAsia="宋体" w:hAnsi="Times New Roman" w:cs="Times New Roman"/>
          <w:i/>
          <w:szCs w:val="28"/>
        </w:rPr>
        <w:t xml:space="preserve"> </w:t>
      </w:r>
      <w:r w:rsidRPr="002B0D2E">
        <w:rPr>
          <w:rFonts w:ascii="Times New Roman" w:eastAsia="宋体" w:hAnsi="Times New Roman" w:cs="Times New Roman"/>
          <w:i/>
          <w:sz w:val="24"/>
          <w:szCs w:val="24"/>
        </w:rPr>
        <w:t>W</w:t>
      </w:r>
      <w:r w:rsidRPr="002B0D2E">
        <w:rPr>
          <w:rFonts w:ascii="Times New Roman" w:eastAsia="宋体" w:hAnsi="Times New Roman" w:cs="Times New Roman"/>
          <w:sz w:val="24"/>
          <w:szCs w:val="24"/>
          <w:vertAlign w:val="subscript"/>
        </w:rPr>
        <w:t>in</w:t>
      </w:r>
      <w:r w:rsidRPr="002B0D2E">
        <w:rPr>
          <w:rFonts w:ascii="Times New Roman" w:eastAsia="宋体" w:hAnsi="Times New Roman" w:cs="Times New Roman"/>
          <w:sz w:val="24"/>
          <w:szCs w:val="24"/>
        </w:rPr>
        <w:t>=</w:t>
      </w:r>
      <w:r w:rsidRPr="002B0D2E">
        <w:rPr>
          <w:rFonts w:ascii="Times New Roman" w:eastAsia="宋体" w:hAnsi="Times New Roman" w:cs="Times New Roman"/>
          <w:i/>
          <w:sz w:val="24"/>
          <w:szCs w:val="24"/>
        </w:rPr>
        <w:t>KJA</w:t>
      </w:r>
      <w:r w:rsidRPr="002B0D2E">
        <w:rPr>
          <w:rFonts w:ascii="Times New Roman" w:eastAsia="宋体" w:hAnsi="Times New Roman" w:cs="Times New Roman"/>
          <w:sz w:val="24"/>
          <w:szCs w:val="24"/>
          <w:vertAlign w:val="subscript"/>
        </w:rPr>
        <w:t>s</w:t>
      </w:r>
      <w:r w:rsidRPr="002B0D2E">
        <w:rPr>
          <w:rFonts w:ascii="Times New Roman" w:eastAsia="宋体" w:hAnsi="Times New Roman" w:cs="Times New Roman"/>
          <w:i/>
          <w:sz w:val="24"/>
          <w:szCs w:val="24"/>
        </w:rPr>
        <w:t>t</w:t>
      </w:r>
      <w:r w:rsidRPr="002B0D2E">
        <w:rPr>
          <w:rFonts w:ascii="Times New Roman" w:eastAsia="宋体" w:hAnsi="Times New Roman" w:cs="Times New Roman"/>
          <w:sz w:val="24"/>
          <w:szCs w:val="24"/>
          <w:vertAlign w:val="subscript"/>
        </w:rPr>
        <w:t>s</w:t>
      </w:r>
      <w:r w:rsidRPr="00F36769">
        <w:rPr>
          <w:rFonts w:ascii="Times New Roman" w:eastAsia="宋体" w:hAnsi="Times New Roman" w:cs="Times New Roman"/>
          <w:i/>
          <w:szCs w:val="28"/>
          <w:vertAlign w:val="subscript"/>
        </w:rPr>
        <w:t xml:space="preserve">         </w:t>
      </w:r>
      <w:r w:rsidR="002B0D2E">
        <w:rPr>
          <w:rFonts w:ascii="Times New Roman" w:eastAsia="宋体" w:hAnsi="Times New Roman" w:cs="Times New Roman"/>
          <w:i/>
          <w:szCs w:val="28"/>
          <w:vertAlign w:val="subscript"/>
        </w:rPr>
        <w:t xml:space="preserve">  </w:t>
      </w:r>
      <w:r w:rsidRPr="00F36769">
        <w:rPr>
          <w:rFonts w:ascii="Times New Roman" w:eastAsia="宋体" w:hAnsi="Times New Roman" w:cs="Times New Roman"/>
          <w:i/>
          <w:szCs w:val="28"/>
          <w:vertAlign w:val="subscript"/>
        </w:rPr>
        <w:t xml:space="preserve">                    </w:t>
      </w:r>
      <w:r w:rsidRPr="002B0D2E">
        <w:rPr>
          <w:rFonts w:ascii="Times New Roman" w:eastAsia="宋体" w:hAnsi="Times New Roman" w:cs="Times New Roman"/>
          <w:sz w:val="24"/>
          <w:szCs w:val="24"/>
        </w:rPr>
        <w:t>（</w:t>
      </w:r>
      <w:r w:rsidRPr="002B0D2E">
        <w:rPr>
          <w:rFonts w:ascii="Times New Roman" w:eastAsia="宋体" w:hAnsi="Times New Roman" w:cs="Times New Roman"/>
          <w:bCs/>
          <w:sz w:val="24"/>
          <w:szCs w:val="24"/>
        </w:rPr>
        <w:t>5.3.2</w:t>
      </w:r>
      <w:r w:rsidRPr="002B0D2E">
        <w:rPr>
          <w:rFonts w:ascii="Times New Roman" w:eastAsia="宋体" w:hAnsi="Times New Roman" w:cs="Times New Roman"/>
          <w:sz w:val="24"/>
          <w:szCs w:val="24"/>
        </w:rPr>
        <w:t>-3</w:t>
      </w:r>
      <w:r w:rsidRPr="002B0D2E">
        <w:rPr>
          <w:rFonts w:ascii="Times New Roman" w:eastAsia="宋体" w:hAnsi="Times New Roman" w:cs="Times New Roman"/>
          <w:sz w:val="24"/>
          <w:szCs w:val="24"/>
        </w:rPr>
        <w:t>）</w:t>
      </w:r>
      <w:r w:rsidRPr="00F36769">
        <w:rPr>
          <w:rFonts w:ascii="Times New Roman" w:eastAsia="宋体" w:hAnsi="Times New Roman" w:cs="Times New Roman"/>
          <w:i/>
          <w:szCs w:val="28"/>
          <w:vertAlign w:val="subscript"/>
        </w:rPr>
        <w:t xml:space="preserve"> </w:t>
      </w:r>
    </w:p>
    <w:p w14:paraId="351473B1" w14:textId="524CFE56" w:rsidR="003A5945" w:rsidRPr="002B0D2E" w:rsidRDefault="003A5945"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式中：</w:t>
      </w:r>
      <w:r w:rsidRPr="002B0D2E">
        <w:rPr>
          <w:rFonts w:ascii="Times New Roman" w:eastAsia="宋体" w:hAnsi="Times New Roman" w:cs="Times New Roman"/>
          <w:i/>
          <w:sz w:val="24"/>
          <w:szCs w:val="24"/>
        </w:rPr>
        <w:t>W</w:t>
      </w:r>
      <w:r w:rsidRPr="002B0D2E">
        <w:rPr>
          <w:rFonts w:ascii="Times New Roman" w:eastAsia="宋体" w:hAnsi="Times New Roman" w:cs="Times New Roman"/>
          <w:sz w:val="24"/>
          <w:szCs w:val="24"/>
          <w:vertAlign w:val="subscript"/>
        </w:rPr>
        <w:t>in</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入渗量</w:t>
      </w:r>
      <w:r w:rsidR="006640D8" w:rsidRPr="002B0D2E">
        <w:rPr>
          <w:rFonts w:ascii="Times New Roman" w:eastAsia="宋体" w:hAnsi="Times New Roman" w:cs="Times New Roman" w:hint="eastAsia"/>
          <w:sz w:val="24"/>
          <w:szCs w:val="24"/>
        </w:rPr>
        <w:t>（</w:t>
      </w:r>
      <w:r w:rsidR="006640D8"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006640D8" w:rsidRPr="002B0D2E">
        <w:rPr>
          <w:rFonts w:ascii="Times New Roman" w:eastAsia="宋体" w:hAnsi="Times New Roman" w:cs="Times New Roman" w:hint="eastAsia"/>
          <w:sz w:val="24"/>
          <w:szCs w:val="24"/>
        </w:rPr>
        <w:t>）</w:t>
      </w:r>
      <w:r w:rsidRPr="002B0D2E">
        <w:rPr>
          <w:rFonts w:ascii="Times New Roman" w:eastAsia="宋体" w:hAnsi="Times New Roman" w:cs="Times New Roman"/>
          <w:sz w:val="24"/>
          <w:szCs w:val="24"/>
        </w:rPr>
        <w:t>；</w:t>
      </w:r>
    </w:p>
    <w:p w14:paraId="6CA726FD" w14:textId="77777777" w:rsidR="003A5945" w:rsidRPr="002B0D2E" w:rsidRDefault="003A5945"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t>K</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土壤（原土）渗透系数（</w:t>
      </w:r>
      <w:r w:rsidRPr="002B0D2E">
        <w:rPr>
          <w:rFonts w:ascii="Times New Roman" w:eastAsia="宋体" w:hAnsi="Times New Roman" w:cs="Times New Roman"/>
          <w:sz w:val="24"/>
          <w:szCs w:val="24"/>
        </w:rPr>
        <w:t>m/s</w:t>
      </w:r>
      <w:r w:rsidRPr="002B0D2E">
        <w:rPr>
          <w:rFonts w:ascii="Times New Roman" w:eastAsia="宋体" w:hAnsi="Times New Roman" w:cs="Times New Roman"/>
          <w:sz w:val="24"/>
          <w:szCs w:val="24"/>
        </w:rPr>
        <w:t>）；</w:t>
      </w:r>
    </w:p>
    <w:p w14:paraId="638FA202" w14:textId="77777777" w:rsidR="003A5945" w:rsidRPr="002B0D2E" w:rsidRDefault="003A5945"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t>J</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水力坡降，一般可取</w:t>
      </w:r>
      <w:r w:rsidRPr="002B0D2E">
        <w:rPr>
          <w:rFonts w:ascii="Times New Roman" w:eastAsia="宋体" w:hAnsi="Times New Roman" w:cs="Times New Roman"/>
          <w:sz w:val="24"/>
          <w:szCs w:val="24"/>
        </w:rPr>
        <w:t>1</w:t>
      </w:r>
      <w:r w:rsidRPr="002B0D2E">
        <w:rPr>
          <w:rFonts w:ascii="Times New Roman" w:eastAsia="宋体" w:hAnsi="Times New Roman" w:cs="Times New Roman"/>
          <w:sz w:val="24"/>
          <w:szCs w:val="24"/>
        </w:rPr>
        <w:t>；</w:t>
      </w:r>
    </w:p>
    <w:p w14:paraId="1847085C" w14:textId="77777777" w:rsidR="003A5945" w:rsidRPr="002B0D2E" w:rsidRDefault="003A5945"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lastRenderedPageBreak/>
        <w:t>A</w:t>
      </w:r>
      <w:r w:rsidRPr="002B0D2E">
        <w:rPr>
          <w:rFonts w:ascii="Times New Roman" w:eastAsia="宋体" w:hAnsi="Times New Roman" w:cs="Times New Roman"/>
          <w:sz w:val="24"/>
          <w:szCs w:val="24"/>
          <w:vertAlign w:val="subscript"/>
        </w:rPr>
        <w:t>s</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有效渗透面积（</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2</w:t>
      </w:r>
      <w:r w:rsidRPr="002B0D2E">
        <w:rPr>
          <w:rFonts w:ascii="Times New Roman" w:eastAsia="宋体" w:hAnsi="Times New Roman" w:cs="Times New Roman"/>
          <w:sz w:val="24"/>
          <w:szCs w:val="24"/>
        </w:rPr>
        <w:t>）；</w:t>
      </w:r>
    </w:p>
    <w:p w14:paraId="78187EE5" w14:textId="77777777" w:rsidR="003A5945" w:rsidRPr="002B0D2E" w:rsidRDefault="003A5945" w:rsidP="00AB49DC">
      <w:pPr>
        <w:snapToGrid w:val="0"/>
        <w:spacing w:line="360" w:lineRule="auto"/>
        <w:ind w:leftChars="254" w:left="1457" w:hangingChars="311" w:hanging="746"/>
        <w:rPr>
          <w:rFonts w:ascii="Times New Roman" w:eastAsia="宋体" w:hAnsi="Times New Roman" w:cs="Times New Roman"/>
          <w:sz w:val="24"/>
          <w:szCs w:val="24"/>
        </w:rPr>
      </w:pPr>
      <w:r w:rsidRPr="002B0D2E">
        <w:rPr>
          <w:rFonts w:ascii="Times New Roman" w:eastAsia="宋体" w:hAnsi="Times New Roman" w:cs="Times New Roman"/>
          <w:i/>
          <w:sz w:val="24"/>
          <w:szCs w:val="24"/>
        </w:rPr>
        <w:t>t</w:t>
      </w:r>
      <w:r w:rsidRPr="002B0D2E">
        <w:rPr>
          <w:rFonts w:ascii="Times New Roman" w:eastAsia="宋体" w:hAnsi="Times New Roman" w:cs="Times New Roman"/>
          <w:sz w:val="24"/>
          <w:szCs w:val="24"/>
          <w:vertAlign w:val="subscript"/>
        </w:rPr>
        <w:t>s</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渗透时间（</w:t>
      </w:r>
      <w:r w:rsidRPr="002B0D2E">
        <w:rPr>
          <w:rFonts w:ascii="Times New Roman" w:eastAsia="宋体" w:hAnsi="Times New Roman" w:cs="Times New Roman"/>
          <w:sz w:val="24"/>
          <w:szCs w:val="24"/>
        </w:rPr>
        <w:t>s</w:t>
      </w:r>
      <w:r w:rsidRPr="002B0D2E">
        <w:rPr>
          <w:rFonts w:ascii="Times New Roman" w:eastAsia="宋体" w:hAnsi="Times New Roman" w:cs="Times New Roman"/>
          <w:sz w:val="24"/>
          <w:szCs w:val="24"/>
        </w:rPr>
        <w:t>），一般可取</w:t>
      </w:r>
      <w:r w:rsidRPr="002B0D2E">
        <w:rPr>
          <w:rFonts w:ascii="Times New Roman" w:eastAsia="宋体" w:hAnsi="Times New Roman" w:cs="Times New Roman"/>
          <w:sz w:val="24"/>
          <w:szCs w:val="24"/>
        </w:rPr>
        <w:t>2h</w:t>
      </w:r>
      <w:r w:rsidRPr="002B0D2E">
        <w:rPr>
          <w:rFonts w:ascii="Times New Roman" w:eastAsia="宋体" w:hAnsi="Times New Roman" w:cs="Times New Roman"/>
          <w:sz w:val="24"/>
          <w:szCs w:val="24"/>
        </w:rPr>
        <w:t>。</w:t>
      </w:r>
    </w:p>
    <w:p w14:paraId="15197687" w14:textId="43FD428B" w:rsidR="00C01C54" w:rsidRPr="002B0D2E" w:rsidRDefault="00C01C54" w:rsidP="0056723A">
      <w:pPr>
        <w:pStyle w:val="31"/>
        <w:numPr>
          <w:ilvl w:val="0"/>
          <w:numId w:val="4"/>
        </w:numPr>
        <w:snapToGrid w:val="0"/>
        <w:spacing w:before="0" w:after="0" w:line="360" w:lineRule="auto"/>
        <w:ind w:left="0" w:firstLine="0"/>
        <w:jc w:val="both"/>
        <w:outlineLvl w:val="9"/>
        <w:rPr>
          <w:sz w:val="24"/>
          <w:szCs w:val="28"/>
        </w:rPr>
      </w:pPr>
      <w:bookmarkStart w:id="132" w:name="_Toc49783055"/>
      <w:bookmarkStart w:id="133" w:name="_Toc49783062"/>
      <w:bookmarkStart w:id="134" w:name="_Toc49783063"/>
      <w:bookmarkStart w:id="135" w:name="_Toc49783064"/>
      <w:bookmarkStart w:id="136" w:name="_Toc49783086"/>
      <w:bookmarkStart w:id="137" w:name="_Toc49783087"/>
      <w:bookmarkStart w:id="138" w:name="_Toc49783088"/>
      <w:bookmarkStart w:id="139" w:name="_Toc49783089"/>
      <w:bookmarkStart w:id="140" w:name="_Toc49783090"/>
      <w:bookmarkStart w:id="141" w:name="_Toc49783091"/>
      <w:bookmarkStart w:id="142" w:name="_Toc49783092"/>
      <w:bookmarkStart w:id="143" w:name="_Toc49783093"/>
      <w:bookmarkStart w:id="144" w:name="_Toc49783094"/>
      <w:bookmarkStart w:id="145" w:name="_Toc49783095"/>
      <w:bookmarkStart w:id="146" w:name="_Toc49783096"/>
      <w:bookmarkStart w:id="147" w:name="_Toc49783134"/>
      <w:bookmarkStart w:id="148" w:name="_Toc49783135"/>
      <w:bookmarkStart w:id="149" w:name="_Toc35348208"/>
      <w:bookmarkEnd w:id="12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2B0D2E">
        <w:rPr>
          <w:sz w:val="24"/>
          <w:szCs w:val="28"/>
        </w:rPr>
        <w:t>年径流污染控制率，应符合下列规定：</w:t>
      </w:r>
      <w:bookmarkEnd w:id="148"/>
    </w:p>
    <w:p w14:paraId="0CE4DB82" w14:textId="65EEA03E" w:rsidR="00C01C54" w:rsidRPr="002B0D2E" w:rsidRDefault="00C01C54" w:rsidP="00AB49DC">
      <w:pPr>
        <w:pStyle w:val="31"/>
        <w:snapToGrid w:val="0"/>
        <w:spacing w:before="0" w:after="0" w:line="360" w:lineRule="auto"/>
        <w:ind w:firstLineChars="130" w:firstLine="313"/>
        <w:jc w:val="both"/>
        <w:outlineLvl w:val="9"/>
        <w:rPr>
          <w:sz w:val="24"/>
          <w:szCs w:val="28"/>
        </w:rPr>
      </w:pPr>
      <w:bookmarkStart w:id="150" w:name="_Toc49783136"/>
      <w:r w:rsidRPr="002B0D2E">
        <w:rPr>
          <w:b/>
          <w:sz w:val="24"/>
          <w:szCs w:val="28"/>
        </w:rPr>
        <w:t>1</w:t>
      </w:r>
      <w:r w:rsidR="00AB49DC">
        <w:rPr>
          <w:b/>
          <w:sz w:val="24"/>
          <w:szCs w:val="28"/>
        </w:rPr>
        <w:t xml:space="preserve"> </w:t>
      </w:r>
      <w:r w:rsidRPr="002B0D2E">
        <w:rPr>
          <w:sz w:val="24"/>
          <w:szCs w:val="28"/>
        </w:rPr>
        <w:t>应以</w:t>
      </w:r>
      <w:r w:rsidRPr="002B0D2E">
        <w:rPr>
          <w:kern w:val="0"/>
          <w:sz w:val="24"/>
          <w:szCs w:val="28"/>
        </w:rPr>
        <w:t>规划为依据</w:t>
      </w:r>
      <w:r w:rsidRPr="002B0D2E">
        <w:rPr>
          <w:sz w:val="24"/>
          <w:szCs w:val="28"/>
        </w:rPr>
        <w:t>。当规划无指标要求时，应满足表</w:t>
      </w:r>
      <w:r w:rsidRPr="002B0D2E">
        <w:rPr>
          <w:sz w:val="24"/>
          <w:szCs w:val="28"/>
        </w:rPr>
        <w:t>5.3.</w:t>
      </w:r>
      <w:r w:rsidR="003A5945" w:rsidRPr="002B0D2E">
        <w:rPr>
          <w:sz w:val="24"/>
          <w:szCs w:val="28"/>
        </w:rPr>
        <w:t>3</w:t>
      </w:r>
      <w:r w:rsidRPr="002B0D2E">
        <w:rPr>
          <w:sz w:val="24"/>
          <w:szCs w:val="28"/>
        </w:rPr>
        <w:t>-1</w:t>
      </w:r>
      <w:r w:rsidRPr="002B0D2E">
        <w:rPr>
          <w:sz w:val="24"/>
          <w:szCs w:val="28"/>
        </w:rPr>
        <w:t>的规定</w:t>
      </w:r>
      <w:bookmarkEnd w:id="149"/>
      <w:r w:rsidRPr="002B0D2E">
        <w:rPr>
          <w:sz w:val="24"/>
          <w:szCs w:val="28"/>
        </w:rPr>
        <w:t>；</w:t>
      </w:r>
      <w:bookmarkEnd w:id="150"/>
    </w:p>
    <w:p w14:paraId="42C5C220" w14:textId="259C93CC" w:rsidR="00C01C54" w:rsidRPr="002B0D2E" w:rsidRDefault="00C01C54" w:rsidP="002B0D2E">
      <w:pPr>
        <w:pStyle w:val="af6"/>
        <w:spacing w:before="190" w:after="190"/>
        <w:rPr>
          <w:rFonts w:ascii="Times New Roman" w:hAnsi="Times New Roman"/>
        </w:rPr>
      </w:pPr>
      <w:r w:rsidRPr="002B0D2E">
        <w:rPr>
          <w:rFonts w:ascii="Times New Roman" w:hAnsi="Times New Roman"/>
        </w:rPr>
        <w:t>表</w:t>
      </w:r>
      <w:r w:rsidRPr="002B0D2E">
        <w:rPr>
          <w:rFonts w:ascii="Times New Roman" w:hAnsi="Times New Roman"/>
        </w:rPr>
        <w:t>5.3.</w:t>
      </w:r>
      <w:r w:rsidR="003A5945" w:rsidRPr="002B0D2E">
        <w:rPr>
          <w:rFonts w:ascii="Times New Roman" w:hAnsi="Times New Roman"/>
        </w:rPr>
        <w:t>3</w:t>
      </w:r>
      <w:r w:rsidRPr="002B0D2E">
        <w:rPr>
          <w:rFonts w:ascii="Times New Roman" w:hAnsi="Times New Roman"/>
        </w:rPr>
        <w:t xml:space="preserve">-1 </w:t>
      </w:r>
      <w:r w:rsidRPr="002B0D2E">
        <w:rPr>
          <w:rFonts w:ascii="Times New Roman" w:hAnsi="Times New Roman"/>
        </w:rPr>
        <w:t>不同类别项目年径流污染控制率</w:t>
      </w:r>
    </w:p>
    <w:tbl>
      <w:tblPr>
        <w:tblW w:w="7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3260"/>
        <w:gridCol w:w="2940"/>
      </w:tblGrid>
      <w:tr w:rsidR="00C01C54" w:rsidRPr="00F36769" w14:paraId="2E310C15" w14:textId="77777777" w:rsidTr="00C01C54">
        <w:trPr>
          <w:trHeight w:val="300"/>
          <w:jc w:val="center"/>
        </w:trPr>
        <w:tc>
          <w:tcPr>
            <w:tcW w:w="4699" w:type="dxa"/>
            <w:gridSpan w:val="2"/>
            <w:vAlign w:val="center"/>
          </w:tcPr>
          <w:p w14:paraId="37B50C6F"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项目类型</w:t>
            </w:r>
          </w:p>
        </w:tc>
        <w:tc>
          <w:tcPr>
            <w:tcW w:w="2940" w:type="dxa"/>
            <w:vAlign w:val="center"/>
          </w:tcPr>
          <w:p w14:paraId="37AACAC0"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年径流污染控制率（</w:t>
            </w:r>
            <w:r w:rsidRPr="002B0D2E">
              <w:rPr>
                <w:rFonts w:ascii="Times New Roman" w:eastAsia="宋体" w:hAnsi="Times New Roman" w:cs="Times New Roman"/>
                <w:kern w:val="0"/>
                <w:sz w:val="21"/>
                <w:szCs w:val="21"/>
              </w:rPr>
              <w:t>%</w:t>
            </w:r>
            <w:r w:rsidRPr="002B0D2E">
              <w:rPr>
                <w:rFonts w:ascii="Times New Roman" w:eastAsia="宋体" w:hAnsi="Times New Roman" w:cs="Times New Roman"/>
                <w:kern w:val="0"/>
                <w:sz w:val="21"/>
                <w:szCs w:val="21"/>
              </w:rPr>
              <w:t>）</w:t>
            </w:r>
          </w:p>
        </w:tc>
      </w:tr>
      <w:tr w:rsidR="00C01C54" w:rsidRPr="00F36769" w14:paraId="545023A2" w14:textId="77777777" w:rsidTr="00C01C54">
        <w:trPr>
          <w:trHeight w:val="300"/>
          <w:jc w:val="center"/>
        </w:trPr>
        <w:tc>
          <w:tcPr>
            <w:tcW w:w="1439" w:type="dxa"/>
            <w:vMerge w:val="restart"/>
            <w:vAlign w:val="center"/>
          </w:tcPr>
          <w:p w14:paraId="2AA93D6C"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住宅小区</w:t>
            </w:r>
          </w:p>
        </w:tc>
        <w:tc>
          <w:tcPr>
            <w:tcW w:w="3260" w:type="dxa"/>
            <w:vAlign w:val="center"/>
          </w:tcPr>
          <w:p w14:paraId="39A63020"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老旧小区</w:t>
            </w:r>
          </w:p>
        </w:tc>
        <w:tc>
          <w:tcPr>
            <w:tcW w:w="2940" w:type="dxa"/>
            <w:vAlign w:val="center"/>
          </w:tcPr>
          <w:p w14:paraId="379117F0"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≥40</w:t>
            </w:r>
          </w:p>
        </w:tc>
      </w:tr>
      <w:tr w:rsidR="00C01C54" w:rsidRPr="00F36769" w14:paraId="7D80D815" w14:textId="77777777" w:rsidTr="00C01C54">
        <w:trPr>
          <w:trHeight w:val="300"/>
          <w:jc w:val="center"/>
        </w:trPr>
        <w:tc>
          <w:tcPr>
            <w:tcW w:w="1439" w:type="dxa"/>
            <w:vMerge/>
            <w:vAlign w:val="center"/>
          </w:tcPr>
          <w:p w14:paraId="2173E8B4"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76B2F59D"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既有住宅</w:t>
            </w:r>
          </w:p>
        </w:tc>
        <w:tc>
          <w:tcPr>
            <w:tcW w:w="2940" w:type="dxa"/>
            <w:vAlign w:val="center"/>
          </w:tcPr>
          <w:p w14:paraId="4A857907"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≥40</w:t>
            </w:r>
          </w:p>
        </w:tc>
      </w:tr>
      <w:tr w:rsidR="00C01C54" w:rsidRPr="00F36769" w14:paraId="74F3A740" w14:textId="77777777" w:rsidTr="00C01C54">
        <w:trPr>
          <w:trHeight w:val="300"/>
          <w:jc w:val="center"/>
        </w:trPr>
        <w:tc>
          <w:tcPr>
            <w:tcW w:w="1439" w:type="dxa"/>
            <w:vMerge/>
            <w:vAlign w:val="center"/>
          </w:tcPr>
          <w:p w14:paraId="52EE95F7"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25FBF3C8"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新建小区</w:t>
            </w:r>
          </w:p>
        </w:tc>
        <w:tc>
          <w:tcPr>
            <w:tcW w:w="2940" w:type="dxa"/>
            <w:vAlign w:val="center"/>
          </w:tcPr>
          <w:p w14:paraId="4DC40B55"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≥70</w:t>
            </w:r>
          </w:p>
        </w:tc>
      </w:tr>
      <w:tr w:rsidR="00C01C54" w:rsidRPr="00F36769" w14:paraId="7E736E42" w14:textId="77777777" w:rsidTr="00C01C54">
        <w:trPr>
          <w:trHeight w:val="300"/>
          <w:jc w:val="center"/>
        </w:trPr>
        <w:tc>
          <w:tcPr>
            <w:tcW w:w="1439" w:type="dxa"/>
            <w:vMerge w:val="restart"/>
            <w:vAlign w:val="center"/>
          </w:tcPr>
          <w:p w14:paraId="42642741"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公建</w:t>
            </w:r>
          </w:p>
        </w:tc>
        <w:tc>
          <w:tcPr>
            <w:tcW w:w="3260" w:type="dxa"/>
            <w:vAlign w:val="center"/>
          </w:tcPr>
          <w:p w14:paraId="1742BCC3"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老旧公建</w:t>
            </w:r>
          </w:p>
        </w:tc>
        <w:tc>
          <w:tcPr>
            <w:tcW w:w="2940" w:type="dxa"/>
            <w:vAlign w:val="center"/>
          </w:tcPr>
          <w:p w14:paraId="765037A3"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≥40</w:t>
            </w:r>
          </w:p>
        </w:tc>
      </w:tr>
      <w:tr w:rsidR="00C01C54" w:rsidRPr="00F36769" w14:paraId="0D03F3EF" w14:textId="77777777" w:rsidTr="00C01C54">
        <w:trPr>
          <w:trHeight w:val="300"/>
          <w:jc w:val="center"/>
        </w:trPr>
        <w:tc>
          <w:tcPr>
            <w:tcW w:w="1439" w:type="dxa"/>
            <w:vMerge/>
            <w:vAlign w:val="center"/>
          </w:tcPr>
          <w:p w14:paraId="2D59D888"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6AD4AB4D"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既有公建</w:t>
            </w:r>
          </w:p>
        </w:tc>
        <w:tc>
          <w:tcPr>
            <w:tcW w:w="2940" w:type="dxa"/>
            <w:vAlign w:val="center"/>
          </w:tcPr>
          <w:p w14:paraId="7BBC9744"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≥40</w:t>
            </w:r>
          </w:p>
        </w:tc>
      </w:tr>
      <w:tr w:rsidR="00C01C54" w:rsidRPr="00F36769" w14:paraId="4CB138F8" w14:textId="77777777" w:rsidTr="00C01C54">
        <w:trPr>
          <w:trHeight w:val="300"/>
          <w:jc w:val="center"/>
        </w:trPr>
        <w:tc>
          <w:tcPr>
            <w:tcW w:w="1439" w:type="dxa"/>
            <w:vMerge/>
            <w:vAlign w:val="center"/>
          </w:tcPr>
          <w:p w14:paraId="6BB1BE6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1CE2B0E4"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新建公建</w:t>
            </w:r>
          </w:p>
        </w:tc>
        <w:tc>
          <w:tcPr>
            <w:tcW w:w="2940" w:type="dxa"/>
            <w:vAlign w:val="center"/>
          </w:tcPr>
          <w:p w14:paraId="3FA8E04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≥70</w:t>
            </w:r>
          </w:p>
        </w:tc>
      </w:tr>
      <w:tr w:rsidR="00C01C54" w:rsidRPr="00F36769" w14:paraId="2B06F4C3" w14:textId="77777777" w:rsidTr="00C01C54">
        <w:trPr>
          <w:trHeight w:val="300"/>
          <w:jc w:val="center"/>
        </w:trPr>
        <w:tc>
          <w:tcPr>
            <w:tcW w:w="1439" w:type="dxa"/>
            <w:vMerge w:val="restart"/>
            <w:vAlign w:val="center"/>
          </w:tcPr>
          <w:p w14:paraId="45E363E0"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城市道路</w:t>
            </w:r>
          </w:p>
        </w:tc>
        <w:tc>
          <w:tcPr>
            <w:tcW w:w="3260" w:type="dxa"/>
            <w:vAlign w:val="center"/>
          </w:tcPr>
          <w:p w14:paraId="3F7B63CA"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城市快速路</w:t>
            </w:r>
          </w:p>
        </w:tc>
        <w:tc>
          <w:tcPr>
            <w:tcW w:w="2940" w:type="dxa"/>
            <w:vAlign w:val="center"/>
          </w:tcPr>
          <w:p w14:paraId="7BB006EF"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w:t>
            </w:r>
          </w:p>
        </w:tc>
      </w:tr>
      <w:tr w:rsidR="00C01C54" w:rsidRPr="00F36769" w14:paraId="188BB345" w14:textId="77777777" w:rsidTr="00C01C54">
        <w:trPr>
          <w:trHeight w:val="300"/>
          <w:jc w:val="center"/>
        </w:trPr>
        <w:tc>
          <w:tcPr>
            <w:tcW w:w="1439" w:type="dxa"/>
            <w:vMerge/>
            <w:vAlign w:val="center"/>
          </w:tcPr>
          <w:p w14:paraId="44E8B315"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2E2B0918"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城市主干路</w:t>
            </w:r>
          </w:p>
        </w:tc>
        <w:tc>
          <w:tcPr>
            <w:tcW w:w="2940" w:type="dxa"/>
            <w:vAlign w:val="center"/>
          </w:tcPr>
          <w:p w14:paraId="440896BD"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w:t>
            </w:r>
          </w:p>
        </w:tc>
      </w:tr>
      <w:tr w:rsidR="00C01C54" w:rsidRPr="00F36769" w14:paraId="73766F5E" w14:textId="77777777" w:rsidTr="00C01C54">
        <w:trPr>
          <w:trHeight w:val="300"/>
          <w:jc w:val="center"/>
        </w:trPr>
        <w:tc>
          <w:tcPr>
            <w:tcW w:w="1439" w:type="dxa"/>
            <w:vMerge/>
            <w:vAlign w:val="center"/>
          </w:tcPr>
          <w:p w14:paraId="4269130A"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540C5095"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城市次干路及支路</w:t>
            </w:r>
          </w:p>
        </w:tc>
        <w:tc>
          <w:tcPr>
            <w:tcW w:w="2940" w:type="dxa"/>
            <w:vAlign w:val="center"/>
          </w:tcPr>
          <w:p w14:paraId="777C37D2"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≥40</w:t>
            </w:r>
          </w:p>
        </w:tc>
      </w:tr>
      <w:tr w:rsidR="00C01C54" w:rsidRPr="00F36769" w14:paraId="0CF86F2A" w14:textId="77777777" w:rsidTr="00C01C54">
        <w:trPr>
          <w:trHeight w:val="300"/>
          <w:jc w:val="center"/>
        </w:trPr>
        <w:tc>
          <w:tcPr>
            <w:tcW w:w="1439" w:type="dxa"/>
            <w:vMerge w:val="restart"/>
            <w:vAlign w:val="center"/>
          </w:tcPr>
          <w:p w14:paraId="219B618F"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绿地与广场</w:t>
            </w:r>
          </w:p>
        </w:tc>
        <w:tc>
          <w:tcPr>
            <w:tcW w:w="3260" w:type="dxa"/>
            <w:vAlign w:val="center"/>
          </w:tcPr>
          <w:p w14:paraId="60FA80E4"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绿地（公园和防护绿地）</w:t>
            </w:r>
          </w:p>
        </w:tc>
        <w:tc>
          <w:tcPr>
            <w:tcW w:w="2940" w:type="dxa"/>
            <w:vAlign w:val="center"/>
          </w:tcPr>
          <w:p w14:paraId="052F91C9"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≥70</w:t>
            </w:r>
          </w:p>
        </w:tc>
      </w:tr>
      <w:tr w:rsidR="00C01C54" w:rsidRPr="00F36769" w14:paraId="24E917F1" w14:textId="77777777" w:rsidTr="00C01C54">
        <w:trPr>
          <w:trHeight w:val="300"/>
          <w:jc w:val="center"/>
        </w:trPr>
        <w:tc>
          <w:tcPr>
            <w:tcW w:w="1439" w:type="dxa"/>
            <w:vMerge/>
            <w:vAlign w:val="center"/>
          </w:tcPr>
          <w:p w14:paraId="31CD5901"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p>
        </w:tc>
        <w:tc>
          <w:tcPr>
            <w:tcW w:w="3260" w:type="dxa"/>
            <w:vAlign w:val="center"/>
          </w:tcPr>
          <w:p w14:paraId="2DDC3E6D"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广场</w:t>
            </w:r>
          </w:p>
        </w:tc>
        <w:tc>
          <w:tcPr>
            <w:tcW w:w="2940" w:type="dxa"/>
            <w:vAlign w:val="center"/>
          </w:tcPr>
          <w:p w14:paraId="7553A4E0"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≥40</w:t>
            </w:r>
          </w:p>
        </w:tc>
      </w:tr>
      <w:tr w:rsidR="00C01C54" w:rsidRPr="00F36769" w14:paraId="3317FC7B" w14:textId="77777777" w:rsidTr="00C01C54">
        <w:trPr>
          <w:trHeight w:val="300"/>
          <w:jc w:val="center"/>
        </w:trPr>
        <w:tc>
          <w:tcPr>
            <w:tcW w:w="4699" w:type="dxa"/>
            <w:gridSpan w:val="2"/>
            <w:vAlign w:val="center"/>
          </w:tcPr>
          <w:p w14:paraId="1D48480D"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历史文化街区</w:t>
            </w:r>
          </w:p>
        </w:tc>
        <w:tc>
          <w:tcPr>
            <w:tcW w:w="2940" w:type="dxa"/>
            <w:vAlign w:val="center"/>
          </w:tcPr>
          <w:p w14:paraId="7900E9D8" w14:textId="77777777" w:rsidR="00C01C54" w:rsidRPr="002B0D2E" w:rsidRDefault="00C01C54" w:rsidP="00F8475C">
            <w:pPr>
              <w:widowControl/>
              <w:snapToGrid w:val="0"/>
              <w:spacing w:beforeLines="20" w:before="76" w:afterLines="20" w:after="76"/>
              <w:jc w:val="center"/>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w:t>
            </w:r>
          </w:p>
        </w:tc>
      </w:tr>
    </w:tbl>
    <w:p w14:paraId="3A3DBBA6" w14:textId="02DEC996" w:rsidR="00C01C54" w:rsidRPr="002B0D2E" w:rsidRDefault="00C01C54" w:rsidP="00AB49DC">
      <w:pPr>
        <w:pStyle w:val="31"/>
        <w:snapToGrid w:val="0"/>
        <w:spacing w:before="0" w:after="0" w:line="360" w:lineRule="auto"/>
        <w:ind w:firstLineChars="130" w:firstLine="313"/>
        <w:jc w:val="both"/>
        <w:outlineLvl w:val="9"/>
        <w:rPr>
          <w:sz w:val="24"/>
          <w:szCs w:val="28"/>
        </w:rPr>
      </w:pPr>
      <w:bookmarkStart w:id="151" w:name="_Toc49783137"/>
      <w:bookmarkStart w:id="152" w:name="_Toc35348209"/>
      <w:r w:rsidRPr="002B0D2E">
        <w:rPr>
          <w:b/>
          <w:sz w:val="24"/>
          <w:szCs w:val="28"/>
        </w:rPr>
        <w:t xml:space="preserve">2 </w:t>
      </w:r>
      <w:r w:rsidRPr="002B0D2E">
        <w:rPr>
          <w:sz w:val="24"/>
          <w:szCs w:val="28"/>
        </w:rPr>
        <w:t>各类海绵城市建设设施对径流污染物的控制率应以实测数据为准，缺乏资料时，可按表</w:t>
      </w:r>
      <w:r w:rsidRPr="002B0D2E">
        <w:rPr>
          <w:sz w:val="24"/>
          <w:szCs w:val="28"/>
        </w:rPr>
        <w:t>5.3.</w:t>
      </w:r>
      <w:r w:rsidR="003A5945" w:rsidRPr="002B0D2E">
        <w:rPr>
          <w:sz w:val="24"/>
          <w:szCs w:val="28"/>
        </w:rPr>
        <w:t>3</w:t>
      </w:r>
      <w:r w:rsidRPr="002B0D2E">
        <w:rPr>
          <w:sz w:val="24"/>
          <w:szCs w:val="28"/>
        </w:rPr>
        <w:t>-2</w:t>
      </w:r>
      <w:r w:rsidRPr="002B0D2E">
        <w:rPr>
          <w:sz w:val="24"/>
          <w:szCs w:val="28"/>
        </w:rPr>
        <w:t>取值；</w:t>
      </w:r>
      <w:bookmarkEnd w:id="151"/>
    </w:p>
    <w:p w14:paraId="6D549549" w14:textId="37E8361E" w:rsidR="00C01C54" w:rsidRPr="002B0D2E" w:rsidRDefault="00C01C54" w:rsidP="002B0D2E">
      <w:pPr>
        <w:pStyle w:val="af6"/>
        <w:spacing w:before="190" w:after="190"/>
        <w:rPr>
          <w:rFonts w:ascii="Times New Roman" w:hAnsi="Times New Roman"/>
        </w:rPr>
      </w:pPr>
      <w:bookmarkStart w:id="153" w:name="_Toc49783138"/>
      <w:r w:rsidRPr="002B0D2E">
        <w:rPr>
          <w:rFonts w:ascii="Times New Roman" w:hAnsi="Times New Roman"/>
        </w:rPr>
        <w:t>表</w:t>
      </w:r>
      <w:r w:rsidRPr="002B0D2E">
        <w:rPr>
          <w:rFonts w:ascii="Times New Roman" w:hAnsi="Times New Roman"/>
        </w:rPr>
        <w:t>5.3.</w:t>
      </w:r>
      <w:r w:rsidR="003A5945" w:rsidRPr="002B0D2E">
        <w:rPr>
          <w:rFonts w:ascii="Times New Roman" w:hAnsi="Times New Roman"/>
        </w:rPr>
        <w:t>3</w:t>
      </w:r>
      <w:r w:rsidRPr="002B0D2E">
        <w:rPr>
          <w:rFonts w:ascii="Times New Roman" w:hAnsi="Times New Roman"/>
        </w:rPr>
        <w:t xml:space="preserve">-2 </w:t>
      </w:r>
      <w:r w:rsidRPr="002B0D2E">
        <w:rPr>
          <w:rFonts w:ascii="Times New Roman" w:hAnsi="Times New Roman"/>
        </w:rPr>
        <w:t>海绵城市建设设施径流污染控制率</w:t>
      </w:r>
      <w:bookmarkEnd w:id="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06"/>
        <w:gridCol w:w="1418"/>
        <w:gridCol w:w="2331"/>
      </w:tblGrid>
      <w:tr w:rsidR="00C01C54" w:rsidRPr="00F36769" w14:paraId="2E8AC642" w14:textId="77777777" w:rsidTr="00C01C54">
        <w:trPr>
          <w:jc w:val="center"/>
        </w:trPr>
        <w:tc>
          <w:tcPr>
            <w:tcW w:w="2410" w:type="dxa"/>
            <w:shd w:val="clear" w:color="auto" w:fill="auto"/>
            <w:vAlign w:val="center"/>
          </w:tcPr>
          <w:p w14:paraId="60F00462"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设施</w:t>
            </w:r>
          </w:p>
        </w:tc>
        <w:tc>
          <w:tcPr>
            <w:tcW w:w="2106" w:type="dxa"/>
            <w:shd w:val="clear" w:color="auto" w:fill="auto"/>
            <w:vAlign w:val="center"/>
          </w:tcPr>
          <w:p w14:paraId="72E50EF9"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径流污染控制率（以</w:t>
            </w:r>
            <w:r w:rsidRPr="002B0D2E">
              <w:rPr>
                <w:rFonts w:ascii="Times New Roman" w:eastAsia="宋体" w:hAnsi="Times New Roman" w:cs="Times New Roman"/>
                <w:sz w:val="21"/>
                <w:szCs w:val="21"/>
              </w:rPr>
              <w:t>SS</w:t>
            </w:r>
            <w:r w:rsidRPr="002B0D2E">
              <w:rPr>
                <w:rFonts w:ascii="Times New Roman" w:eastAsia="宋体" w:hAnsi="Times New Roman" w:cs="Times New Roman"/>
                <w:sz w:val="21"/>
                <w:szCs w:val="21"/>
              </w:rPr>
              <w:t>计，</w:t>
            </w:r>
            <w:r w:rsidRPr="002B0D2E">
              <w:rPr>
                <w:rFonts w:ascii="Times New Roman" w:eastAsia="宋体" w:hAnsi="Times New Roman" w:cs="Times New Roman"/>
                <w:sz w:val="21"/>
                <w:szCs w:val="21"/>
              </w:rPr>
              <w:t>%</w:t>
            </w:r>
            <w:r w:rsidRPr="002B0D2E">
              <w:rPr>
                <w:rFonts w:ascii="Times New Roman" w:eastAsia="宋体" w:hAnsi="Times New Roman" w:cs="Times New Roman"/>
                <w:sz w:val="21"/>
                <w:szCs w:val="21"/>
              </w:rPr>
              <w:t>）</w:t>
            </w:r>
            <w:r w:rsidRPr="002B0D2E">
              <w:rPr>
                <w:rFonts w:ascii="Times New Roman" w:eastAsia="宋体" w:hAnsi="Times New Roman" w:cs="Times New Roman"/>
                <w:sz w:val="21"/>
                <w:szCs w:val="21"/>
                <w:vertAlign w:val="superscript"/>
              </w:rPr>
              <w:t>1</w:t>
            </w:r>
          </w:p>
        </w:tc>
        <w:tc>
          <w:tcPr>
            <w:tcW w:w="1418" w:type="dxa"/>
            <w:shd w:val="clear" w:color="auto" w:fill="auto"/>
            <w:vAlign w:val="center"/>
          </w:tcPr>
          <w:p w14:paraId="587C4B76"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设施</w:t>
            </w:r>
          </w:p>
        </w:tc>
        <w:tc>
          <w:tcPr>
            <w:tcW w:w="2331" w:type="dxa"/>
            <w:shd w:val="clear" w:color="auto" w:fill="auto"/>
            <w:vAlign w:val="center"/>
          </w:tcPr>
          <w:p w14:paraId="3367C203"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径流污染控制率（以</w:t>
            </w:r>
            <w:r w:rsidRPr="002B0D2E">
              <w:rPr>
                <w:rFonts w:ascii="Times New Roman" w:eastAsia="宋体" w:hAnsi="Times New Roman" w:cs="Times New Roman"/>
                <w:sz w:val="21"/>
                <w:szCs w:val="21"/>
              </w:rPr>
              <w:t>SS</w:t>
            </w:r>
            <w:r w:rsidRPr="002B0D2E">
              <w:rPr>
                <w:rFonts w:ascii="Times New Roman" w:eastAsia="宋体" w:hAnsi="Times New Roman" w:cs="Times New Roman"/>
                <w:sz w:val="21"/>
                <w:szCs w:val="21"/>
              </w:rPr>
              <w:t>计，</w:t>
            </w:r>
            <w:r w:rsidRPr="002B0D2E">
              <w:rPr>
                <w:rFonts w:ascii="Times New Roman" w:eastAsia="宋体" w:hAnsi="Times New Roman" w:cs="Times New Roman"/>
                <w:sz w:val="21"/>
                <w:szCs w:val="21"/>
              </w:rPr>
              <w:t>%</w:t>
            </w:r>
            <w:r w:rsidRPr="002B0D2E">
              <w:rPr>
                <w:rFonts w:ascii="Times New Roman" w:eastAsia="宋体" w:hAnsi="Times New Roman" w:cs="Times New Roman"/>
                <w:sz w:val="21"/>
                <w:szCs w:val="21"/>
              </w:rPr>
              <w:t>）</w:t>
            </w:r>
            <w:r w:rsidRPr="002B0D2E">
              <w:rPr>
                <w:rFonts w:ascii="Times New Roman" w:eastAsia="宋体" w:hAnsi="Times New Roman" w:cs="Times New Roman"/>
                <w:sz w:val="21"/>
                <w:szCs w:val="21"/>
                <w:vertAlign w:val="superscript"/>
              </w:rPr>
              <w:t>1</w:t>
            </w:r>
          </w:p>
        </w:tc>
      </w:tr>
      <w:tr w:rsidR="00C01C54" w:rsidRPr="00F36769" w14:paraId="76188D2E" w14:textId="77777777" w:rsidTr="00C01C54">
        <w:trPr>
          <w:jc w:val="center"/>
        </w:trPr>
        <w:tc>
          <w:tcPr>
            <w:tcW w:w="2410" w:type="dxa"/>
            <w:shd w:val="clear" w:color="auto" w:fill="auto"/>
            <w:vAlign w:val="center"/>
          </w:tcPr>
          <w:p w14:paraId="1CE48B4D"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透水铺装</w:t>
            </w:r>
          </w:p>
        </w:tc>
        <w:tc>
          <w:tcPr>
            <w:tcW w:w="2106" w:type="dxa"/>
            <w:shd w:val="clear" w:color="auto" w:fill="auto"/>
            <w:vAlign w:val="center"/>
          </w:tcPr>
          <w:p w14:paraId="06C0BABB"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80~90</w:t>
            </w:r>
          </w:p>
        </w:tc>
        <w:tc>
          <w:tcPr>
            <w:tcW w:w="1418" w:type="dxa"/>
            <w:shd w:val="clear" w:color="auto" w:fill="auto"/>
            <w:vAlign w:val="center"/>
          </w:tcPr>
          <w:p w14:paraId="2AC83C6D"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蓄水池</w:t>
            </w:r>
          </w:p>
        </w:tc>
        <w:tc>
          <w:tcPr>
            <w:tcW w:w="2331" w:type="dxa"/>
            <w:shd w:val="clear" w:color="auto" w:fill="auto"/>
            <w:vAlign w:val="center"/>
          </w:tcPr>
          <w:p w14:paraId="5EC2E6AE"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80~90</w:t>
            </w:r>
          </w:p>
        </w:tc>
      </w:tr>
      <w:tr w:rsidR="00C01C54" w:rsidRPr="00F36769" w14:paraId="0CEA6B25" w14:textId="77777777" w:rsidTr="00C01C54">
        <w:trPr>
          <w:jc w:val="center"/>
        </w:trPr>
        <w:tc>
          <w:tcPr>
            <w:tcW w:w="2410" w:type="dxa"/>
            <w:shd w:val="clear" w:color="auto" w:fill="auto"/>
            <w:vAlign w:val="center"/>
          </w:tcPr>
          <w:p w14:paraId="26ED1419" w14:textId="6EC607F3" w:rsidR="00C01C54" w:rsidRPr="002B0D2E" w:rsidRDefault="00914F56"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hint="eastAsia"/>
                <w:sz w:val="21"/>
                <w:szCs w:val="21"/>
              </w:rPr>
              <w:t>绿化</w:t>
            </w:r>
            <w:r w:rsidR="00C01C54" w:rsidRPr="002B0D2E">
              <w:rPr>
                <w:rFonts w:ascii="Times New Roman" w:eastAsia="宋体" w:hAnsi="Times New Roman" w:cs="Times New Roman"/>
                <w:sz w:val="21"/>
                <w:szCs w:val="21"/>
              </w:rPr>
              <w:t>屋顶</w:t>
            </w:r>
          </w:p>
        </w:tc>
        <w:tc>
          <w:tcPr>
            <w:tcW w:w="2106" w:type="dxa"/>
            <w:shd w:val="clear" w:color="auto" w:fill="auto"/>
            <w:vAlign w:val="center"/>
          </w:tcPr>
          <w:p w14:paraId="7028DC9E"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70~80</w:t>
            </w:r>
          </w:p>
        </w:tc>
        <w:tc>
          <w:tcPr>
            <w:tcW w:w="1418" w:type="dxa"/>
            <w:shd w:val="clear" w:color="auto" w:fill="auto"/>
            <w:vAlign w:val="center"/>
          </w:tcPr>
          <w:p w14:paraId="6AA49BEC"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雨水罐</w:t>
            </w:r>
          </w:p>
        </w:tc>
        <w:tc>
          <w:tcPr>
            <w:tcW w:w="2331" w:type="dxa"/>
            <w:shd w:val="clear" w:color="auto" w:fill="auto"/>
            <w:vAlign w:val="center"/>
          </w:tcPr>
          <w:p w14:paraId="47FE96C2"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80~90</w:t>
            </w:r>
          </w:p>
        </w:tc>
      </w:tr>
      <w:tr w:rsidR="00C01C54" w:rsidRPr="00F36769" w14:paraId="68E6BDF6" w14:textId="77777777" w:rsidTr="00C01C54">
        <w:trPr>
          <w:jc w:val="center"/>
        </w:trPr>
        <w:tc>
          <w:tcPr>
            <w:tcW w:w="2410" w:type="dxa"/>
            <w:shd w:val="clear" w:color="auto" w:fill="auto"/>
            <w:vAlign w:val="center"/>
          </w:tcPr>
          <w:p w14:paraId="181D15AE"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生物滞留设施</w:t>
            </w:r>
          </w:p>
        </w:tc>
        <w:tc>
          <w:tcPr>
            <w:tcW w:w="2106" w:type="dxa"/>
            <w:shd w:val="clear" w:color="auto" w:fill="auto"/>
            <w:vAlign w:val="center"/>
          </w:tcPr>
          <w:p w14:paraId="2ED56045"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70~95</w:t>
            </w:r>
          </w:p>
        </w:tc>
        <w:tc>
          <w:tcPr>
            <w:tcW w:w="1418" w:type="dxa"/>
            <w:shd w:val="clear" w:color="auto" w:fill="auto"/>
            <w:vAlign w:val="center"/>
          </w:tcPr>
          <w:p w14:paraId="4ADB096A"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植草沟</w:t>
            </w:r>
            <w:r w:rsidRPr="002B0D2E">
              <w:rPr>
                <w:rFonts w:ascii="Times New Roman" w:eastAsia="宋体" w:hAnsi="Times New Roman" w:cs="Times New Roman"/>
                <w:sz w:val="21"/>
                <w:szCs w:val="21"/>
                <w:vertAlign w:val="superscript"/>
              </w:rPr>
              <w:t>2</w:t>
            </w:r>
          </w:p>
        </w:tc>
        <w:tc>
          <w:tcPr>
            <w:tcW w:w="2331" w:type="dxa"/>
            <w:shd w:val="clear" w:color="auto" w:fill="auto"/>
            <w:vAlign w:val="center"/>
          </w:tcPr>
          <w:p w14:paraId="5004F2E3"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35~90</w:t>
            </w:r>
          </w:p>
        </w:tc>
      </w:tr>
      <w:tr w:rsidR="00C01C54" w:rsidRPr="00F36769" w14:paraId="50470604" w14:textId="77777777" w:rsidTr="00C01C54">
        <w:trPr>
          <w:jc w:val="center"/>
        </w:trPr>
        <w:tc>
          <w:tcPr>
            <w:tcW w:w="2410" w:type="dxa"/>
            <w:shd w:val="clear" w:color="auto" w:fill="auto"/>
            <w:vAlign w:val="center"/>
          </w:tcPr>
          <w:p w14:paraId="77127BDA"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湿塘</w:t>
            </w:r>
          </w:p>
        </w:tc>
        <w:tc>
          <w:tcPr>
            <w:tcW w:w="2106" w:type="dxa"/>
            <w:shd w:val="clear" w:color="auto" w:fill="auto"/>
            <w:vAlign w:val="center"/>
          </w:tcPr>
          <w:p w14:paraId="1B265335"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50~80</w:t>
            </w:r>
          </w:p>
        </w:tc>
        <w:tc>
          <w:tcPr>
            <w:tcW w:w="1418" w:type="dxa"/>
            <w:shd w:val="clear" w:color="auto" w:fill="auto"/>
            <w:vAlign w:val="center"/>
          </w:tcPr>
          <w:p w14:paraId="2852D938" w14:textId="3E2BE5E5"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渗管</w:t>
            </w:r>
            <w:r w:rsidR="00914F56" w:rsidRPr="002B0D2E">
              <w:rPr>
                <w:rFonts w:ascii="Times New Roman" w:eastAsia="宋体" w:hAnsi="Times New Roman" w:cs="Times New Roman" w:hint="eastAsia"/>
                <w:sz w:val="21"/>
                <w:szCs w:val="21"/>
              </w:rPr>
              <w:t>/</w:t>
            </w:r>
            <w:r w:rsidRPr="002B0D2E">
              <w:rPr>
                <w:rFonts w:ascii="Times New Roman" w:eastAsia="宋体" w:hAnsi="Times New Roman" w:cs="Times New Roman"/>
                <w:sz w:val="21"/>
                <w:szCs w:val="21"/>
              </w:rPr>
              <w:t>渠</w:t>
            </w:r>
            <w:r w:rsidRPr="002B0D2E">
              <w:rPr>
                <w:rFonts w:ascii="Times New Roman" w:eastAsia="宋体" w:hAnsi="Times New Roman" w:cs="Times New Roman"/>
                <w:sz w:val="21"/>
                <w:szCs w:val="21"/>
                <w:vertAlign w:val="superscript"/>
              </w:rPr>
              <w:t>3</w:t>
            </w:r>
          </w:p>
        </w:tc>
        <w:tc>
          <w:tcPr>
            <w:tcW w:w="2331" w:type="dxa"/>
            <w:shd w:val="clear" w:color="auto" w:fill="auto"/>
            <w:vAlign w:val="center"/>
          </w:tcPr>
          <w:p w14:paraId="0D63FF55"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35~70</w:t>
            </w:r>
          </w:p>
        </w:tc>
      </w:tr>
      <w:tr w:rsidR="00C01C54" w:rsidRPr="00F36769" w14:paraId="4D1F2EE7" w14:textId="77777777" w:rsidTr="00C01C54">
        <w:trPr>
          <w:jc w:val="center"/>
        </w:trPr>
        <w:tc>
          <w:tcPr>
            <w:tcW w:w="2410" w:type="dxa"/>
            <w:shd w:val="clear" w:color="auto" w:fill="auto"/>
            <w:vAlign w:val="center"/>
          </w:tcPr>
          <w:p w14:paraId="4FBEB2C0"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初期雨水弃流设施</w:t>
            </w:r>
          </w:p>
        </w:tc>
        <w:tc>
          <w:tcPr>
            <w:tcW w:w="2106" w:type="dxa"/>
            <w:shd w:val="clear" w:color="auto" w:fill="auto"/>
            <w:vAlign w:val="center"/>
          </w:tcPr>
          <w:p w14:paraId="61DC4DC9"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40~60</w:t>
            </w:r>
          </w:p>
        </w:tc>
        <w:tc>
          <w:tcPr>
            <w:tcW w:w="1418" w:type="dxa"/>
            <w:shd w:val="clear" w:color="auto" w:fill="auto"/>
            <w:vAlign w:val="center"/>
          </w:tcPr>
          <w:p w14:paraId="5BA0F049"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植被缓冲带</w:t>
            </w:r>
          </w:p>
        </w:tc>
        <w:tc>
          <w:tcPr>
            <w:tcW w:w="2331" w:type="dxa"/>
            <w:shd w:val="clear" w:color="auto" w:fill="auto"/>
            <w:vAlign w:val="center"/>
          </w:tcPr>
          <w:p w14:paraId="482EF94F"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50~75</w:t>
            </w:r>
          </w:p>
        </w:tc>
      </w:tr>
      <w:tr w:rsidR="00C01C54" w:rsidRPr="00F36769" w14:paraId="0A8098F1" w14:textId="77777777" w:rsidTr="00C01C54">
        <w:trPr>
          <w:jc w:val="center"/>
        </w:trPr>
        <w:tc>
          <w:tcPr>
            <w:tcW w:w="2410" w:type="dxa"/>
            <w:shd w:val="clear" w:color="auto" w:fill="auto"/>
            <w:vAlign w:val="center"/>
          </w:tcPr>
          <w:p w14:paraId="405740A4"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延时调节设施</w:t>
            </w:r>
          </w:p>
        </w:tc>
        <w:tc>
          <w:tcPr>
            <w:tcW w:w="2106" w:type="dxa"/>
            <w:shd w:val="clear" w:color="auto" w:fill="auto"/>
            <w:vAlign w:val="center"/>
          </w:tcPr>
          <w:p w14:paraId="6E579C8E"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r w:rsidRPr="002B0D2E">
              <w:rPr>
                <w:rFonts w:ascii="Times New Roman" w:eastAsia="宋体" w:hAnsi="Times New Roman" w:cs="Times New Roman"/>
                <w:sz w:val="21"/>
                <w:szCs w:val="21"/>
              </w:rPr>
              <w:t>80~90</w:t>
            </w:r>
          </w:p>
        </w:tc>
        <w:tc>
          <w:tcPr>
            <w:tcW w:w="1418" w:type="dxa"/>
            <w:shd w:val="clear" w:color="auto" w:fill="auto"/>
            <w:vAlign w:val="center"/>
          </w:tcPr>
          <w:p w14:paraId="321DF0A4"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p>
        </w:tc>
        <w:tc>
          <w:tcPr>
            <w:tcW w:w="2331" w:type="dxa"/>
            <w:shd w:val="clear" w:color="auto" w:fill="auto"/>
            <w:vAlign w:val="center"/>
          </w:tcPr>
          <w:p w14:paraId="41A5A390" w14:textId="77777777" w:rsidR="00C01C54" w:rsidRPr="002B0D2E" w:rsidRDefault="00C01C54" w:rsidP="00F8475C">
            <w:pPr>
              <w:snapToGrid w:val="0"/>
              <w:spacing w:beforeLines="20" w:before="76" w:afterLines="20" w:after="76"/>
              <w:jc w:val="center"/>
              <w:rPr>
                <w:rFonts w:ascii="Times New Roman" w:eastAsia="宋体" w:hAnsi="Times New Roman" w:cs="Times New Roman"/>
                <w:sz w:val="21"/>
                <w:szCs w:val="21"/>
              </w:rPr>
            </w:pPr>
          </w:p>
        </w:tc>
      </w:tr>
    </w:tbl>
    <w:p w14:paraId="02780FED" w14:textId="6E61EEEB" w:rsidR="00C01C54" w:rsidRPr="002B0D2E" w:rsidRDefault="00C01C54" w:rsidP="00C01C54">
      <w:pPr>
        <w:ind w:left="619" w:hangingChars="295" w:hanging="619"/>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注：</w:t>
      </w:r>
      <w:r w:rsidRPr="002B0D2E">
        <w:rPr>
          <w:rFonts w:ascii="Times New Roman" w:eastAsia="宋体" w:hAnsi="Times New Roman" w:cs="Times New Roman"/>
          <w:kern w:val="0"/>
          <w:sz w:val="21"/>
          <w:szCs w:val="21"/>
        </w:rPr>
        <w:t>1</w:t>
      </w:r>
      <w:r w:rsidR="0031479E">
        <w:rPr>
          <w:rFonts w:ascii="Times New Roman" w:eastAsia="宋体" w:hAnsi="Times New Roman" w:cs="Times New Roman"/>
          <w:kern w:val="0"/>
          <w:sz w:val="21"/>
          <w:szCs w:val="21"/>
        </w:rPr>
        <w:t xml:space="preserve"> </w:t>
      </w:r>
      <w:r w:rsidRPr="002B0D2E">
        <w:rPr>
          <w:rFonts w:ascii="Times New Roman" w:eastAsia="宋体" w:hAnsi="Times New Roman" w:cs="Times New Roman"/>
          <w:kern w:val="0"/>
          <w:sz w:val="21"/>
          <w:szCs w:val="21"/>
        </w:rPr>
        <w:t>SS</w:t>
      </w:r>
      <w:r w:rsidRPr="002B0D2E">
        <w:rPr>
          <w:rFonts w:ascii="Times New Roman" w:eastAsia="宋体" w:hAnsi="Times New Roman" w:cs="Times New Roman"/>
          <w:kern w:val="0"/>
          <w:sz w:val="21"/>
          <w:szCs w:val="21"/>
        </w:rPr>
        <w:t>去除率数据来自《海绵城市建设技术指南</w:t>
      </w:r>
      <w:r w:rsidRPr="002B0D2E">
        <w:rPr>
          <w:rFonts w:ascii="Times New Roman" w:eastAsia="宋体" w:hAnsi="Times New Roman" w:cs="Times New Roman"/>
          <w:kern w:val="0"/>
          <w:sz w:val="21"/>
          <w:szCs w:val="21"/>
        </w:rPr>
        <w:t>——</w:t>
      </w:r>
      <w:r w:rsidRPr="002B0D2E">
        <w:rPr>
          <w:rFonts w:ascii="Times New Roman" w:eastAsia="宋体" w:hAnsi="Times New Roman" w:cs="Times New Roman"/>
          <w:kern w:val="0"/>
          <w:sz w:val="21"/>
          <w:szCs w:val="21"/>
        </w:rPr>
        <w:t>低影响开发雨水系统构建（试行）》。</w:t>
      </w:r>
    </w:p>
    <w:p w14:paraId="53079751" w14:textId="77777777" w:rsidR="00C01C54" w:rsidRPr="002B0D2E" w:rsidRDefault="00C01C54" w:rsidP="002B0D2E">
      <w:pPr>
        <w:ind w:leftChars="132" w:left="786" w:hangingChars="198" w:hanging="416"/>
        <w:rPr>
          <w:rFonts w:ascii="Times New Roman" w:eastAsia="宋体" w:hAnsi="Times New Roman" w:cs="Times New Roman"/>
          <w:kern w:val="0"/>
          <w:sz w:val="21"/>
          <w:szCs w:val="21"/>
        </w:rPr>
      </w:pPr>
      <w:r w:rsidRPr="002B0D2E">
        <w:rPr>
          <w:rFonts w:ascii="Times New Roman" w:eastAsia="宋体" w:hAnsi="Times New Roman" w:cs="Times New Roman"/>
          <w:kern w:val="0"/>
          <w:sz w:val="21"/>
          <w:szCs w:val="21"/>
        </w:rPr>
        <w:t xml:space="preserve">2 </w:t>
      </w:r>
      <w:r w:rsidRPr="002B0D2E">
        <w:rPr>
          <w:rFonts w:ascii="Times New Roman" w:eastAsia="宋体" w:hAnsi="Times New Roman" w:cs="Times New Roman"/>
          <w:kern w:val="0"/>
          <w:sz w:val="21"/>
          <w:szCs w:val="21"/>
        </w:rPr>
        <w:t>转输型植草沟取低值，转输兼入渗型植草沟取高值。</w:t>
      </w:r>
    </w:p>
    <w:p w14:paraId="6544DC50" w14:textId="6270E056" w:rsidR="00C01C54" w:rsidRPr="002B0D2E" w:rsidRDefault="00C01C54" w:rsidP="002B0D2E">
      <w:pPr>
        <w:ind w:leftChars="132" w:left="786" w:hangingChars="198" w:hanging="416"/>
        <w:rPr>
          <w:rFonts w:ascii="Times New Roman" w:eastAsia="宋体" w:hAnsi="Times New Roman" w:cs="Times New Roman"/>
          <w:kern w:val="0"/>
          <w:sz w:val="21"/>
          <w:szCs w:val="21"/>
        </w:rPr>
      </w:pPr>
      <w:bookmarkStart w:id="154" w:name="_Toc49783139"/>
      <w:r w:rsidRPr="002B0D2E">
        <w:rPr>
          <w:rFonts w:ascii="Times New Roman" w:eastAsia="宋体" w:hAnsi="Times New Roman" w:cs="Times New Roman"/>
          <w:kern w:val="0"/>
          <w:sz w:val="21"/>
          <w:szCs w:val="21"/>
        </w:rPr>
        <w:lastRenderedPageBreak/>
        <w:t xml:space="preserve">3 </w:t>
      </w:r>
      <w:r w:rsidRPr="002B0D2E">
        <w:rPr>
          <w:rFonts w:ascii="Times New Roman" w:eastAsia="宋体" w:hAnsi="Times New Roman" w:cs="Times New Roman"/>
          <w:kern w:val="0"/>
          <w:sz w:val="21"/>
          <w:szCs w:val="21"/>
        </w:rPr>
        <w:t>打孔渗透管（沟）取低值，开孔率越高取值越大，软式渗透管取高值。</w:t>
      </w:r>
      <w:bookmarkEnd w:id="154"/>
    </w:p>
    <w:p w14:paraId="488EBBAF" w14:textId="29353DED" w:rsidR="00914F56" w:rsidRPr="002B0D2E" w:rsidRDefault="00914F56" w:rsidP="002B0D2E">
      <w:pPr>
        <w:ind w:leftChars="132" w:left="786" w:hangingChars="198" w:hanging="416"/>
        <w:rPr>
          <w:rFonts w:ascii="Times New Roman" w:eastAsia="宋体" w:hAnsi="Times New Roman" w:cs="Times New Roman"/>
          <w:kern w:val="0"/>
          <w:sz w:val="21"/>
          <w:szCs w:val="21"/>
        </w:rPr>
      </w:pPr>
      <w:r w:rsidRPr="002B0D2E">
        <w:rPr>
          <w:rFonts w:ascii="Times New Roman" w:eastAsia="宋体" w:hAnsi="Times New Roman" w:cs="Times New Roman" w:hint="eastAsia"/>
          <w:kern w:val="0"/>
          <w:sz w:val="21"/>
          <w:szCs w:val="21"/>
        </w:rPr>
        <w:t xml:space="preserve">4 </w:t>
      </w:r>
      <w:r w:rsidRPr="002B0D2E">
        <w:rPr>
          <w:rFonts w:ascii="Times New Roman" w:eastAsia="宋体" w:hAnsi="Times New Roman" w:cs="Times New Roman" w:hint="eastAsia"/>
          <w:kern w:val="0"/>
          <w:sz w:val="21"/>
          <w:szCs w:val="21"/>
        </w:rPr>
        <w:t>下凹</w:t>
      </w:r>
      <w:r w:rsidR="006640D8" w:rsidRPr="002B0D2E">
        <w:rPr>
          <w:rFonts w:ascii="Times New Roman" w:eastAsia="宋体" w:hAnsi="Times New Roman" w:cs="Times New Roman" w:hint="eastAsia"/>
          <w:kern w:val="0"/>
          <w:sz w:val="21"/>
          <w:szCs w:val="21"/>
        </w:rPr>
        <w:t>式</w:t>
      </w:r>
      <w:r w:rsidRPr="002B0D2E">
        <w:rPr>
          <w:rFonts w:ascii="Times New Roman" w:eastAsia="宋体" w:hAnsi="Times New Roman" w:cs="Times New Roman" w:hint="eastAsia"/>
          <w:kern w:val="0"/>
          <w:sz w:val="21"/>
          <w:szCs w:val="21"/>
        </w:rPr>
        <w:t>绿地</w:t>
      </w:r>
      <w:r w:rsidRPr="002B0D2E">
        <w:rPr>
          <w:rFonts w:ascii="Times New Roman" w:eastAsia="宋体" w:hAnsi="Times New Roman" w:cs="Times New Roman"/>
          <w:sz w:val="21"/>
          <w:szCs w:val="21"/>
        </w:rPr>
        <w:t>径流污染控制率</w:t>
      </w:r>
      <w:r w:rsidRPr="002B0D2E">
        <w:rPr>
          <w:rFonts w:ascii="Times New Roman" w:eastAsia="宋体" w:hAnsi="Times New Roman" w:cs="Times New Roman"/>
          <w:kern w:val="0"/>
          <w:sz w:val="21"/>
          <w:szCs w:val="21"/>
        </w:rPr>
        <w:t>应</w:t>
      </w:r>
      <w:r w:rsidRPr="002B0D2E">
        <w:rPr>
          <w:rFonts w:ascii="Times New Roman" w:eastAsia="宋体" w:hAnsi="Times New Roman" w:cs="Times New Roman" w:hint="eastAsia"/>
          <w:kern w:val="0"/>
          <w:sz w:val="21"/>
          <w:szCs w:val="21"/>
        </w:rPr>
        <w:t>根据</w:t>
      </w:r>
      <w:r w:rsidRPr="002B0D2E">
        <w:rPr>
          <w:rFonts w:ascii="Times New Roman" w:eastAsia="宋体" w:hAnsi="Times New Roman" w:cs="Times New Roman"/>
          <w:kern w:val="0"/>
          <w:sz w:val="21"/>
          <w:szCs w:val="21"/>
        </w:rPr>
        <w:t>实测</w:t>
      </w:r>
      <w:r w:rsidRPr="002B0D2E">
        <w:rPr>
          <w:rFonts w:ascii="Times New Roman" w:eastAsia="宋体" w:hAnsi="Times New Roman" w:cs="Times New Roman" w:hint="eastAsia"/>
          <w:kern w:val="0"/>
          <w:sz w:val="21"/>
          <w:szCs w:val="21"/>
        </w:rPr>
        <w:t>数据取值。</w:t>
      </w:r>
    </w:p>
    <w:p w14:paraId="77A25C4A" w14:textId="351F5C55" w:rsidR="00C23A41" w:rsidRPr="002B0D2E" w:rsidRDefault="00914F56" w:rsidP="002B0D2E">
      <w:pPr>
        <w:ind w:leftChars="132" w:left="786" w:hangingChars="198" w:hanging="416"/>
        <w:rPr>
          <w:rFonts w:ascii="Times New Roman" w:eastAsia="宋体" w:hAnsi="Times New Roman" w:cs="Times New Roman"/>
          <w:kern w:val="0"/>
          <w:sz w:val="21"/>
          <w:szCs w:val="21"/>
        </w:rPr>
      </w:pPr>
      <w:r w:rsidRPr="002B0D2E">
        <w:rPr>
          <w:rFonts w:ascii="Times New Roman" w:eastAsia="宋体" w:hAnsi="Times New Roman" w:cs="Times New Roman" w:hint="eastAsia"/>
          <w:kern w:val="0"/>
          <w:sz w:val="21"/>
          <w:szCs w:val="21"/>
        </w:rPr>
        <w:t>5</w:t>
      </w:r>
      <w:r w:rsidRPr="002B0D2E">
        <w:rPr>
          <w:rFonts w:ascii="Times New Roman" w:eastAsia="宋体" w:hAnsi="Times New Roman" w:cs="Times New Roman"/>
          <w:kern w:val="0"/>
          <w:sz w:val="21"/>
          <w:szCs w:val="21"/>
        </w:rPr>
        <w:t xml:space="preserve"> </w:t>
      </w:r>
      <w:r w:rsidR="00C23A41" w:rsidRPr="002B0D2E">
        <w:rPr>
          <w:rFonts w:ascii="Times New Roman" w:eastAsia="宋体" w:hAnsi="Times New Roman" w:cs="Times New Roman"/>
          <w:kern w:val="0"/>
          <w:sz w:val="21"/>
          <w:szCs w:val="21"/>
        </w:rPr>
        <w:t>不同地区气候和地质条件存在差异，</w:t>
      </w:r>
      <w:r w:rsidR="00C23A41" w:rsidRPr="002B0D2E">
        <w:rPr>
          <w:rFonts w:ascii="Times New Roman" w:eastAsia="宋体" w:hAnsi="Times New Roman" w:cs="Times New Roman"/>
          <w:kern w:val="0"/>
          <w:sz w:val="21"/>
          <w:szCs w:val="21"/>
        </w:rPr>
        <w:t>SS</w:t>
      </w:r>
      <w:r w:rsidR="00C23A41" w:rsidRPr="002B0D2E">
        <w:rPr>
          <w:rFonts w:ascii="Times New Roman" w:eastAsia="宋体" w:hAnsi="Times New Roman" w:cs="Times New Roman"/>
          <w:kern w:val="0"/>
          <w:sz w:val="21"/>
          <w:szCs w:val="21"/>
        </w:rPr>
        <w:t>去除率建议通过典型设施的试验修正。</w:t>
      </w:r>
    </w:p>
    <w:p w14:paraId="1DC4CA66" w14:textId="77777777" w:rsidR="00C01C54" w:rsidRPr="002B0D2E" w:rsidRDefault="00C01C54" w:rsidP="00AB49DC">
      <w:pPr>
        <w:pStyle w:val="31"/>
        <w:snapToGrid w:val="0"/>
        <w:spacing w:before="0" w:after="0" w:line="360" w:lineRule="auto"/>
        <w:ind w:firstLineChars="130" w:firstLine="313"/>
        <w:jc w:val="both"/>
        <w:outlineLvl w:val="9"/>
        <w:rPr>
          <w:sz w:val="24"/>
          <w:szCs w:val="28"/>
        </w:rPr>
      </w:pPr>
      <w:bookmarkStart w:id="155" w:name="_Toc49783140"/>
      <w:r w:rsidRPr="002B0D2E">
        <w:rPr>
          <w:b/>
          <w:sz w:val="24"/>
          <w:szCs w:val="28"/>
        </w:rPr>
        <w:t>3</w:t>
      </w:r>
      <w:r w:rsidRPr="002B0D2E">
        <w:rPr>
          <w:sz w:val="24"/>
          <w:szCs w:val="28"/>
        </w:rPr>
        <w:t>年径流污染控制率应根据年径流总量控制率和设施</w:t>
      </w:r>
      <w:r w:rsidRPr="002B0D2E">
        <w:rPr>
          <w:sz w:val="24"/>
          <w:szCs w:val="28"/>
        </w:rPr>
        <w:t>SS</w:t>
      </w:r>
      <w:r w:rsidRPr="002B0D2E">
        <w:rPr>
          <w:sz w:val="24"/>
          <w:szCs w:val="28"/>
        </w:rPr>
        <w:t>平均去除率计算得出。城市或开发区域年径流污染控制率，可通过不同区域、地块的年径流污染控制率经年径流控制总量加权平均计算得出。</w:t>
      </w:r>
      <w:bookmarkEnd w:id="152"/>
      <w:bookmarkEnd w:id="155"/>
    </w:p>
    <w:p w14:paraId="7A107C4F" w14:textId="627656DA" w:rsidR="00C01C54" w:rsidRPr="002B0D2E" w:rsidRDefault="00C01C54" w:rsidP="0056723A">
      <w:pPr>
        <w:pStyle w:val="31"/>
        <w:numPr>
          <w:ilvl w:val="0"/>
          <w:numId w:val="4"/>
        </w:numPr>
        <w:snapToGrid w:val="0"/>
        <w:spacing w:before="0" w:after="0" w:line="360" w:lineRule="auto"/>
        <w:ind w:left="0" w:firstLine="0"/>
        <w:jc w:val="both"/>
        <w:outlineLvl w:val="9"/>
        <w:rPr>
          <w:sz w:val="24"/>
          <w:szCs w:val="24"/>
        </w:rPr>
      </w:pPr>
      <w:bookmarkStart w:id="156" w:name="_Toc49783142"/>
      <w:r w:rsidRPr="002B0D2E">
        <w:rPr>
          <w:sz w:val="24"/>
          <w:szCs w:val="24"/>
        </w:rPr>
        <w:t>当调蓄设施用于削减峰值流量时，调蓄量的确定应符合下列规定：</w:t>
      </w:r>
      <w:bookmarkEnd w:id="156"/>
      <w:r w:rsidRPr="002B0D2E">
        <w:rPr>
          <w:sz w:val="24"/>
          <w:szCs w:val="24"/>
        </w:rPr>
        <w:t xml:space="preserve"> </w:t>
      </w:r>
    </w:p>
    <w:p w14:paraId="657DD663" w14:textId="1F5B2001" w:rsidR="00C01C54" w:rsidRPr="002B0D2E" w:rsidRDefault="00C01C54" w:rsidP="00AB49DC">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sz w:val="24"/>
          <w:szCs w:val="24"/>
        </w:rPr>
        <w:t>1</w:t>
      </w:r>
      <w:r w:rsidR="00EB182E"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应根据设计要求，通过比较雨水调蓄工程上下游的流量过程线，按式</w:t>
      </w:r>
      <w:r w:rsidR="009B371C" w:rsidRPr="002B0D2E">
        <w:rPr>
          <w:rFonts w:ascii="Times New Roman" w:eastAsia="宋体" w:hAnsi="Times New Roman" w:cs="Times New Roman"/>
          <w:sz w:val="24"/>
          <w:szCs w:val="24"/>
        </w:rPr>
        <w:t>(5.3.</w:t>
      </w:r>
      <w:r w:rsidR="003A5945" w:rsidRPr="002B0D2E">
        <w:rPr>
          <w:rFonts w:ascii="Times New Roman" w:eastAsia="宋体" w:hAnsi="Times New Roman" w:cs="Times New Roman"/>
          <w:sz w:val="24"/>
          <w:szCs w:val="24"/>
        </w:rPr>
        <w:t>4</w:t>
      </w:r>
      <w:r w:rsidR="009B371C" w:rsidRPr="002B0D2E">
        <w:rPr>
          <w:rFonts w:ascii="Times New Roman" w:eastAsia="宋体" w:hAnsi="Times New Roman" w:cs="Times New Roman"/>
          <w:sz w:val="24"/>
          <w:szCs w:val="24"/>
        </w:rPr>
        <w:t>-1)</w:t>
      </w:r>
      <w:r w:rsidRPr="002B0D2E">
        <w:rPr>
          <w:rFonts w:ascii="Times New Roman" w:eastAsia="宋体" w:hAnsi="Times New Roman" w:cs="Times New Roman"/>
          <w:sz w:val="24"/>
          <w:szCs w:val="24"/>
        </w:rPr>
        <w:t>计算：</w:t>
      </w:r>
    </w:p>
    <w:p w14:paraId="27967F30" w14:textId="4E5844A4" w:rsidR="00C01C54" w:rsidRPr="002B0D2E" w:rsidRDefault="00C01C54" w:rsidP="002B0D2E">
      <w:pPr>
        <w:snapToGrid w:val="0"/>
        <w:spacing w:line="360" w:lineRule="auto"/>
        <w:jc w:val="right"/>
        <w:rPr>
          <w:rFonts w:ascii="Times New Roman" w:eastAsia="宋体" w:hAnsi="Times New Roman" w:cs="Times New Roman"/>
          <w:sz w:val="24"/>
          <w:szCs w:val="24"/>
        </w:rPr>
      </w:pPr>
      <w:r w:rsidRPr="002B0D2E">
        <w:rPr>
          <w:rFonts w:ascii="Times New Roman" w:eastAsia="宋体" w:hAnsi="Times New Roman" w:cs="Times New Roman"/>
          <w:position w:val="-18"/>
          <w:sz w:val="24"/>
          <w:szCs w:val="21"/>
        </w:rPr>
        <w:object w:dxaOrig="2480" w:dyaOrig="540" w14:anchorId="67476D80">
          <v:shape id="_x0000_i1026" type="#_x0000_t75" style="width:157.6pt;height:32.6pt" o:ole="">
            <v:imagedata r:id="rId17" o:title=""/>
          </v:shape>
          <o:OLEObject Type="Embed" ProgID="Equation.3" ShapeID="_x0000_i1026" DrawAspect="Content" ObjectID="_1667656487" r:id="rId18"/>
        </w:object>
      </w:r>
      <w:r w:rsidRPr="002B0D2E">
        <w:rPr>
          <w:rFonts w:ascii="Times New Roman" w:eastAsia="宋体" w:hAnsi="Times New Roman" w:cs="Times New Roman"/>
          <w:sz w:val="24"/>
          <w:szCs w:val="24"/>
        </w:rPr>
        <w:tab/>
        <w:t xml:space="preserve">   </w:t>
      </w:r>
      <w:r w:rsid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 xml:space="preserve">       (5.3.</w:t>
      </w:r>
      <w:r w:rsidR="003A5945" w:rsidRPr="002B0D2E">
        <w:rPr>
          <w:rFonts w:ascii="Times New Roman" w:eastAsia="宋体" w:hAnsi="Times New Roman" w:cs="Times New Roman"/>
          <w:sz w:val="24"/>
          <w:szCs w:val="24"/>
        </w:rPr>
        <w:t>4</w:t>
      </w:r>
      <w:r w:rsidRPr="002B0D2E">
        <w:rPr>
          <w:rFonts w:ascii="Times New Roman" w:eastAsia="宋体" w:hAnsi="Times New Roman" w:cs="Times New Roman"/>
          <w:sz w:val="24"/>
          <w:szCs w:val="24"/>
        </w:rPr>
        <w:t>-1)</w:t>
      </w:r>
    </w:p>
    <w:p w14:paraId="539A2B81" w14:textId="77777777" w:rsidR="00C01C54" w:rsidRPr="002B0D2E" w:rsidRDefault="00C01C54" w:rsidP="002B0D2E">
      <w:pPr>
        <w:snapToGrid w:val="0"/>
        <w:spacing w:line="360" w:lineRule="auto"/>
        <w:jc w:val="left"/>
        <w:rPr>
          <w:rFonts w:ascii="Times New Roman" w:eastAsia="宋体" w:hAnsi="Times New Roman" w:cs="Times New Roman"/>
          <w:sz w:val="24"/>
          <w:szCs w:val="24"/>
        </w:rPr>
      </w:pPr>
      <w:r w:rsidRPr="002B0D2E">
        <w:rPr>
          <w:rFonts w:ascii="Times New Roman" w:eastAsia="宋体" w:hAnsi="Times New Roman" w:cs="Times New Roman"/>
          <w:sz w:val="24"/>
          <w:szCs w:val="24"/>
        </w:rPr>
        <w:t>式中：</w:t>
      </w:r>
      <w:r w:rsidRPr="002B0D2E">
        <w:rPr>
          <w:rFonts w:ascii="Times New Roman" w:eastAsia="宋体" w:hAnsi="Times New Roman" w:cs="Times New Roman"/>
          <w:i/>
          <w:sz w:val="24"/>
          <w:szCs w:val="24"/>
        </w:rPr>
        <w:t>V</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调蓄量或调蓄设施有效容积（</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Pr="002B0D2E">
        <w:rPr>
          <w:rFonts w:ascii="Times New Roman" w:eastAsia="宋体" w:hAnsi="Times New Roman" w:cs="Times New Roman"/>
          <w:sz w:val="24"/>
          <w:szCs w:val="24"/>
        </w:rPr>
        <w:t>）；</w:t>
      </w:r>
    </w:p>
    <w:p w14:paraId="5C83D040" w14:textId="77777777" w:rsidR="00C01C54" w:rsidRPr="002B0D2E" w:rsidRDefault="00C01C54" w:rsidP="002B0D2E">
      <w:pPr>
        <w:snapToGrid w:val="0"/>
        <w:spacing w:line="360" w:lineRule="auto"/>
        <w:ind w:firstLineChars="303" w:firstLine="727"/>
        <w:jc w:val="left"/>
        <w:rPr>
          <w:rFonts w:ascii="Times New Roman" w:eastAsia="宋体" w:hAnsi="Times New Roman" w:cs="Times New Roman"/>
          <w:sz w:val="24"/>
          <w:szCs w:val="24"/>
        </w:rPr>
      </w:pPr>
      <w:r w:rsidRPr="002B0D2E">
        <w:rPr>
          <w:rFonts w:ascii="Times New Roman" w:eastAsia="宋体" w:hAnsi="Times New Roman" w:cs="Times New Roman"/>
          <w:i/>
          <w:sz w:val="24"/>
          <w:szCs w:val="24"/>
        </w:rPr>
        <w:t>Q</w:t>
      </w:r>
      <w:r w:rsidRPr="002B0D2E">
        <w:rPr>
          <w:rFonts w:ascii="Times New Roman" w:eastAsia="宋体" w:hAnsi="Times New Roman" w:cs="Times New Roman"/>
          <w:i/>
          <w:sz w:val="24"/>
          <w:szCs w:val="24"/>
          <w:vertAlign w:val="subscript"/>
        </w:rPr>
        <w:t>i</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调蓄设施上游设计流量（</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Pr="002B0D2E">
        <w:rPr>
          <w:rFonts w:ascii="Times New Roman" w:eastAsia="宋体" w:hAnsi="Times New Roman" w:cs="Times New Roman"/>
          <w:sz w:val="24"/>
          <w:szCs w:val="24"/>
        </w:rPr>
        <w:t>/s</w:t>
      </w:r>
      <w:r w:rsidRPr="002B0D2E">
        <w:rPr>
          <w:rFonts w:ascii="Times New Roman" w:eastAsia="宋体" w:hAnsi="Times New Roman" w:cs="Times New Roman"/>
          <w:sz w:val="24"/>
          <w:szCs w:val="24"/>
        </w:rPr>
        <w:t>）；</w:t>
      </w:r>
    </w:p>
    <w:p w14:paraId="47D8FFAA" w14:textId="77777777" w:rsidR="00C01C54" w:rsidRPr="002B0D2E" w:rsidRDefault="00C01C54" w:rsidP="002B0D2E">
      <w:pPr>
        <w:snapToGrid w:val="0"/>
        <w:spacing w:line="360" w:lineRule="auto"/>
        <w:ind w:firstLineChars="303" w:firstLine="727"/>
        <w:jc w:val="left"/>
        <w:rPr>
          <w:rFonts w:ascii="Times New Roman" w:eastAsia="宋体" w:hAnsi="Times New Roman" w:cs="Times New Roman"/>
          <w:sz w:val="24"/>
          <w:szCs w:val="24"/>
        </w:rPr>
      </w:pPr>
      <w:r w:rsidRPr="002B0D2E">
        <w:rPr>
          <w:rFonts w:ascii="Times New Roman" w:eastAsia="宋体" w:hAnsi="Times New Roman" w:cs="Times New Roman"/>
          <w:i/>
          <w:sz w:val="24"/>
          <w:szCs w:val="24"/>
        </w:rPr>
        <w:t>Q</w:t>
      </w:r>
      <w:r w:rsidRPr="002B0D2E">
        <w:rPr>
          <w:rFonts w:ascii="Times New Roman" w:eastAsia="宋体" w:hAnsi="Times New Roman" w:cs="Times New Roman"/>
          <w:i/>
          <w:sz w:val="24"/>
          <w:szCs w:val="24"/>
          <w:vertAlign w:val="subscript"/>
        </w:rPr>
        <w:t>o</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调蓄设施下游设计流量（</w:t>
      </w:r>
      <w:r w:rsidRPr="002B0D2E">
        <w:rPr>
          <w:rFonts w:ascii="Times New Roman" w:eastAsia="宋体" w:hAnsi="Times New Roman" w:cs="Times New Roman"/>
          <w:sz w:val="24"/>
          <w:szCs w:val="24"/>
        </w:rPr>
        <w:t>m</w:t>
      </w:r>
      <w:r w:rsidRPr="002B0D2E">
        <w:rPr>
          <w:rFonts w:ascii="Times New Roman" w:eastAsia="宋体" w:hAnsi="Times New Roman" w:cs="Times New Roman"/>
          <w:sz w:val="24"/>
          <w:szCs w:val="24"/>
          <w:vertAlign w:val="superscript"/>
        </w:rPr>
        <w:t>3</w:t>
      </w:r>
      <w:r w:rsidRPr="002B0D2E">
        <w:rPr>
          <w:rFonts w:ascii="Times New Roman" w:eastAsia="宋体" w:hAnsi="Times New Roman" w:cs="Times New Roman"/>
          <w:sz w:val="24"/>
          <w:szCs w:val="24"/>
        </w:rPr>
        <w:t>/s</w:t>
      </w:r>
      <w:r w:rsidRPr="002B0D2E">
        <w:rPr>
          <w:rFonts w:ascii="Times New Roman" w:eastAsia="宋体" w:hAnsi="Times New Roman" w:cs="Times New Roman"/>
          <w:sz w:val="24"/>
          <w:szCs w:val="24"/>
        </w:rPr>
        <w:t>）；</w:t>
      </w:r>
    </w:p>
    <w:p w14:paraId="6AD5037B" w14:textId="77777777" w:rsidR="00C01C54" w:rsidRPr="002B0D2E" w:rsidRDefault="00C01C54" w:rsidP="002B0D2E">
      <w:pPr>
        <w:snapToGrid w:val="0"/>
        <w:spacing w:line="360" w:lineRule="auto"/>
        <w:ind w:firstLineChars="303" w:firstLine="727"/>
        <w:jc w:val="left"/>
        <w:rPr>
          <w:rFonts w:ascii="Times New Roman" w:eastAsia="宋体" w:hAnsi="Times New Roman" w:cs="Times New Roman"/>
          <w:sz w:val="24"/>
          <w:szCs w:val="24"/>
        </w:rPr>
      </w:pPr>
      <w:r w:rsidRPr="002B0D2E">
        <w:rPr>
          <w:rFonts w:ascii="Times New Roman" w:eastAsia="宋体" w:hAnsi="Times New Roman" w:cs="Times New Roman"/>
          <w:i/>
          <w:sz w:val="24"/>
          <w:szCs w:val="24"/>
        </w:rPr>
        <w:t>t</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降雨历时（</w:t>
      </w:r>
      <w:r w:rsidRPr="002B0D2E">
        <w:rPr>
          <w:rFonts w:ascii="Times New Roman" w:eastAsia="宋体" w:hAnsi="Times New Roman" w:cs="Times New Roman"/>
          <w:sz w:val="24"/>
          <w:szCs w:val="24"/>
        </w:rPr>
        <w:t>min</w:t>
      </w:r>
      <w:r w:rsidRPr="002B0D2E">
        <w:rPr>
          <w:rFonts w:ascii="Times New Roman" w:eastAsia="宋体" w:hAnsi="Times New Roman" w:cs="Times New Roman"/>
          <w:sz w:val="24"/>
          <w:szCs w:val="24"/>
        </w:rPr>
        <w:t>）。</w:t>
      </w:r>
    </w:p>
    <w:p w14:paraId="08F38703" w14:textId="213C051A" w:rsidR="00C01C54" w:rsidRPr="002B0D2E" w:rsidRDefault="00C01C54" w:rsidP="00AB49DC">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sz w:val="24"/>
          <w:szCs w:val="24"/>
        </w:rPr>
        <w:t>2</w:t>
      </w: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当缺乏上下游流量过程线资料时，可采用脱过系数法，按式</w:t>
      </w:r>
      <w:r w:rsidR="009B371C" w:rsidRPr="002B0D2E">
        <w:rPr>
          <w:rFonts w:ascii="Times New Roman" w:eastAsia="宋体" w:hAnsi="Times New Roman" w:cs="Times New Roman"/>
          <w:sz w:val="24"/>
          <w:szCs w:val="24"/>
        </w:rPr>
        <w:t>(5.3.</w:t>
      </w:r>
      <w:r w:rsidR="003A5945" w:rsidRPr="002B0D2E">
        <w:rPr>
          <w:rFonts w:ascii="Times New Roman" w:eastAsia="宋体" w:hAnsi="Times New Roman" w:cs="Times New Roman"/>
          <w:sz w:val="24"/>
          <w:szCs w:val="24"/>
        </w:rPr>
        <w:t>4</w:t>
      </w:r>
      <w:r w:rsidR="009B371C" w:rsidRPr="002B0D2E">
        <w:rPr>
          <w:rFonts w:ascii="Times New Roman" w:eastAsia="宋体" w:hAnsi="Times New Roman" w:cs="Times New Roman"/>
          <w:sz w:val="24"/>
          <w:szCs w:val="24"/>
        </w:rPr>
        <w:t>-2)</w:t>
      </w:r>
      <w:r w:rsidRPr="002B0D2E">
        <w:rPr>
          <w:rFonts w:ascii="Times New Roman" w:eastAsia="宋体" w:hAnsi="Times New Roman" w:cs="Times New Roman"/>
          <w:sz w:val="24"/>
          <w:szCs w:val="24"/>
        </w:rPr>
        <w:t>计算：</w:t>
      </w:r>
    </w:p>
    <w:p w14:paraId="018F455A" w14:textId="77777777" w:rsidR="00C01C54" w:rsidRPr="002B0D2E" w:rsidRDefault="00C01C54" w:rsidP="002B0D2E">
      <w:pPr>
        <w:snapToGrid w:val="0"/>
        <w:spacing w:line="360" w:lineRule="auto"/>
        <w:rPr>
          <w:rFonts w:ascii="Times New Roman" w:eastAsia="宋体" w:hAnsi="Times New Roman" w:cs="Times New Roman"/>
          <w:sz w:val="24"/>
          <w:szCs w:val="24"/>
        </w:rPr>
      </w:pPr>
      <m:oMathPara>
        <m:oMath>
          <m:r>
            <w:rPr>
              <w:rFonts w:ascii="Cambria Math" w:eastAsia="宋体" w:hAnsi="Cambria Math" w:cs="Times New Roman"/>
              <w:sz w:val="24"/>
              <w:szCs w:val="24"/>
            </w:rPr>
            <m:t>V=[-</m:t>
          </m:r>
          <m:d>
            <m:dPr>
              <m:ctrlPr>
                <w:rPr>
                  <w:rFonts w:ascii="Cambria Math" w:eastAsia="宋体" w:hAnsi="Cambria Math" w:cs="Times New Roman"/>
                  <w:i/>
                  <w:sz w:val="24"/>
                  <w:szCs w:val="24"/>
                </w:rPr>
              </m:ctrlPr>
            </m:dPr>
            <m:e>
              <m:f>
                <m:fPr>
                  <m:ctrlPr>
                    <w:rPr>
                      <w:rFonts w:ascii="Cambria Math" w:eastAsia="宋体" w:hAnsi="Cambria Math" w:cs="Times New Roman"/>
                      <w:i/>
                      <w:sz w:val="24"/>
                      <w:szCs w:val="24"/>
                    </w:rPr>
                  </m:ctrlPr>
                </m:fPr>
                <m:num>
                  <m:r>
                    <w:rPr>
                      <w:rFonts w:ascii="Cambria Math" w:eastAsia="宋体" w:hAnsi="Cambria Math" w:cs="Times New Roman"/>
                      <w:sz w:val="24"/>
                      <w:szCs w:val="24"/>
                    </w:rPr>
                    <m:t>0.65</m:t>
                  </m:r>
                </m:num>
                <m:den>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n</m:t>
                      </m:r>
                    </m:e>
                    <m:sup>
                      <m:r>
                        <w:rPr>
                          <w:rFonts w:ascii="Cambria Math" w:eastAsia="宋体" w:hAnsi="Cambria Math" w:cs="Times New Roman"/>
                          <w:sz w:val="24"/>
                          <w:szCs w:val="24"/>
                        </w:rPr>
                        <m:t>1.2</m:t>
                      </m:r>
                    </m:sup>
                  </m:sSup>
                </m:den>
              </m:f>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b</m:t>
                  </m:r>
                </m:num>
                <m:den>
                  <m:r>
                    <w:rPr>
                      <w:rFonts w:ascii="Cambria Math" w:eastAsia="宋体" w:hAnsi="Cambria Math" w:cs="Times New Roman"/>
                      <w:sz w:val="24"/>
                      <w:szCs w:val="24"/>
                    </w:rPr>
                    <m:t>t</m:t>
                  </m:r>
                </m:den>
              </m:f>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0.5</m:t>
                  </m:r>
                </m:num>
                <m:den>
                  <m:r>
                    <w:rPr>
                      <w:rFonts w:ascii="Cambria Math" w:eastAsia="宋体" w:hAnsi="Cambria Math" w:cs="Times New Roman"/>
                      <w:sz w:val="24"/>
                      <w:szCs w:val="24"/>
                    </w:rPr>
                    <m:t>n+0.2</m:t>
                  </m:r>
                </m:den>
              </m:f>
              <m:r>
                <w:rPr>
                  <w:rFonts w:ascii="Cambria Math" w:eastAsia="宋体" w:hAnsi="Cambria Math" w:cs="Times New Roman"/>
                  <w:sz w:val="24"/>
                  <w:szCs w:val="24"/>
                </w:rPr>
                <m:t>+1.10</m:t>
              </m:r>
            </m:e>
          </m:d>
          <m:r>
            <w:rPr>
              <w:rFonts w:ascii="Cambria Math" w:eastAsia="宋体" w:hAnsi="Cambria Math" w:cs="Times New Roman"/>
              <w:sz w:val="24"/>
              <w:szCs w:val="24"/>
            </w:rPr>
            <m:t>∙</m:t>
          </m:r>
          <m:func>
            <m:funcPr>
              <m:ctrlPr>
                <w:rPr>
                  <w:rFonts w:ascii="Cambria Math" w:eastAsia="宋体" w:hAnsi="Cambria Math" w:cs="Times New Roman"/>
                  <w:sz w:val="24"/>
                  <w:szCs w:val="24"/>
                </w:rPr>
              </m:ctrlPr>
            </m:funcPr>
            <m:fName>
              <m:r>
                <m:rPr>
                  <m:sty m:val="p"/>
                </m:rPr>
                <w:rPr>
                  <w:rFonts w:ascii="Cambria Math" w:eastAsia="宋体" w:hAnsi="Cambria Math" w:cs="Times New Roman"/>
                  <w:sz w:val="24"/>
                  <w:szCs w:val="24"/>
                </w:rPr>
                <m:t>log</m:t>
              </m:r>
            </m:fName>
            <m:e>
              <m:d>
                <m:dPr>
                  <m:ctrlPr>
                    <w:rPr>
                      <w:rFonts w:ascii="Cambria Math" w:eastAsia="宋体" w:hAnsi="Cambria Math" w:cs="Times New Roman"/>
                      <w:i/>
                      <w:sz w:val="24"/>
                      <w:szCs w:val="24"/>
                    </w:rPr>
                  </m:ctrlPr>
                </m:dPr>
                <m:e>
                  <m:r>
                    <w:rPr>
                      <w:rFonts w:ascii="Cambria Math" w:eastAsia="宋体" w:hAnsi="Cambria Math" w:cs="Times New Roman"/>
                      <w:sz w:val="24"/>
                      <w:szCs w:val="24"/>
                    </w:rPr>
                    <m:t>α+0.3</m:t>
                  </m:r>
                </m:e>
              </m:d>
            </m:e>
          </m:func>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0.215</m:t>
              </m:r>
            </m:num>
            <m:den>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n</m:t>
                  </m:r>
                </m:e>
                <m:sup>
                  <m:r>
                    <w:rPr>
                      <w:rFonts w:ascii="Cambria Math" w:eastAsia="宋体" w:hAnsi="Cambria Math" w:cs="Times New Roman"/>
                      <w:sz w:val="24"/>
                      <w:szCs w:val="24"/>
                    </w:rPr>
                    <m:t>0.15</m:t>
                  </m:r>
                </m:sup>
              </m:sSup>
            </m:den>
          </m:f>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r>
            <w:rPr>
              <w:rFonts w:ascii="Cambria Math" w:eastAsia="宋体" w:hAnsi="Cambria Math" w:cs="Times New Roman"/>
              <w:sz w:val="24"/>
              <w:szCs w:val="24"/>
            </w:rPr>
            <m:t>t</m:t>
          </m:r>
        </m:oMath>
      </m:oMathPara>
    </w:p>
    <w:p w14:paraId="70643734" w14:textId="169C6CEC" w:rsidR="00C01C54" w:rsidRPr="002B0D2E" w:rsidRDefault="00C01C54" w:rsidP="002B0D2E">
      <w:pPr>
        <w:snapToGrid w:val="0"/>
        <w:spacing w:line="360" w:lineRule="auto"/>
        <w:jc w:val="right"/>
        <w:rPr>
          <w:rFonts w:ascii="Times New Roman" w:eastAsia="宋体" w:hAnsi="Times New Roman" w:cs="Times New Roman"/>
          <w:sz w:val="24"/>
          <w:szCs w:val="24"/>
        </w:rPr>
      </w:pPr>
      <w:r w:rsidRPr="002B0D2E">
        <w:rPr>
          <w:rFonts w:ascii="Times New Roman" w:eastAsia="宋体" w:hAnsi="Times New Roman" w:cs="Times New Roman"/>
          <w:sz w:val="24"/>
          <w:szCs w:val="24"/>
        </w:rPr>
        <w:tab/>
      </w:r>
      <w:r w:rsidRPr="002B0D2E">
        <w:rPr>
          <w:rFonts w:ascii="Times New Roman" w:eastAsia="宋体" w:hAnsi="Times New Roman" w:cs="Times New Roman"/>
          <w:sz w:val="24"/>
          <w:szCs w:val="24"/>
        </w:rPr>
        <w:tab/>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5.3.</w:t>
      </w:r>
      <w:r w:rsidR="003A5945" w:rsidRPr="002B0D2E">
        <w:rPr>
          <w:rFonts w:ascii="Times New Roman" w:eastAsia="宋体" w:hAnsi="Times New Roman" w:cs="Times New Roman"/>
          <w:sz w:val="24"/>
          <w:szCs w:val="24"/>
        </w:rPr>
        <w:t>4</w:t>
      </w:r>
      <w:r w:rsidRPr="002B0D2E">
        <w:rPr>
          <w:rFonts w:ascii="Times New Roman" w:eastAsia="宋体" w:hAnsi="Times New Roman" w:cs="Times New Roman"/>
          <w:sz w:val="24"/>
          <w:szCs w:val="24"/>
        </w:rPr>
        <w:t>-2</w:t>
      </w:r>
      <w:r w:rsidRPr="002B0D2E">
        <w:rPr>
          <w:rFonts w:ascii="Times New Roman" w:eastAsia="宋体" w:hAnsi="Times New Roman" w:cs="Times New Roman"/>
          <w:sz w:val="24"/>
          <w:szCs w:val="24"/>
        </w:rPr>
        <w:t>）</w:t>
      </w:r>
    </w:p>
    <w:p w14:paraId="4FA6B7DB" w14:textId="77777777" w:rsidR="00C01C54" w:rsidRPr="002B0D2E" w:rsidRDefault="00C01C54"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式中：</w:t>
      </w:r>
      <w:r w:rsidRPr="002B0D2E">
        <w:rPr>
          <w:rFonts w:ascii="Times New Roman" w:eastAsia="宋体" w:hAnsi="Times New Roman" w:cs="Times New Roman"/>
          <w:i/>
          <w:sz w:val="24"/>
          <w:szCs w:val="24"/>
        </w:rPr>
        <w:t>b</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暴雨强度公式参数；</w:t>
      </w:r>
    </w:p>
    <w:p w14:paraId="49E83C93" w14:textId="77777777" w:rsidR="00C01C54" w:rsidRPr="002B0D2E" w:rsidRDefault="00C01C54"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t>n</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暴雨强度公式参数；</w:t>
      </w:r>
    </w:p>
    <w:p w14:paraId="6D68C272" w14:textId="77777777" w:rsidR="00C01C54" w:rsidRPr="002B0D2E" w:rsidRDefault="00C01C54"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t>α</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脱过系数，取值为调蓄设施下游和上游设计流量之比。</w:t>
      </w:r>
    </w:p>
    <w:p w14:paraId="66F87098" w14:textId="42982954" w:rsidR="00C01C54" w:rsidRPr="002B0D2E" w:rsidRDefault="00C01C54" w:rsidP="00AB49DC">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sz w:val="24"/>
          <w:szCs w:val="24"/>
        </w:rPr>
        <w:t>3</w:t>
      </w:r>
      <w:r w:rsidR="00AB49DC">
        <w:rPr>
          <w:rFonts w:ascii="Times New Roman" w:eastAsia="宋体" w:hAnsi="Times New Roman" w:cs="Times New Roman"/>
          <w:b/>
          <w:sz w:val="24"/>
          <w:szCs w:val="24"/>
        </w:rPr>
        <w:t xml:space="preserve"> </w:t>
      </w:r>
      <w:r w:rsidRPr="002B0D2E">
        <w:rPr>
          <w:rFonts w:ascii="Times New Roman" w:eastAsia="宋体" w:hAnsi="Times New Roman" w:cs="Times New Roman"/>
          <w:sz w:val="24"/>
          <w:szCs w:val="24"/>
        </w:rPr>
        <w:t>设计降雨历时，应符合下列规定：</w:t>
      </w:r>
    </w:p>
    <w:p w14:paraId="640467AF" w14:textId="77777777" w:rsidR="00C01C54" w:rsidRPr="002B0D2E" w:rsidRDefault="00C01C54" w:rsidP="00AB49DC">
      <w:pPr>
        <w:snapToGrid w:val="0"/>
        <w:spacing w:line="360" w:lineRule="auto"/>
        <w:ind w:firstLineChars="180" w:firstLine="432"/>
        <w:rPr>
          <w:rFonts w:ascii="Times New Roman" w:eastAsia="宋体" w:hAnsi="Times New Roman" w:cs="Times New Roman"/>
          <w:sz w:val="24"/>
          <w:szCs w:val="24"/>
        </w:rPr>
      </w:pPr>
      <w:r w:rsidRPr="002B0D2E">
        <w:rPr>
          <w:rFonts w:ascii="Times New Roman" w:eastAsia="宋体" w:hAnsi="Times New Roman" w:cs="Times New Roman"/>
          <w:sz w:val="24"/>
          <w:szCs w:val="24"/>
        </w:rPr>
        <w:t>1</w:t>
      </w:r>
      <w:r w:rsidRPr="002B0D2E">
        <w:rPr>
          <w:rFonts w:ascii="Times New Roman" w:eastAsia="宋体" w:hAnsi="Times New Roman" w:cs="Times New Roman"/>
          <w:sz w:val="24"/>
          <w:szCs w:val="24"/>
        </w:rPr>
        <w:t>）宜采用</w:t>
      </w:r>
      <w:r w:rsidRPr="002B0D2E">
        <w:rPr>
          <w:rFonts w:ascii="Times New Roman" w:eastAsia="宋体" w:hAnsi="Times New Roman" w:cs="Times New Roman"/>
          <w:sz w:val="24"/>
          <w:szCs w:val="24"/>
        </w:rPr>
        <w:t>3h~24h</w:t>
      </w:r>
      <w:r w:rsidRPr="002B0D2E">
        <w:rPr>
          <w:rFonts w:ascii="Times New Roman" w:eastAsia="宋体" w:hAnsi="Times New Roman" w:cs="Times New Roman"/>
          <w:sz w:val="24"/>
          <w:szCs w:val="24"/>
        </w:rPr>
        <w:t>较长降雨历时进行试算复核，并应采用适合当地的设计雨型；</w:t>
      </w:r>
    </w:p>
    <w:p w14:paraId="180A9711" w14:textId="1908BDE4" w:rsidR="00C01C54" w:rsidRPr="002B0D2E" w:rsidRDefault="00C01C54" w:rsidP="00AB49DC">
      <w:pPr>
        <w:snapToGrid w:val="0"/>
        <w:spacing w:line="360" w:lineRule="auto"/>
        <w:ind w:firstLineChars="180" w:firstLine="432"/>
        <w:rPr>
          <w:rFonts w:ascii="Times New Roman" w:eastAsia="宋体" w:hAnsi="Times New Roman" w:cs="Times New Roman"/>
          <w:sz w:val="24"/>
          <w:szCs w:val="24"/>
        </w:rPr>
      </w:pPr>
      <w:r w:rsidRPr="002B0D2E">
        <w:rPr>
          <w:rFonts w:ascii="Times New Roman" w:eastAsia="宋体" w:hAnsi="Times New Roman" w:cs="Times New Roman"/>
          <w:sz w:val="24"/>
          <w:szCs w:val="24"/>
        </w:rPr>
        <w:t>2</w:t>
      </w:r>
      <w:r w:rsidRPr="002B0D2E">
        <w:rPr>
          <w:rFonts w:ascii="Times New Roman" w:eastAsia="宋体" w:hAnsi="Times New Roman" w:cs="Times New Roman"/>
          <w:sz w:val="24"/>
          <w:szCs w:val="24"/>
        </w:rPr>
        <w:t>）当缺乏当地雨型数据时，可采用附近地区的资料，也可采用当地具有代表性的一场暴雨的降雨历程</w:t>
      </w:r>
      <w:r w:rsidR="009B371C" w:rsidRPr="002B0D2E">
        <w:rPr>
          <w:rFonts w:ascii="Times New Roman" w:eastAsia="宋体" w:hAnsi="Times New Roman" w:cs="Times New Roman"/>
          <w:sz w:val="24"/>
          <w:szCs w:val="24"/>
        </w:rPr>
        <w:t>。</w:t>
      </w:r>
    </w:p>
    <w:p w14:paraId="67959661" w14:textId="6DF581A7" w:rsidR="00C01C54" w:rsidRPr="002B0D2E" w:rsidRDefault="00C01C54" w:rsidP="0056723A">
      <w:pPr>
        <w:pStyle w:val="31"/>
        <w:numPr>
          <w:ilvl w:val="0"/>
          <w:numId w:val="4"/>
        </w:numPr>
        <w:snapToGrid w:val="0"/>
        <w:spacing w:before="0" w:after="0" w:line="360" w:lineRule="auto"/>
        <w:ind w:left="0" w:firstLine="0"/>
        <w:jc w:val="both"/>
        <w:outlineLvl w:val="9"/>
        <w:rPr>
          <w:sz w:val="24"/>
          <w:szCs w:val="24"/>
        </w:rPr>
      </w:pPr>
      <w:r w:rsidRPr="002B0D2E">
        <w:rPr>
          <w:sz w:val="24"/>
          <w:szCs w:val="24"/>
        </w:rPr>
        <w:t>一定设计重现期下的雨水流量</w:t>
      </w:r>
      <w:r w:rsidR="003A5945" w:rsidRPr="002B0D2E">
        <w:rPr>
          <w:sz w:val="24"/>
          <w:szCs w:val="24"/>
        </w:rPr>
        <w:t>应</w:t>
      </w:r>
      <w:r w:rsidRPr="002B0D2E">
        <w:rPr>
          <w:sz w:val="24"/>
          <w:szCs w:val="24"/>
        </w:rPr>
        <w:t>按式</w:t>
      </w:r>
      <w:r w:rsidR="003A5945" w:rsidRPr="002B0D2E">
        <w:rPr>
          <w:sz w:val="24"/>
          <w:szCs w:val="24"/>
        </w:rPr>
        <w:t>（</w:t>
      </w:r>
      <w:r w:rsidR="003A5945" w:rsidRPr="002B0D2E">
        <w:rPr>
          <w:sz w:val="24"/>
          <w:szCs w:val="24"/>
        </w:rPr>
        <w:t>5.3.5</w:t>
      </w:r>
      <w:r w:rsidR="003A5945" w:rsidRPr="002B0D2E">
        <w:rPr>
          <w:sz w:val="24"/>
          <w:szCs w:val="24"/>
        </w:rPr>
        <w:t>）</w:t>
      </w:r>
      <w:r w:rsidRPr="002B0D2E">
        <w:rPr>
          <w:sz w:val="24"/>
          <w:szCs w:val="24"/>
        </w:rPr>
        <w:t>计算。</w:t>
      </w:r>
    </w:p>
    <w:p w14:paraId="70B6F1A2" w14:textId="5B6C3552" w:rsidR="00C01C54" w:rsidRPr="002B0D2E" w:rsidRDefault="00C01C54" w:rsidP="002B0D2E">
      <w:pPr>
        <w:snapToGrid w:val="0"/>
        <w:spacing w:line="360" w:lineRule="auto"/>
        <w:jc w:val="right"/>
        <w:rPr>
          <w:rFonts w:ascii="Times New Roman" w:eastAsia="宋体" w:hAnsi="Times New Roman" w:cs="Times New Roman"/>
          <w:sz w:val="24"/>
          <w:szCs w:val="24"/>
        </w:rPr>
      </w:pPr>
      <w:r w:rsidRPr="002B0D2E">
        <w:rPr>
          <w:rFonts w:ascii="Times New Roman" w:eastAsia="宋体" w:hAnsi="Times New Roman" w:cs="Times New Roman"/>
          <w:i/>
          <w:sz w:val="24"/>
          <w:szCs w:val="24"/>
        </w:rPr>
        <w:t>Q</w:t>
      </w:r>
      <w:r w:rsidRPr="002B0D2E">
        <w:rPr>
          <w:rFonts w:ascii="Times New Roman" w:eastAsia="宋体" w:hAnsi="Times New Roman" w:cs="Times New Roman"/>
          <w:sz w:val="24"/>
          <w:szCs w:val="24"/>
        </w:rPr>
        <w:t>=</w:t>
      </w:r>
      <w:r w:rsidRPr="002B0D2E">
        <w:rPr>
          <w:rFonts w:ascii="Times New Roman" w:eastAsia="宋体" w:hAnsi="Times New Roman" w:cs="Times New Roman"/>
          <w:i/>
          <w:sz w:val="24"/>
          <w:szCs w:val="24"/>
        </w:rPr>
        <w:t xml:space="preserve">ψqF               </w:t>
      </w:r>
      <w:r w:rsidR="00E56014" w:rsidRPr="002B0D2E">
        <w:rPr>
          <w:rFonts w:ascii="Times New Roman" w:eastAsia="宋体" w:hAnsi="Times New Roman" w:cs="Times New Roman"/>
          <w:i/>
          <w:sz w:val="24"/>
          <w:szCs w:val="24"/>
        </w:rPr>
        <w:t xml:space="preserve"> </w:t>
      </w:r>
      <w:r w:rsidRPr="002B0D2E">
        <w:rPr>
          <w:rFonts w:ascii="Times New Roman" w:eastAsia="宋体" w:hAnsi="Times New Roman" w:cs="Times New Roman"/>
          <w:i/>
          <w:sz w:val="24"/>
          <w:szCs w:val="24"/>
        </w:rPr>
        <w:t xml:space="preserve">      </w:t>
      </w:r>
      <w:r w:rsidRPr="002B0D2E">
        <w:rPr>
          <w:rFonts w:ascii="Times New Roman" w:eastAsia="宋体" w:hAnsi="Times New Roman" w:cs="Times New Roman"/>
          <w:sz w:val="24"/>
          <w:szCs w:val="24"/>
        </w:rPr>
        <w:t>（</w:t>
      </w:r>
      <w:r w:rsidR="00E56014" w:rsidRPr="002B0D2E">
        <w:rPr>
          <w:rFonts w:ascii="Times New Roman" w:eastAsia="宋体" w:hAnsi="Times New Roman" w:cs="Times New Roman"/>
          <w:sz w:val="24"/>
          <w:szCs w:val="24"/>
        </w:rPr>
        <w:t>5.3.</w:t>
      </w:r>
      <w:r w:rsidR="003A5945" w:rsidRPr="002B0D2E">
        <w:rPr>
          <w:rFonts w:ascii="Times New Roman" w:eastAsia="宋体" w:hAnsi="Times New Roman" w:cs="Times New Roman"/>
          <w:sz w:val="24"/>
          <w:szCs w:val="24"/>
        </w:rPr>
        <w:t>5</w:t>
      </w:r>
      <w:r w:rsidRPr="002B0D2E">
        <w:rPr>
          <w:rFonts w:ascii="Times New Roman" w:eastAsia="宋体" w:hAnsi="Times New Roman" w:cs="Times New Roman"/>
          <w:sz w:val="24"/>
          <w:szCs w:val="24"/>
        </w:rPr>
        <w:t>）</w:t>
      </w:r>
    </w:p>
    <w:p w14:paraId="3560D15C" w14:textId="745209FE" w:rsidR="00C01C54" w:rsidRPr="002B0D2E" w:rsidRDefault="00C01C54" w:rsidP="002B0D2E">
      <w:pPr>
        <w:snapToGrid w:val="0"/>
        <w:spacing w:line="360" w:lineRule="auto"/>
        <w:rPr>
          <w:rFonts w:ascii="Times New Roman" w:eastAsia="宋体" w:hAnsi="Times New Roman" w:cs="Times New Roman"/>
          <w:sz w:val="24"/>
          <w:szCs w:val="24"/>
        </w:rPr>
      </w:pPr>
      <w:r w:rsidRPr="002B0D2E">
        <w:rPr>
          <w:rFonts w:ascii="Times New Roman" w:eastAsia="宋体" w:hAnsi="Times New Roman" w:cs="Times New Roman"/>
          <w:sz w:val="24"/>
          <w:szCs w:val="24"/>
        </w:rPr>
        <w:t>式中：</w:t>
      </w:r>
      <w:r w:rsidRPr="002B0D2E">
        <w:rPr>
          <w:rFonts w:ascii="Times New Roman" w:eastAsia="宋体" w:hAnsi="Times New Roman" w:cs="Times New Roman"/>
          <w:i/>
          <w:sz w:val="24"/>
          <w:szCs w:val="24"/>
        </w:rPr>
        <w:t>Q</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雨水设计流量</w:t>
      </w:r>
      <w:r w:rsidR="00EB182E" w:rsidRPr="002B0D2E">
        <w:rPr>
          <w:rFonts w:ascii="Times New Roman" w:eastAsia="宋体" w:hAnsi="Times New Roman" w:cs="Times New Roman"/>
          <w:sz w:val="24"/>
          <w:szCs w:val="24"/>
        </w:rPr>
        <w:t>（</w:t>
      </w:r>
      <w:r w:rsidR="00EB182E" w:rsidRPr="002B0D2E">
        <w:rPr>
          <w:rFonts w:ascii="Times New Roman" w:eastAsia="宋体" w:hAnsi="Times New Roman" w:cs="Times New Roman"/>
          <w:sz w:val="24"/>
          <w:szCs w:val="24"/>
        </w:rPr>
        <w:t>L/s</w:t>
      </w:r>
      <w:r w:rsidR="00EB182E"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w:t>
      </w:r>
    </w:p>
    <w:p w14:paraId="5E4C737D" w14:textId="39FEFD0A" w:rsidR="00C01C54" w:rsidRPr="002B0D2E" w:rsidRDefault="00C01C54"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t>ψ</w:t>
      </w:r>
      <w:r w:rsidRPr="002B0D2E">
        <w:rPr>
          <w:rFonts w:ascii="Times New Roman" w:eastAsia="宋体" w:hAnsi="Times New Roman" w:cs="Times New Roman"/>
          <w:sz w:val="24"/>
          <w:szCs w:val="24"/>
        </w:rPr>
        <w:t>——</w:t>
      </w:r>
      <w:r w:rsidR="009B371C" w:rsidRPr="002B0D2E">
        <w:rPr>
          <w:rFonts w:ascii="Times New Roman" w:eastAsia="宋体" w:hAnsi="Times New Roman" w:cs="Times New Roman"/>
          <w:sz w:val="24"/>
          <w:szCs w:val="24"/>
        </w:rPr>
        <w:t>综合</w:t>
      </w:r>
      <w:r w:rsidRPr="002B0D2E">
        <w:rPr>
          <w:rFonts w:ascii="Times New Roman" w:eastAsia="宋体" w:hAnsi="Times New Roman" w:cs="Times New Roman"/>
          <w:sz w:val="24"/>
          <w:szCs w:val="24"/>
        </w:rPr>
        <w:t>径流系数；</w:t>
      </w:r>
    </w:p>
    <w:p w14:paraId="35F75DAC" w14:textId="6D6416C7" w:rsidR="00C01C54" w:rsidRPr="002B0D2E" w:rsidRDefault="00C01C54"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lastRenderedPageBreak/>
        <w:t>q</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设计暴雨强度，</w:t>
      </w:r>
      <w:r w:rsidR="00EB182E" w:rsidRPr="002B0D2E">
        <w:rPr>
          <w:rFonts w:ascii="Times New Roman" w:eastAsia="宋体" w:hAnsi="Times New Roman" w:cs="Times New Roman"/>
          <w:sz w:val="24"/>
          <w:szCs w:val="24"/>
        </w:rPr>
        <w:t>（</w:t>
      </w:r>
      <w:r w:rsidR="00EB182E" w:rsidRPr="002B0D2E">
        <w:rPr>
          <w:rFonts w:ascii="Times New Roman" w:eastAsia="宋体" w:hAnsi="Times New Roman" w:cs="Times New Roman"/>
          <w:sz w:val="24"/>
          <w:szCs w:val="24"/>
        </w:rPr>
        <w:t>L/</w:t>
      </w:r>
      <w:r w:rsidR="00EB182E" w:rsidRPr="002B0D2E">
        <w:rPr>
          <w:rFonts w:ascii="Times New Roman" w:eastAsia="宋体" w:hAnsi="Times New Roman" w:cs="Times New Roman"/>
          <w:sz w:val="24"/>
          <w:szCs w:val="24"/>
        </w:rPr>
        <w:t>（</w:t>
      </w:r>
      <w:r w:rsidR="00EB182E" w:rsidRPr="002B0D2E">
        <w:rPr>
          <w:rFonts w:ascii="Times New Roman" w:eastAsia="宋体" w:hAnsi="Times New Roman" w:cs="Times New Roman"/>
          <w:sz w:val="24"/>
          <w:szCs w:val="24"/>
        </w:rPr>
        <w:t>s•hm</w:t>
      </w:r>
      <w:r w:rsidR="00EB182E" w:rsidRPr="002B0D2E">
        <w:rPr>
          <w:rFonts w:ascii="Times New Roman" w:eastAsia="宋体" w:hAnsi="Times New Roman" w:cs="Times New Roman"/>
          <w:sz w:val="24"/>
          <w:szCs w:val="24"/>
          <w:vertAlign w:val="superscript"/>
        </w:rPr>
        <w:t>2</w:t>
      </w:r>
      <w:r w:rsidR="00EB182E"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w:t>
      </w:r>
    </w:p>
    <w:p w14:paraId="6DD17276" w14:textId="5F766125" w:rsidR="00C01C54" w:rsidRPr="002B0D2E" w:rsidRDefault="00C01C54" w:rsidP="002B0D2E">
      <w:pPr>
        <w:snapToGrid w:val="0"/>
        <w:spacing w:line="360" w:lineRule="auto"/>
        <w:ind w:firstLineChars="303" w:firstLine="727"/>
        <w:rPr>
          <w:rFonts w:ascii="Times New Roman" w:eastAsia="宋体" w:hAnsi="Times New Roman" w:cs="Times New Roman"/>
          <w:sz w:val="24"/>
          <w:szCs w:val="24"/>
        </w:rPr>
      </w:pPr>
      <w:r w:rsidRPr="002B0D2E">
        <w:rPr>
          <w:rFonts w:ascii="Times New Roman" w:eastAsia="宋体" w:hAnsi="Times New Roman" w:cs="Times New Roman"/>
          <w:i/>
          <w:sz w:val="24"/>
          <w:szCs w:val="24"/>
        </w:rPr>
        <w:t>F</w:t>
      </w:r>
      <w:r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汇水面积</w:t>
      </w:r>
      <w:r w:rsidR="00EB182E" w:rsidRPr="002B0D2E">
        <w:rPr>
          <w:rFonts w:ascii="Times New Roman" w:eastAsia="宋体" w:hAnsi="Times New Roman" w:cs="Times New Roman"/>
          <w:sz w:val="24"/>
          <w:szCs w:val="24"/>
        </w:rPr>
        <w:t>（</w:t>
      </w:r>
      <w:r w:rsidR="00EB182E" w:rsidRPr="002B0D2E">
        <w:rPr>
          <w:rFonts w:ascii="Times New Roman" w:eastAsia="宋体" w:hAnsi="Times New Roman" w:cs="Times New Roman"/>
          <w:sz w:val="24"/>
          <w:szCs w:val="24"/>
        </w:rPr>
        <w:t>hm</w:t>
      </w:r>
      <w:r w:rsidR="00EB182E" w:rsidRPr="002B0D2E">
        <w:rPr>
          <w:rFonts w:ascii="Times New Roman" w:eastAsia="宋体" w:hAnsi="Times New Roman" w:cs="Times New Roman"/>
          <w:sz w:val="24"/>
          <w:szCs w:val="24"/>
          <w:vertAlign w:val="superscript"/>
        </w:rPr>
        <w:t>2</w:t>
      </w:r>
      <w:r w:rsidR="00EB182E" w:rsidRPr="002B0D2E">
        <w:rPr>
          <w:rFonts w:ascii="Times New Roman" w:eastAsia="宋体" w:hAnsi="Times New Roman" w:cs="Times New Roman"/>
          <w:sz w:val="24"/>
          <w:szCs w:val="24"/>
        </w:rPr>
        <w:t>）</w:t>
      </w:r>
      <w:r w:rsidRPr="002B0D2E">
        <w:rPr>
          <w:rFonts w:ascii="Times New Roman" w:eastAsia="宋体" w:hAnsi="Times New Roman" w:cs="Times New Roman"/>
          <w:sz w:val="24"/>
          <w:szCs w:val="24"/>
        </w:rPr>
        <w:t>。</w:t>
      </w:r>
    </w:p>
    <w:p w14:paraId="1C83D879" w14:textId="7E7BC8E5" w:rsidR="00914F56" w:rsidRPr="002B0D2E" w:rsidRDefault="00914F56" w:rsidP="0056723A">
      <w:pPr>
        <w:pStyle w:val="31"/>
        <w:numPr>
          <w:ilvl w:val="0"/>
          <w:numId w:val="4"/>
        </w:numPr>
        <w:snapToGrid w:val="0"/>
        <w:spacing w:before="0" w:after="0" w:line="360" w:lineRule="auto"/>
        <w:ind w:left="0" w:firstLine="0"/>
        <w:jc w:val="both"/>
        <w:outlineLvl w:val="9"/>
        <w:rPr>
          <w:sz w:val="24"/>
          <w:szCs w:val="28"/>
        </w:rPr>
      </w:pPr>
      <w:bookmarkStart w:id="157" w:name="_Toc49783143"/>
      <w:bookmarkStart w:id="158" w:name="_Toc49783145"/>
      <w:bookmarkEnd w:id="157"/>
      <w:r w:rsidRPr="002B0D2E">
        <w:rPr>
          <w:rFonts w:hint="eastAsia"/>
          <w:sz w:val="24"/>
          <w:szCs w:val="28"/>
        </w:rPr>
        <w:t>溢流口应</w:t>
      </w:r>
      <w:r w:rsidRPr="002B0D2E">
        <w:rPr>
          <w:sz w:val="24"/>
          <w:szCs w:val="28"/>
        </w:rPr>
        <w:t>根据汇水</w:t>
      </w:r>
      <w:r w:rsidRPr="002B0D2E">
        <w:rPr>
          <w:rFonts w:hint="eastAsia"/>
          <w:sz w:val="24"/>
          <w:szCs w:val="28"/>
        </w:rPr>
        <w:t>面条件、排放标准等</w:t>
      </w:r>
      <w:r w:rsidRPr="002B0D2E">
        <w:rPr>
          <w:sz w:val="24"/>
          <w:szCs w:val="28"/>
        </w:rPr>
        <w:t>确定</w:t>
      </w:r>
      <w:r w:rsidRPr="002B0D2E">
        <w:rPr>
          <w:rFonts w:hint="eastAsia"/>
          <w:sz w:val="24"/>
          <w:szCs w:val="28"/>
        </w:rPr>
        <w:t>溢流口</w:t>
      </w:r>
      <w:r w:rsidRPr="002B0D2E">
        <w:rPr>
          <w:sz w:val="24"/>
          <w:szCs w:val="28"/>
        </w:rPr>
        <w:t>的尺寸和排水管的规格，</w:t>
      </w:r>
      <w:r w:rsidRPr="002B0D2E">
        <w:rPr>
          <w:rFonts w:hint="eastAsia"/>
          <w:sz w:val="24"/>
          <w:szCs w:val="28"/>
        </w:rPr>
        <w:t>其过流</w:t>
      </w:r>
      <w:r w:rsidRPr="002B0D2E">
        <w:rPr>
          <w:sz w:val="24"/>
          <w:szCs w:val="28"/>
        </w:rPr>
        <w:t>能力</w:t>
      </w:r>
      <w:r w:rsidRPr="002B0D2E">
        <w:rPr>
          <w:rFonts w:hint="eastAsia"/>
          <w:sz w:val="24"/>
          <w:szCs w:val="28"/>
        </w:rPr>
        <w:t>应通过试验</w:t>
      </w:r>
      <w:r w:rsidRPr="002B0D2E">
        <w:rPr>
          <w:sz w:val="24"/>
          <w:szCs w:val="28"/>
        </w:rPr>
        <w:t>或者经验公式</w:t>
      </w:r>
      <w:r w:rsidRPr="002B0D2E">
        <w:rPr>
          <w:rFonts w:hint="eastAsia"/>
          <w:sz w:val="24"/>
          <w:szCs w:val="28"/>
        </w:rPr>
        <w:t>计算</w:t>
      </w:r>
      <w:r w:rsidRPr="002B0D2E">
        <w:rPr>
          <w:sz w:val="24"/>
          <w:szCs w:val="28"/>
        </w:rPr>
        <w:t>得出。</w:t>
      </w:r>
    </w:p>
    <w:p w14:paraId="6E3D65A5" w14:textId="6DD6E250" w:rsidR="009B371C" w:rsidRPr="002B0D2E" w:rsidRDefault="009B371C" w:rsidP="0056723A">
      <w:pPr>
        <w:pStyle w:val="31"/>
        <w:numPr>
          <w:ilvl w:val="0"/>
          <w:numId w:val="4"/>
        </w:numPr>
        <w:snapToGrid w:val="0"/>
        <w:spacing w:before="0" w:after="0" w:line="360" w:lineRule="auto"/>
        <w:ind w:left="0" w:firstLine="0"/>
        <w:jc w:val="both"/>
        <w:outlineLvl w:val="9"/>
        <w:rPr>
          <w:sz w:val="24"/>
          <w:szCs w:val="28"/>
        </w:rPr>
      </w:pPr>
      <w:r w:rsidRPr="002B0D2E">
        <w:rPr>
          <w:sz w:val="24"/>
          <w:szCs w:val="24"/>
        </w:rPr>
        <w:t>硬化地面率</w:t>
      </w:r>
      <w:r w:rsidR="003A5945" w:rsidRPr="002B0D2E">
        <w:rPr>
          <w:sz w:val="24"/>
          <w:szCs w:val="24"/>
        </w:rPr>
        <w:t>应通过</w:t>
      </w:r>
      <w:r w:rsidRPr="002B0D2E">
        <w:rPr>
          <w:sz w:val="24"/>
          <w:szCs w:val="24"/>
        </w:rPr>
        <w:t>指除屋面外不具有透水性能的地面面积与地面总面积的比值</w:t>
      </w:r>
      <w:r w:rsidR="003A5945" w:rsidRPr="002B0D2E">
        <w:rPr>
          <w:sz w:val="24"/>
          <w:szCs w:val="28"/>
        </w:rPr>
        <w:t>计算获得</w:t>
      </w:r>
      <w:r w:rsidRPr="002B0D2E">
        <w:rPr>
          <w:sz w:val="24"/>
          <w:szCs w:val="24"/>
        </w:rPr>
        <w:t>。</w:t>
      </w:r>
      <w:bookmarkEnd w:id="158"/>
    </w:p>
    <w:p w14:paraId="4C5F30AD" w14:textId="67B51145" w:rsidR="009B371C" w:rsidRPr="002B0D2E" w:rsidRDefault="009B371C" w:rsidP="0056723A">
      <w:pPr>
        <w:pStyle w:val="31"/>
        <w:numPr>
          <w:ilvl w:val="0"/>
          <w:numId w:val="4"/>
        </w:numPr>
        <w:snapToGrid w:val="0"/>
        <w:spacing w:before="0" w:after="0" w:line="360" w:lineRule="auto"/>
        <w:ind w:left="0" w:firstLine="0"/>
        <w:jc w:val="both"/>
        <w:outlineLvl w:val="9"/>
        <w:rPr>
          <w:sz w:val="24"/>
          <w:szCs w:val="28"/>
        </w:rPr>
      </w:pPr>
      <w:r w:rsidRPr="002B0D2E">
        <w:rPr>
          <w:sz w:val="24"/>
          <w:szCs w:val="28"/>
        </w:rPr>
        <w:t>污水集中收集率</w:t>
      </w:r>
      <w:r w:rsidR="003A5945" w:rsidRPr="002B0D2E">
        <w:rPr>
          <w:sz w:val="24"/>
          <w:szCs w:val="28"/>
        </w:rPr>
        <w:t>应通过</w:t>
      </w:r>
      <w:r w:rsidRPr="002B0D2E">
        <w:rPr>
          <w:sz w:val="24"/>
          <w:szCs w:val="28"/>
        </w:rPr>
        <w:t>城市或地方集中处理的污水量占所产生污水量的比值</w:t>
      </w:r>
      <w:r w:rsidR="003A5945" w:rsidRPr="002B0D2E">
        <w:rPr>
          <w:sz w:val="24"/>
          <w:szCs w:val="28"/>
        </w:rPr>
        <w:t>计算获得</w:t>
      </w:r>
      <w:r w:rsidRPr="002B0D2E">
        <w:rPr>
          <w:sz w:val="24"/>
          <w:szCs w:val="28"/>
        </w:rPr>
        <w:t>。</w:t>
      </w:r>
    </w:p>
    <w:p w14:paraId="5B5E4BDE" w14:textId="286467CC" w:rsidR="009B371C" w:rsidRPr="002B0D2E" w:rsidRDefault="009B371C" w:rsidP="0056723A">
      <w:pPr>
        <w:pStyle w:val="31"/>
        <w:numPr>
          <w:ilvl w:val="0"/>
          <w:numId w:val="4"/>
        </w:numPr>
        <w:snapToGrid w:val="0"/>
        <w:spacing w:before="0" w:after="0" w:line="360" w:lineRule="auto"/>
        <w:ind w:left="0" w:firstLine="0"/>
        <w:jc w:val="both"/>
        <w:outlineLvl w:val="9"/>
        <w:rPr>
          <w:sz w:val="24"/>
          <w:szCs w:val="28"/>
        </w:rPr>
      </w:pPr>
      <w:bookmarkStart w:id="159" w:name="_Toc49783156"/>
      <w:r w:rsidRPr="002B0D2E">
        <w:rPr>
          <w:sz w:val="24"/>
          <w:szCs w:val="28"/>
        </w:rPr>
        <w:t>雨水资源利用率</w:t>
      </w:r>
      <w:r w:rsidR="003A5945" w:rsidRPr="002B0D2E">
        <w:rPr>
          <w:sz w:val="24"/>
          <w:szCs w:val="28"/>
        </w:rPr>
        <w:t>应通过</w:t>
      </w:r>
      <w:r w:rsidRPr="002B0D2E">
        <w:rPr>
          <w:sz w:val="24"/>
          <w:szCs w:val="28"/>
        </w:rPr>
        <w:t>雨水收集并用于道路浇洒、园林绿地灌溉、市政杂用、工农业生产、冷却、景观补水等的雨水总量，与平均降雨量的比值</w:t>
      </w:r>
      <w:r w:rsidR="003A5945" w:rsidRPr="002B0D2E">
        <w:rPr>
          <w:sz w:val="24"/>
          <w:szCs w:val="28"/>
        </w:rPr>
        <w:t>计算获得</w:t>
      </w:r>
      <w:r w:rsidRPr="002B0D2E">
        <w:rPr>
          <w:sz w:val="24"/>
          <w:szCs w:val="28"/>
        </w:rPr>
        <w:t>。</w:t>
      </w:r>
      <w:bookmarkEnd w:id="159"/>
    </w:p>
    <w:p w14:paraId="4B04D431" w14:textId="2EEECDE2" w:rsidR="009B371C" w:rsidRPr="002B0D2E" w:rsidRDefault="009B371C" w:rsidP="0056723A">
      <w:pPr>
        <w:pStyle w:val="23"/>
        <w:numPr>
          <w:ilvl w:val="0"/>
          <w:numId w:val="4"/>
        </w:numPr>
        <w:snapToGrid w:val="0"/>
        <w:spacing w:line="360" w:lineRule="auto"/>
        <w:ind w:left="0" w:firstLineChars="0" w:firstLine="0"/>
        <w:jc w:val="left"/>
        <w:rPr>
          <w:rFonts w:ascii="Times New Roman" w:eastAsia="宋体" w:hAnsi="Times New Roman"/>
          <w:sz w:val="24"/>
          <w:szCs w:val="24"/>
        </w:rPr>
      </w:pPr>
      <w:r w:rsidRPr="002B0D2E">
        <w:rPr>
          <w:rFonts w:ascii="Times New Roman" w:eastAsia="宋体" w:hAnsi="Times New Roman"/>
          <w:kern w:val="0"/>
          <w:sz w:val="24"/>
          <w:szCs w:val="24"/>
        </w:rPr>
        <w:t>雨水资源替代率</w:t>
      </w:r>
      <w:r w:rsidR="003A5945" w:rsidRPr="002B0D2E">
        <w:rPr>
          <w:rFonts w:ascii="Times New Roman" w:eastAsia="宋体" w:hAnsi="Times New Roman"/>
          <w:sz w:val="24"/>
          <w:szCs w:val="24"/>
        </w:rPr>
        <w:t>应通过</w:t>
      </w:r>
      <w:r w:rsidRPr="002B0D2E">
        <w:rPr>
          <w:rFonts w:ascii="Times New Roman" w:eastAsia="宋体" w:hAnsi="Times New Roman"/>
          <w:sz w:val="24"/>
          <w:szCs w:val="24"/>
        </w:rPr>
        <w:t>雨水直接利用总量</w:t>
      </w:r>
      <w:r w:rsidR="003A5945" w:rsidRPr="002B0D2E">
        <w:rPr>
          <w:rFonts w:ascii="Times New Roman" w:eastAsia="宋体" w:hAnsi="Times New Roman"/>
          <w:sz w:val="24"/>
          <w:szCs w:val="24"/>
        </w:rPr>
        <w:t>与</w:t>
      </w:r>
      <w:r w:rsidRPr="002B0D2E">
        <w:rPr>
          <w:rFonts w:ascii="Times New Roman" w:eastAsia="宋体" w:hAnsi="Times New Roman"/>
          <w:sz w:val="24"/>
          <w:szCs w:val="24"/>
        </w:rPr>
        <w:t>区域用水总量的</w:t>
      </w:r>
      <w:r w:rsidR="003A5945" w:rsidRPr="002B0D2E">
        <w:rPr>
          <w:rFonts w:ascii="Times New Roman" w:eastAsia="宋体" w:hAnsi="Times New Roman"/>
          <w:sz w:val="24"/>
          <w:szCs w:val="24"/>
        </w:rPr>
        <w:t>比值计算获得</w:t>
      </w:r>
      <w:r w:rsidRPr="002B0D2E">
        <w:rPr>
          <w:rFonts w:ascii="Times New Roman" w:eastAsia="宋体" w:hAnsi="Times New Roman"/>
          <w:sz w:val="24"/>
          <w:szCs w:val="24"/>
        </w:rPr>
        <w:t>。</w:t>
      </w:r>
    </w:p>
    <w:p w14:paraId="6D239E9B" w14:textId="5E2231B2" w:rsidR="00C01C54" w:rsidRPr="002B0D2E" w:rsidRDefault="00C01C54" w:rsidP="002B0D2E">
      <w:pPr>
        <w:pStyle w:val="20"/>
        <w:adjustRightInd w:val="0"/>
        <w:spacing w:line="415" w:lineRule="auto"/>
        <w:jc w:val="center"/>
        <w:rPr>
          <w:rFonts w:ascii="Times New Roman" w:eastAsia="黑体" w:hAnsi="Times New Roman" w:cs="Times New Roman"/>
          <w:bCs w:val="0"/>
          <w:sz w:val="28"/>
          <w:szCs w:val="20"/>
        </w:rPr>
      </w:pPr>
      <w:bookmarkStart w:id="160" w:name="_Toc51275399"/>
      <w:r w:rsidRPr="002B0D2E">
        <w:rPr>
          <w:rFonts w:ascii="Times New Roman" w:eastAsia="黑体" w:hAnsi="Times New Roman" w:cs="Times New Roman"/>
          <w:bCs w:val="0"/>
          <w:sz w:val="28"/>
          <w:szCs w:val="20"/>
        </w:rPr>
        <w:t xml:space="preserve">5.4 </w:t>
      </w:r>
      <w:r w:rsidRPr="002B0D2E">
        <w:rPr>
          <w:rFonts w:ascii="Times New Roman" w:eastAsia="黑体" w:hAnsi="Times New Roman" w:cs="Times New Roman"/>
          <w:bCs w:val="0"/>
          <w:sz w:val="28"/>
          <w:szCs w:val="20"/>
        </w:rPr>
        <w:t>居住、公建、商服、工业、物流仓储、公用设施</w:t>
      </w:r>
      <w:bookmarkEnd w:id="160"/>
    </w:p>
    <w:p w14:paraId="40D15B47" w14:textId="1A5D299A" w:rsidR="009B371C" w:rsidRPr="002B0D2E" w:rsidRDefault="009B371C" w:rsidP="0056723A">
      <w:pPr>
        <w:pStyle w:val="31"/>
        <w:numPr>
          <w:ilvl w:val="0"/>
          <w:numId w:val="5"/>
        </w:numPr>
        <w:snapToGrid w:val="0"/>
        <w:spacing w:before="0" w:after="0" w:line="360" w:lineRule="auto"/>
        <w:ind w:left="0" w:firstLine="0"/>
        <w:jc w:val="both"/>
        <w:outlineLvl w:val="9"/>
        <w:rPr>
          <w:b/>
          <w:sz w:val="24"/>
          <w:szCs w:val="28"/>
        </w:rPr>
      </w:pPr>
      <w:bookmarkStart w:id="161" w:name="_Toc35348223"/>
      <w:bookmarkStart w:id="162" w:name="_Toc49783159"/>
      <w:r w:rsidRPr="002B0D2E">
        <w:rPr>
          <w:sz w:val="24"/>
          <w:szCs w:val="28"/>
        </w:rPr>
        <w:t>新建居住、公建、商服</w:t>
      </w:r>
      <w:r w:rsidR="009834F0" w:rsidRPr="002B0D2E">
        <w:rPr>
          <w:rFonts w:hint="eastAsia"/>
          <w:sz w:val="24"/>
          <w:szCs w:val="28"/>
        </w:rPr>
        <w:t>与公用设施用地</w:t>
      </w:r>
      <w:r w:rsidRPr="002B0D2E">
        <w:rPr>
          <w:sz w:val="24"/>
          <w:szCs w:val="28"/>
        </w:rPr>
        <w:t>的海绵城市建设应满足规划关于径流总量、径流污染、径流峰值的控制要求。既有居住、公建、商服</w:t>
      </w:r>
      <w:r w:rsidR="009834F0" w:rsidRPr="002B0D2E">
        <w:rPr>
          <w:rFonts w:hint="eastAsia"/>
          <w:sz w:val="24"/>
          <w:szCs w:val="28"/>
        </w:rPr>
        <w:t>与公用设施用地</w:t>
      </w:r>
      <w:r w:rsidRPr="002B0D2E">
        <w:rPr>
          <w:sz w:val="24"/>
          <w:szCs w:val="28"/>
        </w:rPr>
        <w:t>的海绵改造应解决内涝积水、雨水收集利用、雨污混接等问题</w:t>
      </w:r>
      <w:r w:rsidRPr="002B0D2E">
        <w:rPr>
          <w:b/>
          <w:sz w:val="24"/>
          <w:szCs w:val="28"/>
        </w:rPr>
        <w:t>。</w:t>
      </w:r>
      <w:bookmarkEnd w:id="161"/>
      <w:bookmarkEnd w:id="162"/>
    </w:p>
    <w:p w14:paraId="467DAF09" w14:textId="0311ABE7" w:rsidR="009B371C" w:rsidRPr="002B0D2E" w:rsidRDefault="009B371C" w:rsidP="0056723A">
      <w:pPr>
        <w:pStyle w:val="31"/>
        <w:numPr>
          <w:ilvl w:val="0"/>
          <w:numId w:val="5"/>
        </w:numPr>
        <w:snapToGrid w:val="0"/>
        <w:spacing w:before="0" w:after="0" w:line="360" w:lineRule="auto"/>
        <w:ind w:left="0" w:firstLine="0"/>
        <w:jc w:val="both"/>
        <w:outlineLvl w:val="9"/>
        <w:rPr>
          <w:sz w:val="24"/>
          <w:szCs w:val="28"/>
        </w:rPr>
      </w:pPr>
      <w:r w:rsidRPr="002B0D2E">
        <w:rPr>
          <w:sz w:val="24"/>
          <w:szCs w:val="28"/>
        </w:rPr>
        <w:t>工业、物流仓储</w:t>
      </w:r>
      <w:r w:rsidR="009834F0" w:rsidRPr="002B0D2E">
        <w:rPr>
          <w:rFonts w:hint="eastAsia"/>
          <w:sz w:val="24"/>
          <w:szCs w:val="28"/>
        </w:rPr>
        <w:t>用地</w:t>
      </w:r>
      <w:r w:rsidRPr="002B0D2E">
        <w:rPr>
          <w:sz w:val="24"/>
          <w:szCs w:val="28"/>
        </w:rPr>
        <w:t>的海绵城市建设应以控制径流污染为主要目标，同时满足规划的其他指标要求。</w:t>
      </w:r>
    </w:p>
    <w:p w14:paraId="5EB0C67B" w14:textId="57FC5DCF" w:rsidR="009B371C" w:rsidRPr="002B0D2E" w:rsidRDefault="009B371C" w:rsidP="0056723A">
      <w:pPr>
        <w:pStyle w:val="31"/>
        <w:numPr>
          <w:ilvl w:val="0"/>
          <w:numId w:val="5"/>
        </w:numPr>
        <w:snapToGrid w:val="0"/>
        <w:spacing w:before="0" w:after="0" w:line="360" w:lineRule="auto"/>
        <w:ind w:left="0" w:firstLine="0"/>
        <w:jc w:val="both"/>
        <w:outlineLvl w:val="9"/>
        <w:rPr>
          <w:b/>
          <w:sz w:val="24"/>
          <w:szCs w:val="28"/>
        </w:rPr>
      </w:pPr>
      <w:bookmarkStart w:id="163" w:name="_Toc49783162"/>
      <w:r w:rsidRPr="002B0D2E">
        <w:rPr>
          <w:bCs w:val="0"/>
          <w:kern w:val="0"/>
          <w:sz w:val="24"/>
          <w:szCs w:val="24"/>
        </w:rPr>
        <w:t>历史</w:t>
      </w:r>
      <w:r w:rsidRPr="002B0D2E">
        <w:rPr>
          <w:bCs w:val="0"/>
          <w:sz w:val="24"/>
          <w:szCs w:val="24"/>
        </w:rPr>
        <w:t>文化</w:t>
      </w:r>
      <w:r w:rsidRPr="002B0D2E">
        <w:rPr>
          <w:bCs w:val="0"/>
          <w:kern w:val="0"/>
          <w:sz w:val="24"/>
          <w:szCs w:val="24"/>
        </w:rPr>
        <w:t>街区</w:t>
      </w:r>
      <w:r w:rsidR="009834F0" w:rsidRPr="002B0D2E">
        <w:rPr>
          <w:rFonts w:hint="eastAsia"/>
          <w:bCs w:val="0"/>
          <w:kern w:val="0"/>
          <w:sz w:val="24"/>
          <w:szCs w:val="24"/>
        </w:rPr>
        <w:t>海绵</w:t>
      </w:r>
      <w:r w:rsidR="009834F0" w:rsidRPr="002B0D2E">
        <w:rPr>
          <w:bCs w:val="0"/>
          <w:kern w:val="0"/>
          <w:sz w:val="24"/>
          <w:szCs w:val="24"/>
        </w:rPr>
        <w:t>城市建设</w:t>
      </w:r>
      <w:r w:rsidRPr="002B0D2E">
        <w:rPr>
          <w:bCs w:val="0"/>
          <w:kern w:val="0"/>
          <w:sz w:val="24"/>
          <w:szCs w:val="24"/>
        </w:rPr>
        <w:t>应以保护文物和历史风貌为前提，</w:t>
      </w:r>
      <w:r w:rsidR="009834F0" w:rsidRPr="002B0D2E">
        <w:rPr>
          <w:rFonts w:hint="eastAsia"/>
          <w:bCs w:val="0"/>
          <w:kern w:val="0"/>
          <w:sz w:val="24"/>
          <w:szCs w:val="24"/>
        </w:rPr>
        <w:t>着重</w:t>
      </w:r>
      <w:r w:rsidR="009834F0" w:rsidRPr="002B0D2E">
        <w:rPr>
          <w:bCs w:val="0"/>
          <w:kern w:val="0"/>
          <w:sz w:val="24"/>
          <w:szCs w:val="24"/>
        </w:rPr>
        <w:t>解决</w:t>
      </w:r>
      <w:r w:rsidR="009834F0" w:rsidRPr="002B0D2E">
        <w:rPr>
          <w:rFonts w:hint="eastAsia"/>
          <w:bCs w:val="0"/>
          <w:kern w:val="0"/>
          <w:sz w:val="24"/>
          <w:szCs w:val="24"/>
        </w:rPr>
        <w:t>内涝积水、雨污混接、管道</w:t>
      </w:r>
      <w:r w:rsidR="009834F0" w:rsidRPr="002B0D2E">
        <w:rPr>
          <w:bCs w:val="0"/>
          <w:kern w:val="0"/>
          <w:sz w:val="24"/>
          <w:szCs w:val="24"/>
        </w:rPr>
        <w:t>老化、市政条件不完善</w:t>
      </w:r>
      <w:r w:rsidR="009834F0" w:rsidRPr="002B0D2E">
        <w:rPr>
          <w:rFonts w:hint="eastAsia"/>
          <w:bCs w:val="0"/>
          <w:kern w:val="0"/>
          <w:sz w:val="24"/>
          <w:szCs w:val="24"/>
        </w:rPr>
        <w:t>等</w:t>
      </w:r>
      <w:r w:rsidR="009834F0" w:rsidRPr="002B0D2E">
        <w:rPr>
          <w:bCs w:val="0"/>
          <w:kern w:val="0"/>
          <w:sz w:val="24"/>
          <w:szCs w:val="24"/>
        </w:rPr>
        <w:t>问题。</w:t>
      </w:r>
      <w:bookmarkEnd w:id="163"/>
    </w:p>
    <w:p w14:paraId="3326D650" w14:textId="76AE1B95" w:rsidR="009B371C" w:rsidRPr="002B0D2E" w:rsidRDefault="009B371C" w:rsidP="0056723A">
      <w:pPr>
        <w:pStyle w:val="31"/>
        <w:numPr>
          <w:ilvl w:val="0"/>
          <w:numId w:val="5"/>
        </w:numPr>
        <w:snapToGrid w:val="0"/>
        <w:spacing w:before="0" w:after="0" w:line="360" w:lineRule="auto"/>
        <w:ind w:left="0" w:firstLine="0"/>
        <w:jc w:val="both"/>
        <w:outlineLvl w:val="9"/>
        <w:rPr>
          <w:b/>
          <w:sz w:val="24"/>
          <w:szCs w:val="28"/>
        </w:rPr>
      </w:pPr>
      <w:bookmarkStart w:id="164" w:name="_Toc49783164"/>
      <w:r w:rsidRPr="002B0D2E">
        <w:rPr>
          <w:bCs w:val="0"/>
          <w:kern w:val="0"/>
          <w:sz w:val="24"/>
          <w:szCs w:val="24"/>
        </w:rPr>
        <w:t>老旧小区改造应以解决</w:t>
      </w:r>
      <w:r w:rsidR="009834F0" w:rsidRPr="002B0D2E">
        <w:rPr>
          <w:rFonts w:hint="eastAsia"/>
          <w:bCs w:val="0"/>
          <w:kern w:val="0"/>
          <w:sz w:val="24"/>
          <w:szCs w:val="24"/>
        </w:rPr>
        <w:t>内</w:t>
      </w:r>
      <w:r w:rsidRPr="002B0D2E">
        <w:rPr>
          <w:bCs w:val="0"/>
          <w:kern w:val="0"/>
          <w:sz w:val="24"/>
          <w:szCs w:val="24"/>
        </w:rPr>
        <w:t>涝、污染等问题为主制定海绵指标。</w:t>
      </w:r>
      <w:bookmarkEnd w:id="164"/>
    </w:p>
    <w:p w14:paraId="73F88B28" w14:textId="10650D15" w:rsidR="009B371C" w:rsidRPr="002B0D2E" w:rsidRDefault="009B371C" w:rsidP="0056723A">
      <w:pPr>
        <w:pStyle w:val="31"/>
        <w:numPr>
          <w:ilvl w:val="0"/>
          <w:numId w:val="5"/>
        </w:numPr>
        <w:snapToGrid w:val="0"/>
        <w:spacing w:before="0" w:after="0" w:line="360" w:lineRule="auto"/>
        <w:ind w:left="0" w:firstLine="0"/>
        <w:jc w:val="both"/>
        <w:outlineLvl w:val="9"/>
        <w:rPr>
          <w:b/>
          <w:sz w:val="24"/>
          <w:szCs w:val="28"/>
        </w:rPr>
      </w:pPr>
      <w:r w:rsidRPr="002B0D2E">
        <w:rPr>
          <w:sz w:val="24"/>
          <w:szCs w:val="24"/>
        </w:rPr>
        <w:t>集中开发区、片区海绵化改造、城市双修和老旧小区改造的海绵城市建设应进行片区海绵建设方案设计，科学合理确定海绵指标分配和设施布局。</w:t>
      </w:r>
    </w:p>
    <w:p w14:paraId="20FF8468" w14:textId="0FB38C1D" w:rsidR="009B371C" w:rsidRPr="002B0D2E" w:rsidRDefault="009B371C" w:rsidP="0056723A">
      <w:pPr>
        <w:pStyle w:val="31"/>
        <w:numPr>
          <w:ilvl w:val="0"/>
          <w:numId w:val="5"/>
        </w:numPr>
        <w:snapToGrid w:val="0"/>
        <w:spacing w:before="0" w:after="0" w:line="360" w:lineRule="auto"/>
        <w:ind w:left="0" w:firstLine="0"/>
        <w:jc w:val="both"/>
        <w:outlineLvl w:val="9"/>
        <w:rPr>
          <w:sz w:val="24"/>
          <w:szCs w:val="28"/>
        </w:rPr>
      </w:pPr>
      <w:bookmarkStart w:id="165" w:name="_Toc35348224"/>
      <w:bookmarkStart w:id="166" w:name="_Toc49783165"/>
      <w:r w:rsidRPr="002B0D2E">
        <w:rPr>
          <w:sz w:val="24"/>
          <w:szCs w:val="28"/>
        </w:rPr>
        <w:t>居住、公建、商服、工业、物流仓储、公用设施用地</w:t>
      </w:r>
      <w:r w:rsidR="0081015D" w:rsidRPr="002B0D2E">
        <w:rPr>
          <w:rFonts w:hint="eastAsia"/>
          <w:sz w:val="24"/>
          <w:szCs w:val="28"/>
        </w:rPr>
        <w:t>平面</w:t>
      </w:r>
      <w:r w:rsidRPr="002B0D2E">
        <w:rPr>
          <w:sz w:val="24"/>
          <w:szCs w:val="28"/>
        </w:rPr>
        <w:t>布局应包含下垫面空间分布、地下室范围、覆土厚度、高程关系等内容。竖向设计应根据</w:t>
      </w:r>
      <w:r w:rsidR="0081015D" w:rsidRPr="002B0D2E">
        <w:rPr>
          <w:rFonts w:hint="eastAsia"/>
          <w:sz w:val="24"/>
          <w:szCs w:val="28"/>
        </w:rPr>
        <w:t>平面</w:t>
      </w:r>
      <w:r w:rsidRPr="002B0D2E">
        <w:rPr>
          <w:sz w:val="24"/>
          <w:szCs w:val="28"/>
        </w:rPr>
        <w:t>布局的基本条件确定排水流向，使雨水从不透水路面或屋面排至海绵城市建设设施，最后溢流至雨水管渠系统或受纳水体。</w:t>
      </w:r>
      <w:bookmarkEnd w:id="165"/>
      <w:bookmarkEnd w:id="166"/>
    </w:p>
    <w:p w14:paraId="2CE17252" w14:textId="7612F1D3" w:rsidR="009B371C" w:rsidRPr="002B0D2E" w:rsidRDefault="009B371C" w:rsidP="0056723A">
      <w:pPr>
        <w:pStyle w:val="31"/>
        <w:numPr>
          <w:ilvl w:val="0"/>
          <w:numId w:val="5"/>
        </w:numPr>
        <w:snapToGrid w:val="0"/>
        <w:spacing w:before="0" w:after="0" w:line="360" w:lineRule="auto"/>
        <w:ind w:left="0" w:firstLine="0"/>
        <w:jc w:val="both"/>
        <w:outlineLvl w:val="9"/>
        <w:rPr>
          <w:sz w:val="24"/>
          <w:szCs w:val="24"/>
        </w:rPr>
      </w:pPr>
      <w:r w:rsidRPr="002B0D2E">
        <w:rPr>
          <w:sz w:val="24"/>
          <w:szCs w:val="24"/>
        </w:rPr>
        <w:t>按照地面标高形成的汇水分区结合其它功能统筹布置海绵城市建设设施，</w:t>
      </w:r>
      <w:r w:rsidRPr="002B0D2E">
        <w:rPr>
          <w:sz w:val="24"/>
          <w:szCs w:val="24"/>
        </w:rPr>
        <w:lastRenderedPageBreak/>
        <w:t>根据规划管控要求定位并注明其规模，用于滞蓄雨水的水体、凹地、绿地、水池等设施应有标高及做法。</w:t>
      </w:r>
    </w:p>
    <w:p w14:paraId="67D1DD59" w14:textId="4FD41BD2" w:rsidR="009B371C" w:rsidRPr="002B0D2E" w:rsidRDefault="009B371C" w:rsidP="0056723A">
      <w:pPr>
        <w:pStyle w:val="31"/>
        <w:numPr>
          <w:ilvl w:val="0"/>
          <w:numId w:val="5"/>
        </w:numPr>
        <w:snapToGrid w:val="0"/>
        <w:spacing w:before="0" w:after="0" w:line="360" w:lineRule="auto"/>
        <w:ind w:left="0" w:firstLine="0"/>
        <w:jc w:val="both"/>
        <w:outlineLvl w:val="9"/>
        <w:rPr>
          <w:sz w:val="24"/>
          <w:szCs w:val="28"/>
        </w:rPr>
      </w:pPr>
      <w:bookmarkStart w:id="167" w:name="_Toc49783166"/>
      <w:bookmarkStart w:id="168" w:name="_Toc35348225"/>
      <w:r w:rsidRPr="002B0D2E">
        <w:rPr>
          <w:sz w:val="24"/>
          <w:szCs w:val="28"/>
        </w:rPr>
        <w:t>居住、公建、商服、工业、物流仓储、公用设施用地，可采用绿化屋顶、生物滞留设施、植草沟、透水</w:t>
      </w:r>
      <w:r w:rsidR="00F36769" w:rsidRPr="002B0D2E">
        <w:rPr>
          <w:sz w:val="24"/>
          <w:szCs w:val="28"/>
        </w:rPr>
        <w:t>路面</w:t>
      </w:r>
      <w:r w:rsidRPr="002B0D2E">
        <w:rPr>
          <w:sz w:val="24"/>
          <w:szCs w:val="28"/>
        </w:rPr>
        <w:t>、雨水调蓄设施和初期雨水弃流设施等</w:t>
      </w:r>
      <w:bookmarkEnd w:id="167"/>
      <w:r w:rsidRPr="002B0D2E">
        <w:rPr>
          <w:sz w:val="24"/>
          <w:szCs w:val="28"/>
        </w:rPr>
        <w:t>，</w:t>
      </w:r>
      <w:bookmarkStart w:id="169" w:name="_Toc49783167"/>
      <w:r w:rsidRPr="002B0D2E">
        <w:rPr>
          <w:sz w:val="24"/>
          <w:szCs w:val="28"/>
        </w:rPr>
        <w:t>并应符合下列规定：</w:t>
      </w:r>
      <w:bookmarkEnd w:id="168"/>
      <w:bookmarkEnd w:id="169"/>
    </w:p>
    <w:p w14:paraId="79259FFB" w14:textId="4A031409" w:rsidR="009B371C" w:rsidRPr="002B0D2E" w:rsidRDefault="009B371C" w:rsidP="00AB49DC">
      <w:pPr>
        <w:pStyle w:val="Default"/>
        <w:snapToGrid w:val="0"/>
        <w:spacing w:line="360" w:lineRule="auto"/>
        <w:ind w:firstLineChars="130" w:firstLine="313"/>
        <w:jc w:val="both"/>
        <w:rPr>
          <w:rFonts w:ascii="Times New Roman" w:hAnsi="Times New Roman"/>
        </w:rPr>
      </w:pPr>
      <w:r w:rsidRPr="002B0D2E">
        <w:rPr>
          <w:rFonts w:ascii="Times New Roman" w:hAnsi="Times New Roman"/>
          <w:b/>
        </w:rPr>
        <w:t xml:space="preserve">1 </w:t>
      </w:r>
      <w:r w:rsidRPr="002B0D2E">
        <w:rPr>
          <w:rFonts w:ascii="Times New Roman" w:hAnsi="Times New Roman"/>
        </w:rPr>
        <w:t>居住（</w:t>
      </w:r>
      <w:r w:rsidR="009834F0" w:rsidRPr="002B0D2E">
        <w:rPr>
          <w:rFonts w:ascii="Times New Roman" w:hAnsi="Times New Roman" w:hint="eastAsia"/>
        </w:rPr>
        <w:t>9</w:t>
      </w:r>
      <w:r w:rsidRPr="002B0D2E">
        <w:rPr>
          <w:rFonts w:ascii="Times New Roman" w:hAnsi="Times New Roman"/>
        </w:rPr>
        <w:t>层</w:t>
      </w:r>
      <w:r w:rsidR="00BC1CEF" w:rsidRPr="002B0D2E">
        <w:rPr>
          <w:rFonts w:ascii="Times New Roman" w:hAnsi="Times New Roman" w:hint="eastAsia"/>
        </w:rPr>
        <w:t>及</w:t>
      </w:r>
      <w:r w:rsidRPr="002B0D2E">
        <w:rPr>
          <w:rFonts w:ascii="Times New Roman" w:hAnsi="Times New Roman"/>
        </w:rPr>
        <w:t>以下）应采取</w:t>
      </w:r>
      <w:r w:rsidR="003A5945" w:rsidRPr="002B0D2E">
        <w:rPr>
          <w:rFonts w:ascii="Times New Roman" w:hAnsi="Times New Roman"/>
        </w:rPr>
        <w:t>雨水</w:t>
      </w:r>
      <w:r w:rsidRPr="002B0D2E">
        <w:rPr>
          <w:rFonts w:ascii="Times New Roman" w:hAnsi="Times New Roman"/>
        </w:rPr>
        <w:t>立管断接，多层公共、商服宜采取</w:t>
      </w:r>
      <w:r w:rsidR="003A5945" w:rsidRPr="002B0D2E">
        <w:rPr>
          <w:rFonts w:ascii="Times New Roman" w:hAnsi="Times New Roman"/>
        </w:rPr>
        <w:t>雨水</w:t>
      </w:r>
      <w:r w:rsidRPr="002B0D2E">
        <w:rPr>
          <w:rFonts w:ascii="Times New Roman" w:hAnsi="Times New Roman"/>
        </w:rPr>
        <w:t>立管断接，大型公共建筑</w:t>
      </w:r>
      <w:r w:rsidR="003A5945" w:rsidRPr="002B0D2E">
        <w:rPr>
          <w:rFonts w:ascii="Times New Roman" w:hAnsi="Times New Roman"/>
        </w:rPr>
        <w:t>的</w:t>
      </w:r>
      <w:r w:rsidRPr="002B0D2E">
        <w:rPr>
          <w:rFonts w:ascii="Times New Roman" w:hAnsi="Times New Roman"/>
        </w:rPr>
        <w:t>屋面雨水宜经调节沉淀池后排入雨水管渠</w:t>
      </w:r>
      <w:r w:rsidR="00F36769" w:rsidRPr="002B0D2E">
        <w:rPr>
          <w:rFonts w:ascii="Times New Roman" w:hAnsi="Times New Roman"/>
        </w:rPr>
        <w:t>；</w:t>
      </w:r>
    </w:p>
    <w:p w14:paraId="33775BAB" w14:textId="1B06B488" w:rsidR="009B371C" w:rsidRPr="002B0D2E" w:rsidRDefault="009B371C" w:rsidP="00AB49DC">
      <w:pPr>
        <w:pStyle w:val="Default"/>
        <w:snapToGrid w:val="0"/>
        <w:spacing w:line="360" w:lineRule="auto"/>
        <w:ind w:firstLineChars="130" w:firstLine="313"/>
        <w:jc w:val="both"/>
        <w:rPr>
          <w:rFonts w:ascii="Times New Roman" w:hAnsi="Times New Roman"/>
          <w:sz w:val="22"/>
          <w:szCs w:val="22"/>
        </w:rPr>
      </w:pPr>
      <w:r w:rsidRPr="002B0D2E">
        <w:rPr>
          <w:rFonts w:ascii="Times New Roman" w:hAnsi="Times New Roman"/>
          <w:b/>
        </w:rPr>
        <w:t>2</w:t>
      </w:r>
      <w:r w:rsidR="00AE72AE" w:rsidRPr="002B0D2E">
        <w:rPr>
          <w:rFonts w:ascii="Times New Roman" w:hAnsi="Times New Roman" w:hint="eastAsia"/>
          <w:b/>
        </w:rPr>
        <w:t xml:space="preserve"> </w:t>
      </w:r>
      <w:r w:rsidRPr="002B0D2E">
        <w:rPr>
          <w:rFonts w:ascii="Times New Roman" w:hAnsi="Times New Roman"/>
        </w:rPr>
        <w:t>人行道、非机动车道及广场庭院等应</w:t>
      </w:r>
      <w:r w:rsidR="00F36769" w:rsidRPr="002B0D2E">
        <w:rPr>
          <w:rFonts w:ascii="Times New Roman" w:hAnsi="Times New Roman"/>
        </w:rPr>
        <w:t>优先</w:t>
      </w:r>
      <w:r w:rsidRPr="002B0D2E">
        <w:rPr>
          <w:rFonts w:ascii="Times New Roman" w:hAnsi="Times New Roman"/>
        </w:rPr>
        <w:t>采用透水路面，其透水铺装率不</w:t>
      </w:r>
      <w:r w:rsidR="00F36769" w:rsidRPr="002B0D2E">
        <w:rPr>
          <w:rFonts w:ascii="Times New Roman" w:hAnsi="Times New Roman"/>
        </w:rPr>
        <w:t>应</w:t>
      </w:r>
      <w:r w:rsidRPr="002B0D2E">
        <w:rPr>
          <w:rFonts w:ascii="Times New Roman" w:hAnsi="Times New Roman"/>
        </w:rPr>
        <w:t>小于</w:t>
      </w:r>
      <w:r w:rsidRPr="002B0D2E">
        <w:rPr>
          <w:rFonts w:ascii="Times New Roman" w:hAnsi="Times New Roman"/>
        </w:rPr>
        <w:t>70%</w:t>
      </w:r>
      <w:r w:rsidRPr="002B0D2E">
        <w:rPr>
          <w:rFonts w:ascii="Times New Roman" w:hAnsi="Times New Roman"/>
        </w:rPr>
        <w:t>；工业</w:t>
      </w:r>
      <w:r w:rsidR="00AE72AE" w:rsidRPr="002B0D2E">
        <w:rPr>
          <w:rFonts w:ascii="Times New Roman" w:hAnsi="Times New Roman" w:hint="eastAsia"/>
        </w:rPr>
        <w:t>和</w:t>
      </w:r>
      <w:r w:rsidRPr="002B0D2E">
        <w:rPr>
          <w:rFonts w:ascii="Times New Roman" w:hAnsi="Times New Roman"/>
        </w:rPr>
        <w:t>物流仓储</w:t>
      </w:r>
      <w:r w:rsidR="00AE72AE" w:rsidRPr="002B0D2E">
        <w:rPr>
          <w:rFonts w:ascii="Times New Roman" w:hAnsi="Times New Roman" w:hint="eastAsia"/>
        </w:rPr>
        <w:t>用地中</w:t>
      </w:r>
      <w:r w:rsidRPr="002B0D2E">
        <w:rPr>
          <w:rFonts w:ascii="Times New Roman" w:hAnsi="Times New Roman"/>
        </w:rPr>
        <w:t>无污染区域的人行道宜</w:t>
      </w:r>
      <w:r w:rsidR="00AE72AE" w:rsidRPr="002B0D2E">
        <w:rPr>
          <w:rFonts w:ascii="Times New Roman" w:hAnsi="Times New Roman" w:hint="eastAsia"/>
        </w:rPr>
        <w:t>采用</w:t>
      </w:r>
      <w:r w:rsidRPr="002B0D2E">
        <w:rPr>
          <w:rFonts w:ascii="Times New Roman" w:hAnsi="Times New Roman"/>
        </w:rPr>
        <w:t>透水路面</w:t>
      </w:r>
      <w:r w:rsidR="00F36769" w:rsidRPr="002B0D2E">
        <w:rPr>
          <w:rFonts w:ascii="Times New Roman" w:hAnsi="Times New Roman"/>
        </w:rPr>
        <w:t>；</w:t>
      </w:r>
    </w:p>
    <w:p w14:paraId="05046FCA" w14:textId="2B80BB11" w:rsidR="009B371C" w:rsidRPr="002B0D2E" w:rsidRDefault="009B371C" w:rsidP="00AB49DC">
      <w:pPr>
        <w:pStyle w:val="Default"/>
        <w:snapToGrid w:val="0"/>
        <w:spacing w:line="360" w:lineRule="auto"/>
        <w:ind w:firstLineChars="130" w:firstLine="313"/>
        <w:jc w:val="both"/>
        <w:rPr>
          <w:rFonts w:ascii="Times New Roman" w:hAnsi="Times New Roman"/>
        </w:rPr>
      </w:pPr>
      <w:r w:rsidRPr="002B0D2E">
        <w:rPr>
          <w:rFonts w:ascii="Times New Roman" w:hAnsi="Times New Roman"/>
          <w:b/>
        </w:rPr>
        <w:t xml:space="preserve">3 </w:t>
      </w:r>
      <w:r w:rsidRPr="002B0D2E">
        <w:rPr>
          <w:rFonts w:ascii="Times New Roman" w:hAnsi="Times New Roman"/>
        </w:rPr>
        <w:t>居住、公建、商服绿地中</w:t>
      </w:r>
      <w:r w:rsidR="00AE72AE" w:rsidRPr="002B0D2E">
        <w:rPr>
          <w:rFonts w:ascii="Times New Roman" w:hAnsi="Times New Roman"/>
        </w:rPr>
        <w:t>下凹式绿地</w:t>
      </w:r>
      <w:r w:rsidR="00AE72AE" w:rsidRPr="002B0D2E">
        <w:rPr>
          <w:rFonts w:ascii="Times New Roman" w:hAnsi="Times New Roman" w:hint="eastAsia"/>
        </w:rPr>
        <w:t>率不</w:t>
      </w:r>
      <w:r w:rsidRPr="002B0D2E">
        <w:rPr>
          <w:rFonts w:ascii="Times New Roman" w:hAnsi="Times New Roman"/>
        </w:rPr>
        <w:t>应</w:t>
      </w:r>
      <w:r w:rsidR="00AE72AE" w:rsidRPr="002B0D2E">
        <w:rPr>
          <w:rFonts w:ascii="Times New Roman" w:hAnsi="Times New Roman" w:hint="eastAsia"/>
        </w:rPr>
        <w:t>小于</w:t>
      </w:r>
      <w:r w:rsidRPr="002B0D2E">
        <w:rPr>
          <w:rFonts w:ascii="Times New Roman" w:hAnsi="Times New Roman"/>
        </w:rPr>
        <w:t>50%</w:t>
      </w:r>
      <w:r w:rsidRPr="002B0D2E">
        <w:rPr>
          <w:rFonts w:ascii="Times New Roman" w:hAnsi="Times New Roman"/>
        </w:rPr>
        <w:t>，工业、物流仓储绿地中</w:t>
      </w:r>
      <w:r w:rsidR="00AE72AE" w:rsidRPr="002B0D2E">
        <w:rPr>
          <w:rFonts w:ascii="Times New Roman" w:hAnsi="Times New Roman"/>
        </w:rPr>
        <w:t>下凹式绿地</w:t>
      </w:r>
      <w:r w:rsidR="00AE72AE" w:rsidRPr="002B0D2E">
        <w:rPr>
          <w:rFonts w:ascii="Times New Roman" w:hAnsi="Times New Roman" w:hint="eastAsia"/>
        </w:rPr>
        <w:t>不</w:t>
      </w:r>
      <w:r w:rsidRPr="002B0D2E">
        <w:rPr>
          <w:rFonts w:ascii="Times New Roman" w:hAnsi="Times New Roman"/>
        </w:rPr>
        <w:t>应</w:t>
      </w:r>
      <w:r w:rsidR="00AE72AE" w:rsidRPr="002B0D2E">
        <w:rPr>
          <w:rFonts w:ascii="Times New Roman" w:hAnsi="Times New Roman" w:hint="eastAsia"/>
        </w:rPr>
        <w:t>小于</w:t>
      </w:r>
      <w:r w:rsidRPr="002B0D2E">
        <w:rPr>
          <w:rFonts w:ascii="Times New Roman" w:hAnsi="Times New Roman"/>
        </w:rPr>
        <w:t xml:space="preserve"> 70%</w:t>
      </w:r>
      <w:r w:rsidR="00F36769" w:rsidRPr="002B0D2E">
        <w:rPr>
          <w:rFonts w:ascii="Times New Roman" w:hAnsi="Times New Roman"/>
        </w:rPr>
        <w:t>；</w:t>
      </w:r>
    </w:p>
    <w:p w14:paraId="1641427F" w14:textId="6107DD24" w:rsidR="009B371C" w:rsidRPr="002B0D2E" w:rsidRDefault="009B371C" w:rsidP="00AB49DC">
      <w:pPr>
        <w:pStyle w:val="Default"/>
        <w:snapToGrid w:val="0"/>
        <w:spacing w:line="360" w:lineRule="auto"/>
        <w:ind w:firstLineChars="130" w:firstLine="313"/>
        <w:jc w:val="both"/>
        <w:rPr>
          <w:rFonts w:ascii="Times New Roman" w:hAnsi="Times New Roman"/>
        </w:rPr>
      </w:pPr>
      <w:r w:rsidRPr="002B0D2E">
        <w:rPr>
          <w:rFonts w:ascii="Times New Roman" w:hAnsi="Times New Roman"/>
          <w:b/>
        </w:rPr>
        <w:t>4</w:t>
      </w:r>
      <w:r w:rsidR="00AE72AE" w:rsidRPr="002B0D2E">
        <w:rPr>
          <w:rFonts w:ascii="Times New Roman" w:hAnsi="Times New Roman" w:hint="eastAsia"/>
        </w:rPr>
        <w:t xml:space="preserve"> </w:t>
      </w:r>
      <w:r w:rsidRPr="002B0D2E">
        <w:rPr>
          <w:rFonts w:ascii="Times New Roman" w:hAnsi="Times New Roman"/>
        </w:rPr>
        <w:t>公建</w:t>
      </w:r>
      <w:r w:rsidR="00AE72AE" w:rsidRPr="002B0D2E">
        <w:rPr>
          <w:rFonts w:ascii="Times New Roman" w:hAnsi="Times New Roman" w:hint="eastAsia"/>
        </w:rPr>
        <w:t>和</w:t>
      </w:r>
      <w:r w:rsidRPr="002B0D2E">
        <w:rPr>
          <w:rFonts w:ascii="Times New Roman" w:hAnsi="Times New Roman"/>
        </w:rPr>
        <w:t>商服的裙房宜</w:t>
      </w:r>
      <w:r w:rsidR="00AE72AE" w:rsidRPr="002B0D2E">
        <w:rPr>
          <w:rFonts w:ascii="Times New Roman" w:hAnsi="Times New Roman" w:hint="eastAsia"/>
        </w:rPr>
        <w:t>结合当地气候条件</w:t>
      </w:r>
      <w:r w:rsidRPr="002B0D2E">
        <w:rPr>
          <w:rFonts w:ascii="Times New Roman" w:hAnsi="Times New Roman"/>
        </w:rPr>
        <w:t>采用</w:t>
      </w:r>
      <w:r w:rsidR="00F36769" w:rsidRPr="002B0D2E">
        <w:rPr>
          <w:rFonts w:ascii="Times New Roman" w:hAnsi="Times New Roman"/>
        </w:rPr>
        <w:t>绿化</w:t>
      </w:r>
      <w:r w:rsidRPr="002B0D2E">
        <w:rPr>
          <w:rFonts w:ascii="Times New Roman" w:hAnsi="Times New Roman"/>
        </w:rPr>
        <w:t>屋顶</w:t>
      </w:r>
      <w:r w:rsidR="00F36769" w:rsidRPr="002B0D2E">
        <w:rPr>
          <w:rFonts w:ascii="Times New Roman" w:hAnsi="Times New Roman"/>
        </w:rPr>
        <w:t>；</w:t>
      </w:r>
    </w:p>
    <w:p w14:paraId="60A0B8C2" w14:textId="0B7AFC61" w:rsidR="009B371C" w:rsidRPr="002B0D2E" w:rsidRDefault="009B371C" w:rsidP="00AB49DC">
      <w:pPr>
        <w:pStyle w:val="Default"/>
        <w:snapToGrid w:val="0"/>
        <w:spacing w:line="360" w:lineRule="auto"/>
        <w:ind w:firstLineChars="130" w:firstLine="313"/>
        <w:jc w:val="both"/>
        <w:rPr>
          <w:rFonts w:ascii="Times New Roman" w:hAnsi="Times New Roman"/>
        </w:rPr>
      </w:pPr>
      <w:r w:rsidRPr="002B0D2E">
        <w:rPr>
          <w:rFonts w:ascii="Times New Roman" w:hAnsi="Times New Roman"/>
          <w:b/>
        </w:rPr>
        <w:t xml:space="preserve">5 </w:t>
      </w:r>
      <w:r w:rsidRPr="002B0D2E">
        <w:rPr>
          <w:rFonts w:ascii="Times New Roman" w:hAnsi="Times New Roman"/>
        </w:rPr>
        <w:t>工业</w:t>
      </w:r>
      <w:r w:rsidR="00470B91" w:rsidRPr="002B0D2E">
        <w:rPr>
          <w:rFonts w:ascii="Times New Roman" w:hAnsi="Times New Roman" w:hint="eastAsia"/>
        </w:rPr>
        <w:t>和</w:t>
      </w:r>
      <w:r w:rsidRPr="002B0D2E">
        <w:rPr>
          <w:rFonts w:ascii="Times New Roman" w:hAnsi="Times New Roman"/>
        </w:rPr>
        <w:t>物流仓储</w:t>
      </w:r>
      <w:r w:rsidR="00470B91" w:rsidRPr="002B0D2E">
        <w:rPr>
          <w:rFonts w:ascii="Times New Roman" w:hAnsi="Times New Roman" w:hint="eastAsia"/>
        </w:rPr>
        <w:t>用地</w:t>
      </w:r>
      <w:r w:rsidRPr="002B0D2E">
        <w:rPr>
          <w:rFonts w:ascii="Times New Roman" w:hAnsi="Times New Roman"/>
        </w:rPr>
        <w:t>等有污染区域</w:t>
      </w:r>
      <w:r w:rsidR="00470B91" w:rsidRPr="002B0D2E">
        <w:rPr>
          <w:rFonts w:ascii="Times New Roman" w:hAnsi="Times New Roman" w:hint="eastAsia"/>
        </w:rPr>
        <w:t>收集的雨水，</w:t>
      </w:r>
      <w:r w:rsidRPr="002B0D2E">
        <w:rPr>
          <w:rFonts w:ascii="Times New Roman" w:hAnsi="Times New Roman"/>
        </w:rPr>
        <w:t>应经过初期雨水弃流设施后排放</w:t>
      </w:r>
      <w:r w:rsidR="00F36769" w:rsidRPr="002B0D2E">
        <w:rPr>
          <w:rFonts w:ascii="Times New Roman" w:hAnsi="Times New Roman"/>
        </w:rPr>
        <w:t>；</w:t>
      </w:r>
    </w:p>
    <w:p w14:paraId="10DCD447" w14:textId="51C1EF77" w:rsidR="009B371C" w:rsidRPr="002B0D2E" w:rsidRDefault="009B371C" w:rsidP="00AB49DC">
      <w:pPr>
        <w:snapToGrid w:val="0"/>
        <w:spacing w:line="360" w:lineRule="auto"/>
        <w:ind w:firstLineChars="130" w:firstLine="313"/>
        <w:rPr>
          <w:rFonts w:ascii="Times New Roman" w:hAnsi="Times New Roman" w:cs="Times New Roman"/>
          <w:sz w:val="24"/>
          <w:szCs w:val="21"/>
        </w:rPr>
      </w:pPr>
      <w:r w:rsidRPr="002B0D2E">
        <w:rPr>
          <w:rFonts w:ascii="Times New Roman" w:eastAsia="宋体" w:hAnsi="Times New Roman" w:cs="Times New Roman"/>
          <w:b/>
          <w:sz w:val="24"/>
          <w:szCs w:val="21"/>
        </w:rPr>
        <w:t>6</w:t>
      </w:r>
      <w:r w:rsidR="00AE72AE" w:rsidRPr="002B0D2E">
        <w:rPr>
          <w:rFonts w:ascii="Times New Roman" w:eastAsia="宋体" w:hAnsi="Times New Roman" w:cs="Times New Roman" w:hint="eastAsia"/>
          <w:b/>
          <w:sz w:val="24"/>
          <w:szCs w:val="21"/>
        </w:rPr>
        <w:t xml:space="preserve"> </w:t>
      </w:r>
      <w:r w:rsidRPr="002B0D2E">
        <w:rPr>
          <w:rFonts w:ascii="Times New Roman" w:eastAsia="宋体" w:hAnsi="Times New Roman" w:cs="Times New Roman"/>
          <w:sz w:val="24"/>
          <w:szCs w:val="21"/>
        </w:rPr>
        <w:t>公用设施</w:t>
      </w:r>
      <w:r w:rsidR="00470B91" w:rsidRPr="002B0D2E">
        <w:rPr>
          <w:rFonts w:ascii="Times New Roman" w:eastAsia="宋体" w:hAnsi="Times New Roman" w:cs="Times New Roman" w:hint="eastAsia"/>
          <w:sz w:val="24"/>
          <w:szCs w:val="21"/>
        </w:rPr>
        <w:t>用地中雨水</w:t>
      </w:r>
      <w:r w:rsidRPr="002B0D2E">
        <w:rPr>
          <w:rFonts w:ascii="Times New Roman" w:eastAsia="宋体" w:hAnsi="Times New Roman" w:cs="Times New Roman"/>
          <w:sz w:val="24"/>
          <w:szCs w:val="21"/>
        </w:rPr>
        <w:t>应以收集回用为主，经适当处理后宜用于绿化灌溉</w:t>
      </w:r>
      <w:r w:rsidR="00470B91" w:rsidRPr="002B0D2E">
        <w:rPr>
          <w:rFonts w:ascii="Times New Roman" w:eastAsia="宋体" w:hAnsi="Times New Roman" w:cs="Times New Roman" w:hint="eastAsia"/>
          <w:sz w:val="24"/>
          <w:szCs w:val="21"/>
        </w:rPr>
        <w:t>或</w:t>
      </w:r>
      <w:r w:rsidRPr="002B0D2E">
        <w:rPr>
          <w:rFonts w:ascii="Times New Roman" w:eastAsia="宋体" w:hAnsi="Times New Roman" w:cs="Times New Roman"/>
          <w:sz w:val="24"/>
          <w:szCs w:val="21"/>
        </w:rPr>
        <w:t>冲洗路面</w:t>
      </w:r>
      <w:r w:rsidR="00F36769" w:rsidRPr="002B0D2E">
        <w:rPr>
          <w:rFonts w:ascii="Times New Roman" w:eastAsia="宋体" w:hAnsi="Times New Roman" w:cs="Times New Roman"/>
          <w:sz w:val="24"/>
          <w:szCs w:val="21"/>
        </w:rPr>
        <w:t>；</w:t>
      </w:r>
    </w:p>
    <w:p w14:paraId="5E1F982E" w14:textId="77777777" w:rsidR="009B371C" w:rsidRPr="002B0D2E" w:rsidRDefault="009B371C" w:rsidP="00AB49DC">
      <w:pPr>
        <w:snapToGrid w:val="0"/>
        <w:spacing w:line="360" w:lineRule="auto"/>
        <w:ind w:firstLineChars="130" w:firstLine="313"/>
        <w:rPr>
          <w:rFonts w:ascii="Times New Roman" w:eastAsia="宋体" w:hAnsi="Times New Roman" w:cs="Times New Roman"/>
          <w:sz w:val="24"/>
          <w:szCs w:val="28"/>
        </w:rPr>
      </w:pPr>
      <w:r w:rsidRPr="002B0D2E">
        <w:rPr>
          <w:rFonts w:ascii="Times New Roman" w:eastAsia="宋体" w:hAnsi="Times New Roman" w:cs="Times New Roman"/>
          <w:b/>
          <w:sz w:val="24"/>
          <w:szCs w:val="28"/>
        </w:rPr>
        <w:t>7</w:t>
      </w:r>
      <w:r w:rsidRPr="002B0D2E">
        <w:rPr>
          <w:rFonts w:ascii="Times New Roman" w:eastAsia="宋体" w:hAnsi="Times New Roman" w:cs="Times New Roman"/>
          <w:sz w:val="24"/>
          <w:szCs w:val="28"/>
        </w:rPr>
        <w:t xml:space="preserve"> </w:t>
      </w:r>
      <w:r w:rsidRPr="002B0D2E">
        <w:rPr>
          <w:rFonts w:ascii="Times New Roman" w:eastAsia="宋体" w:hAnsi="Times New Roman" w:cs="Times New Roman"/>
          <w:sz w:val="24"/>
          <w:szCs w:val="28"/>
        </w:rPr>
        <w:t>与建筑相连的下沉庭院的雨水调蓄设施的容积应满足</w:t>
      </w:r>
      <w:r w:rsidRPr="002B0D2E">
        <w:rPr>
          <w:rFonts w:ascii="Times New Roman" w:eastAsia="宋体" w:hAnsi="Times New Roman" w:cs="Times New Roman"/>
          <w:sz w:val="24"/>
          <w:szCs w:val="28"/>
        </w:rPr>
        <w:t>50</w:t>
      </w:r>
      <w:r w:rsidRPr="002B0D2E">
        <w:rPr>
          <w:rFonts w:ascii="Times New Roman" w:eastAsia="宋体" w:hAnsi="Times New Roman" w:cs="Times New Roman"/>
          <w:sz w:val="24"/>
          <w:szCs w:val="28"/>
        </w:rPr>
        <w:t>年一遇降雨时其外排雨水量不大于市政管网接纳能力的要求；当与地下交通直接相连时，其雨水调蓄容积宜按</w:t>
      </w:r>
      <w:r w:rsidRPr="002B0D2E">
        <w:rPr>
          <w:rFonts w:ascii="Times New Roman" w:eastAsia="宋体" w:hAnsi="Times New Roman" w:cs="Times New Roman"/>
          <w:sz w:val="24"/>
          <w:szCs w:val="28"/>
        </w:rPr>
        <w:t>100</w:t>
      </w:r>
      <w:r w:rsidRPr="002B0D2E">
        <w:rPr>
          <w:rFonts w:ascii="Times New Roman" w:eastAsia="宋体" w:hAnsi="Times New Roman" w:cs="Times New Roman"/>
          <w:sz w:val="24"/>
          <w:szCs w:val="28"/>
        </w:rPr>
        <w:t>年一遇</w:t>
      </w:r>
      <w:r w:rsidRPr="002B0D2E">
        <w:rPr>
          <w:rFonts w:ascii="Times New Roman" w:eastAsia="宋体" w:hAnsi="Times New Roman" w:cs="Times New Roman"/>
          <w:sz w:val="24"/>
          <w:szCs w:val="28"/>
        </w:rPr>
        <w:t>24 h</w:t>
      </w:r>
      <w:r w:rsidRPr="002B0D2E">
        <w:rPr>
          <w:rFonts w:ascii="Times New Roman" w:eastAsia="宋体" w:hAnsi="Times New Roman" w:cs="Times New Roman"/>
          <w:sz w:val="24"/>
          <w:szCs w:val="28"/>
        </w:rPr>
        <w:t>降雨量校核。</w:t>
      </w:r>
    </w:p>
    <w:p w14:paraId="5A7F536F" w14:textId="1E1E28C1" w:rsidR="009B371C" w:rsidRPr="002B0D2E" w:rsidRDefault="009B371C" w:rsidP="0056723A">
      <w:pPr>
        <w:pStyle w:val="31"/>
        <w:numPr>
          <w:ilvl w:val="0"/>
          <w:numId w:val="5"/>
        </w:numPr>
        <w:snapToGrid w:val="0"/>
        <w:spacing w:before="0" w:after="0" w:line="360" w:lineRule="auto"/>
        <w:ind w:left="0" w:firstLine="0"/>
        <w:jc w:val="both"/>
        <w:outlineLvl w:val="9"/>
        <w:rPr>
          <w:sz w:val="24"/>
          <w:szCs w:val="28"/>
        </w:rPr>
      </w:pPr>
      <w:bookmarkStart w:id="170" w:name="_Toc49783168"/>
      <w:r w:rsidRPr="002B0D2E">
        <w:rPr>
          <w:sz w:val="24"/>
          <w:szCs w:val="24"/>
        </w:rPr>
        <w:t>居住、公建、商服、</w:t>
      </w:r>
      <w:r w:rsidRPr="002B0D2E">
        <w:rPr>
          <w:sz w:val="24"/>
          <w:szCs w:val="28"/>
        </w:rPr>
        <w:t>工业、物流仓储、公用设施</w:t>
      </w:r>
      <w:r w:rsidR="00470B91" w:rsidRPr="002B0D2E">
        <w:rPr>
          <w:rFonts w:hint="eastAsia"/>
          <w:sz w:val="24"/>
          <w:szCs w:val="28"/>
        </w:rPr>
        <w:t>用地中的</w:t>
      </w:r>
      <w:r w:rsidRPr="002B0D2E">
        <w:rPr>
          <w:sz w:val="24"/>
          <w:szCs w:val="28"/>
        </w:rPr>
        <w:t>地下空间应适度开发利用，并应符合下列规定：</w:t>
      </w:r>
      <w:bookmarkEnd w:id="170"/>
    </w:p>
    <w:p w14:paraId="61B0C15C" w14:textId="77777777" w:rsidR="009B371C" w:rsidRPr="002B0D2E" w:rsidRDefault="009B371C" w:rsidP="00AB49DC">
      <w:pPr>
        <w:pStyle w:val="31"/>
        <w:snapToGrid w:val="0"/>
        <w:spacing w:before="0" w:after="0" w:line="360" w:lineRule="auto"/>
        <w:ind w:firstLineChars="130" w:firstLine="313"/>
        <w:jc w:val="both"/>
        <w:outlineLvl w:val="9"/>
        <w:rPr>
          <w:sz w:val="24"/>
          <w:szCs w:val="28"/>
        </w:rPr>
      </w:pPr>
      <w:bookmarkStart w:id="171" w:name="_Toc49783169"/>
      <w:r w:rsidRPr="002B0D2E">
        <w:rPr>
          <w:b/>
          <w:sz w:val="24"/>
          <w:szCs w:val="28"/>
        </w:rPr>
        <w:t>1</w:t>
      </w:r>
      <w:r w:rsidRPr="002B0D2E">
        <w:rPr>
          <w:sz w:val="24"/>
          <w:szCs w:val="28"/>
        </w:rPr>
        <w:t xml:space="preserve"> </w:t>
      </w:r>
      <w:r w:rsidRPr="002B0D2E">
        <w:rPr>
          <w:sz w:val="24"/>
          <w:szCs w:val="28"/>
        </w:rPr>
        <w:t>应合理控制用地的不透水面积；</w:t>
      </w:r>
      <w:bookmarkEnd w:id="171"/>
    </w:p>
    <w:p w14:paraId="54F6BFCF" w14:textId="77777777" w:rsidR="009B371C" w:rsidRPr="002B0D2E" w:rsidRDefault="009B371C" w:rsidP="00AB49DC">
      <w:pPr>
        <w:pStyle w:val="31"/>
        <w:snapToGrid w:val="0"/>
        <w:spacing w:before="0" w:after="0" w:line="360" w:lineRule="auto"/>
        <w:ind w:firstLineChars="130" w:firstLine="313"/>
        <w:jc w:val="both"/>
        <w:outlineLvl w:val="9"/>
        <w:rPr>
          <w:sz w:val="24"/>
          <w:szCs w:val="28"/>
        </w:rPr>
      </w:pPr>
      <w:bookmarkStart w:id="172" w:name="_Toc49783170"/>
      <w:r w:rsidRPr="002B0D2E">
        <w:rPr>
          <w:b/>
          <w:sz w:val="24"/>
          <w:szCs w:val="28"/>
        </w:rPr>
        <w:t>2</w:t>
      </w:r>
      <w:r w:rsidRPr="002B0D2E">
        <w:rPr>
          <w:sz w:val="24"/>
          <w:szCs w:val="28"/>
        </w:rPr>
        <w:t xml:space="preserve"> </w:t>
      </w:r>
      <w:r w:rsidRPr="002B0D2E">
        <w:rPr>
          <w:sz w:val="24"/>
          <w:szCs w:val="28"/>
        </w:rPr>
        <w:t>应留足雨水自然渗透、净化所需的海绵空间；</w:t>
      </w:r>
      <w:bookmarkEnd w:id="172"/>
    </w:p>
    <w:p w14:paraId="19295CCA" w14:textId="77777777" w:rsidR="009B371C" w:rsidRPr="002B0D2E" w:rsidRDefault="009B371C" w:rsidP="00AB49DC">
      <w:pPr>
        <w:pStyle w:val="31"/>
        <w:snapToGrid w:val="0"/>
        <w:spacing w:before="0" w:after="0" w:line="360" w:lineRule="auto"/>
        <w:ind w:firstLineChars="130" w:firstLine="313"/>
        <w:jc w:val="both"/>
        <w:outlineLvl w:val="9"/>
        <w:rPr>
          <w:sz w:val="24"/>
          <w:szCs w:val="28"/>
        </w:rPr>
      </w:pPr>
      <w:bookmarkStart w:id="173" w:name="_Toc49783171"/>
      <w:r w:rsidRPr="002B0D2E">
        <w:rPr>
          <w:b/>
          <w:sz w:val="24"/>
          <w:szCs w:val="28"/>
        </w:rPr>
        <w:t>3</w:t>
      </w:r>
      <w:r w:rsidRPr="002B0D2E">
        <w:rPr>
          <w:sz w:val="24"/>
          <w:szCs w:val="28"/>
        </w:rPr>
        <w:t xml:space="preserve"> </w:t>
      </w:r>
      <w:r w:rsidRPr="002B0D2E">
        <w:rPr>
          <w:sz w:val="24"/>
          <w:szCs w:val="28"/>
        </w:rPr>
        <w:t>地下空间覆土厚度应满足海绵城市建设设施布置要求，地下室顶板设置透水铺装时覆土厚度不宜小于</w:t>
      </w:r>
      <w:r w:rsidRPr="002B0D2E">
        <w:rPr>
          <w:sz w:val="24"/>
          <w:szCs w:val="28"/>
        </w:rPr>
        <w:t>1000mm</w:t>
      </w:r>
      <w:r w:rsidRPr="002B0D2E">
        <w:rPr>
          <w:sz w:val="24"/>
          <w:szCs w:val="28"/>
        </w:rPr>
        <w:t>，设置雨水花园等滞留设施时覆土厚度不宜小于</w:t>
      </w:r>
      <w:r w:rsidRPr="002B0D2E">
        <w:rPr>
          <w:sz w:val="24"/>
          <w:szCs w:val="28"/>
        </w:rPr>
        <w:t>1500mm</w:t>
      </w:r>
      <w:r w:rsidRPr="002B0D2E">
        <w:rPr>
          <w:sz w:val="24"/>
          <w:szCs w:val="28"/>
        </w:rPr>
        <w:t>。</w:t>
      </w:r>
      <w:bookmarkEnd w:id="173"/>
    </w:p>
    <w:p w14:paraId="62D97D22" w14:textId="060E2652" w:rsidR="009B371C" w:rsidRPr="002B0D2E" w:rsidRDefault="009B371C" w:rsidP="0056723A">
      <w:pPr>
        <w:pStyle w:val="31"/>
        <w:numPr>
          <w:ilvl w:val="0"/>
          <w:numId w:val="5"/>
        </w:numPr>
        <w:snapToGrid w:val="0"/>
        <w:spacing w:before="0" w:after="0" w:line="360" w:lineRule="auto"/>
        <w:ind w:left="0" w:firstLine="0"/>
        <w:jc w:val="both"/>
        <w:outlineLvl w:val="9"/>
        <w:rPr>
          <w:sz w:val="24"/>
          <w:szCs w:val="24"/>
        </w:rPr>
      </w:pPr>
      <w:r w:rsidRPr="002B0D2E">
        <w:rPr>
          <w:sz w:val="24"/>
          <w:szCs w:val="28"/>
        </w:rPr>
        <w:t>居住、公建、商</w:t>
      </w:r>
      <w:r w:rsidRPr="002B0D2E">
        <w:rPr>
          <w:sz w:val="24"/>
          <w:szCs w:val="24"/>
        </w:rPr>
        <w:t>服、工业、物流仓储、公用设施的地下建筑曾被淹或不满足</w:t>
      </w:r>
      <w:r w:rsidR="00470B91" w:rsidRPr="002B0D2E">
        <w:rPr>
          <w:rFonts w:hint="eastAsia"/>
          <w:sz w:val="24"/>
          <w:szCs w:val="24"/>
        </w:rPr>
        <w:t>现行国家标准</w:t>
      </w:r>
      <w:r w:rsidRPr="002B0D2E">
        <w:rPr>
          <w:sz w:val="24"/>
          <w:szCs w:val="24"/>
        </w:rPr>
        <w:t>《地下工程防水技术规范》</w:t>
      </w:r>
      <w:r w:rsidRPr="002B0D2E">
        <w:rPr>
          <w:sz w:val="24"/>
          <w:szCs w:val="24"/>
        </w:rPr>
        <w:t>GB50108</w:t>
      </w:r>
      <w:r w:rsidRPr="002B0D2E">
        <w:rPr>
          <w:sz w:val="24"/>
          <w:szCs w:val="24"/>
        </w:rPr>
        <w:t>的有关要求时，应按要求建设防淹设施。</w:t>
      </w:r>
    </w:p>
    <w:p w14:paraId="4CA273B1" w14:textId="67E0BFB9" w:rsidR="009B371C" w:rsidRPr="002B0D2E" w:rsidRDefault="009B371C" w:rsidP="0056723A">
      <w:pPr>
        <w:pStyle w:val="31"/>
        <w:numPr>
          <w:ilvl w:val="0"/>
          <w:numId w:val="5"/>
        </w:numPr>
        <w:snapToGrid w:val="0"/>
        <w:spacing w:before="0" w:after="0" w:line="360" w:lineRule="auto"/>
        <w:ind w:left="0" w:firstLine="0"/>
        <w:jc w:val="both"/>
        <w:outlineLvl w:val="9"/>
        <w:rPr>
          <w:sz w:val="24"/>
          <w:szCs w:val="28"/>
        </w:rPr>
      </w:pPr>
      <w:bookmarkStart w:id="174" w:name="_Toc35348227"/>
      <w:bookmarkStart w:id="175" w:name="_Toc49783172"/>
      <w:r w:rsidRPr="002B0D2E">
        <w:rPr>
          <w:sz w:val="24"/>
          <w:szCs w:val="28"/>
        </w:rPr>
        <w:t>既有居住、公建、商服、工业、物流仓储、公用设施用地改造海绵城市建</w:t>
      </w:r>
      <w:r w:rsidRPr="002B0D2E">
        <w:rPr>
          <w:sz w:val="24"/>
          <w:szCs w:val="28"/>
        </w:rPr>
        <w:lastRenderedPageBreak/>
        <w:t>设设计应以管控单元为基础，在充分调研的基础上进行</w:t>
      </w:r>
      <w:r w:rsidR="00470B91" w:rsidRPr="002B0D2E">
        <w:rPr>
          <w:rFonts w:hint="eastAsia"/>
          <w:sz w:val="24"/>
          <w:szCs w:val="28"/>
        </w:rPr>
        <w:t>；应</w:t>
      </w:r>
      <w:r w:rsidRPr="002B0D2E">
        <w:rPr>
          <w:sz w:val="24"/>
          <w:szCs w:val="28"/>
        </w:rPr>
        <w:t>注重连片化效应，杜绝碎片化改造建设</w:t>
      </w:r>
      <w:r w:rsidR="00470B91" w:rsidRPr="002B0D2E">
        <w:rPr>
          <w:rFonts w:hint="eastAsia"/>
          <w:sz w:val="24"/>
          <w:szCs w:val="28"/>
        </w:rPr>
        <w:t>；</w:t>
      </w:r>
      <w:r w:rsidRPr="002B0D2E">
        <w:rPr>
          <w:sz w:val="24"/>
          <w:szCs w:val="28"/>
        </w:rPr>
        <w:t>对近期无法达到海绵</w:t>
      </w:r>
      <w:r w:rsidR="00470B91" w:rsidRPr="002B0D2E">
        <w:rPr>
          <w:rFonts w:hint="eastAsia"/>
          <w:sz w:val="24"/>
          <w:szCs w:val="28"/>
        </w:rPr>
        <w:t>城市建设</w:t>
      </w:r>
      <w:r w:rsidRPr="002B0D2E">
        <w:rPr>
          <w:sz w:val="24"/>
          <w:szCs w:val="28"/>
        </w:rPr>
        <w:t>设计目标的区域，可先进行易涝点整治等重点治理，再</w:t>
      </w:r>
      <w:r w:rsidR="00470B91" w:rsidRPr="002B0D2E">
        <w:rPr>
          <w:rFonts w:hint="eastAsia"/>
          <w:sz w:val="24"/>
          <w:szCs w:val="28"/>
        </w:rPr>
        <w:t>进行</w:t>
      </w:r>
      <w:r w:rsidRPr="002B0D2E">
        <w:rPr>
          <w:sz w:val="24"/>
          <w:szCs w:val="28"/>
        </w:rPr>
        <w:t>整体改造，分阶段达到目标。</w:t>
      </w:r>
      <w:bookmarkEnd w:id="174"/>
      <w:bookmarkEnd w:id="175"/>
    </w:p>
    <w:p w14:paraId="5874BDDC" w14:textId="3428154B" w:rsidR="009B371C" w:rsidRPr="002B0D2E" w:rsidRDefault="009B371C" w:rsidP="0056723A">
      <w:pPr>
        <w:pStyle w:val="31"/>
        <w:numPr>
          <w:ilvl w:val="0"/>
          <w:numId w:val="5"/>
        </w:numPr>
        <w:snapToGrid w:val="0"/>
        <w:spacing w:before="0" w:after="0" w:line="360" w:lineRule="auto"/>
        <w:ind w:left="0" w:firstLine="0"/>
        <w:jc w:val="both"/>
        <w:outlineLvl w:val="9"/>
        <w:rPr>
          <w:sz w:val="24"/>
          <w:szCs w:val="28"/>
        </w:rPr>
      </w:pPr>
      <w:bookmarkStart w:id="176" w:name="_Toc35348228"/>
      <w:bookmarkStart w:id="177" w:name="_Toc49783173"/>
      <w:r w:rsidRPr="002B0D2E">
        <w:rPr>
          <w:sz w:val="24"/>
          <w:szCs w:val="28"/>
        </w:rPr>
        <w:t>既有居住、公建、商服、工业、物流仓储、公用设施用地改造的设计，应符合下列规定：</w:t>
      </w:r>
      <w:bookmarkEnd w:id="176"/>
      <w:bookmarkEnd w:id="177"/>
    </w:p>
    <w:p w14:paraId="11A4925E" w14:textId="04C2191A" w:rsidR="009B371C" w:rsidRPr="002B0D2E" w:rsidRDefault="00AB49DC" w:rsidP="002B0D2E">
      <w:pPr>
        <w:snapToGrid w:val="0"/>
        <w:spacing w:line="360" w:lineRule="auto"/>
        <w:ind w:firstLineChars="200" w:firstLine="482"/>
        <w:rPr>
          <w:rFonts w:ascii="Times New Roman" w:eastAsia="宋体" w:hAnsi="Times New Roman" w:cs="Times New Roman"/>
          <w:sz w:val="24"/>
          <w:szCs w:val="28"/>
        </w:rPr>
      </w:pPr>
      <w:r>
        <w:rPr>
          <w:rFonts w:ascii="Times New Roman" w:eastAsia="宋体" w:hAnsi="Times New Roman" w:cs="Times New Roman"/>
          <w:b/>
          <w:sz w:val="24"/>
          <w:szCs w:val="28"/>
        </w:rPr>
        <w:t xml:space="preserve">1 </w:t>
      </w:r>
      <w:r w:rsidR="009B371C" w:rsidRPr="002B0D2E">
        <w:rPr>
          <w:rFonts w:ascii="Times New Roman" w:eastAsia="宋体" w:hAnsi="Times New Roman" w:cs="Times New Roman"/>
          <w:sz w:val="24"/>
          <w:szCs w:val="28"/>
        </w:rPr>
        <w:t>老旧小区</w:t>
      </w:r>
      <w:r w:rsidR="00470B91" w:rsidRPr="002B0D2E">
        <w:rPr>
          <w:rFonts w:ascii="Times New Roman" w:eastAsia="宋体" w:hAnsi="Times New Roman" w:cs="Times New Roman" w:hint="eastAsia"/>
          <w:sz w:val="24"/>
          <w:szCs w:val="28"/>
        </w:rPr>
        <w:t>的</w:t>
      </w:r>
      <w:r w:rsidR="009B371C" w:rsidRPr="002B0D2E">
        <w:rPr>
          <w:rFonts w:ascii="Times New Roman" w:eastAsia="宋体" w:hAnsi="Times New Roman" w:cs="Times New Roman"/>
          <w:sz w:val="24"/>
          <w:szCs w:val="28"/>
        </w:rPr>
        <w:t>现状调研</w:t>
      </w:r>
      <w:r w:rsidR="00470B91" w:rsidRPr="002B0D2E">
        <w:rPr>
          <w:rFonts w:ascii="Times New Roman" w:eastAsia="宋体" w:hAnsi="Times New Roman" w:cs="Times New Roman" w:hint="eastAsia"/>
          <w:sz w:val="24"/>
          <w:szCs w:val="28"/>
        </w:rPr>
        <w:t>应</w:t>
      </w:r>
      <w:r w:rsidR="009B371C" w:rsidRPr="002B0D2E">
        <w:rPr>
          <w:rFonts w:ascii="Times New Roman" w:eastAsia="宋体" w:hAnsi="Times New Roman" w:cs="Times New Roman"/>
          <w:sz w:val="24"/>
          <w:szCs w:val="28"/>
        </w:rPr>
        <w:t>确定地面易涝点位置、地下管线混接、排水不畅、管道破损的位置，</w:t>
      </w:r>
      <w:r w:rsidR="00470B91" w:rsidRPr="002B0D2E">
        <w:rPr>
          <w:rFonts w:ascii="Times New Roman" w:eastAsia="宋体" w:hAnsi="Times New Roman" w:cs="Times New Roman" w:hint="eastAsia"/>
          <w:sz w:val="24"/>
          <w:szCs w:val="28"/>
        </w:rPr>
        <w:t>并应对其进行改造和更新</w:t>
      </w:r>
      <w:r w:rsidR="009B371C" w:rsidRPr="002B0D2E">
        <w:rPr>
          <w:rFonts w:ascii="Times New Roman" w:eastAsia="宋体" w:hAnsi="Times New Roman" w:cs="Times New Roman"/>
          <w:sz w:val="24"/>
          <w:szCs w:val="28"/>
        </w:rPr>
        <w:t>；</w:t>
      </w:r>
    </w:p>
    <w:p w14:paraId="718FD3C5" w14:textId="4E610E64" w:rsidR="009B371C" w:rsidRPr="002B0D2E" w:rsidRDefault="00AB49DC" w:rsidP="002B0D2E">
      <w:pPr>
        <w:snapToGrid w:val="0"/>
        <w:spacing w:line="360" w:lineRule="auto"/>
        <w:ind w:firstLineChars="200" w:firstLine="482"/>
        <w:rPr>
          <w:rFonts w:ascii="Times New Roman" w:eastAsia="宋体" w:hAnsi="Times New Roman" w:cs="Times New Roman"/>
          <w:sz w:val="24"/>
          <w:szCs w:val="28"/>
        </w:rPr>
      </w:pPr>
      <w:r>
        <w:rPr>
          <w:rFonts w:ascii="Times New Roman" w:eastAsia="宋体" w:hAnsi="Times New Roman" w:cs="Times New Roman"/>
          <w:b/>
          <w:sz w:val="24"/>
          <w:szCs w:val="28"/>
        </w:rPr>
        <w:t xml:space="preserve">2 </w:t>
      </w:r>
      <w:r w:rsidR="009B371C" w:rsidRPr="002B0D2E">
        <w:rPr>
          <w:rFonts w:ascii="Times New Roman" w:eastAsia="宋体" w:hAnsi="Times New Roman" w:cs="Times New Roman"/>
          <w:sz w:val="24"/>
          <w:szCs w:val="28"/>
        </w:rPr>
        <w:t>已建项目海绵城市改造</w:t>
      </w:r>
      <w:r w:rsidR="00470B91" w:rsidRPr="002B0D2E">
        <w:rPr>
          <w:rFonts w:ascii="Times New Roman" w:eastAsia="宋体" w:hAnsi="Times New Roman" w:cs="Times New Roman" w:hint="eastAsia"/>
          <w:sz w:val="24"/>
          <w:szCs w:val="28"/>
        </w:rPr>
        <w:t>宜结合现状条件通过优化</w:t>
      </w:r>
      <w:r w:rsidR="009B371C" w:rsidRPr="002B0D2E">
        <w:rPr>
          <w:rFonts w:ascii="Times New Roman" w:eastAsia="宋体" w:hAnsi="Times New Roman" w:cs="Times New Roman"/>
          <w:sz w:val="24"/>
          <w:szCs w:val="28"/>
        </w:rPr>
        <w:t>竖向设计解决地块积水和内涝问题，不宜进行大范围调整</w:t>
      </w:r>
      <w:r w:rsidR="00470B91" w:rsidRPr="002B0D2E">
        <w:rPr>
          <w:rFonts w:ascii="Times New Roman" w:eastAsia="宋体" w:hAnsi="Times New Roman" w:cs="Times New Roman" w:hint="eastAsia"/>
          <w:sz w:val="24"/>
          <w:szCs w:val="28"/>
        </w:rPr>
        <w:t>，</w:t>
      </w:r>
      <w:r w:rsidR="009B371C" w:rsidRPr="002B0D2E">
        <w:rPr>
          <w:rFonts w:ascii="Times New Roman" w:eastAsia="宋体" w:hAnsi="Times New Roman" w:cs="Times New Roman"/>
          <w:sz w:val="24"/>
          <w:szCs w:val="28"/>
        </w:rPr>
        <w:t>必要时可增设排水设施；</w:t>
      </w:r>
    </w:p>
    <w:p w14:paraId="35BC328A" w14:textId="0B1AA4A7" w:rsidR="009B371C" w:rsidRPr="002B0D2E" w:rsidRDefault="009B371C" w:rsidP="002B0D2E">
      <w:pPr>
        <w:snapToGrid w:val="0"/>
        <w:spacing w:line="360" w:lineRule="auto"/>
        <w:ind w:firstLineChars="200" w:firstLine="482"/>
        <w:rPr>
          <w:rFonts w:ascii="Times New Roman" w:eastAsia="宋体" w:hAnsi="Times New Roman" w:cs="Times New Roman"/>
          <w:sz w:val="24"/>
          <w:szCs w:val="28"/>
        </w:rPr>
      </w:pPr>
      <w:r w:rsidRPr="002B0D2E">
        <w:rPr>
          <w:rFonts w:ascii="Times New Roman" w:eastAsia="宋体" w:hAnsi="Times New Roman" w:cs="Times New Roman"/>
          <w:b/>
          <w:sz w:val="24"/>
          <w:szCs w:val="28"/>
        </w:rPr>
        <w:t>3</w:t>
      </w:r>
      <w:r w:rsidRPr="002B0D2E">
        <w:rPr>
          <w:rFonts w:ascii="Times New Roman" w:eastAsia="宋体" w:hAnsi="Times New Roman" w:cs="Times New Roman"/>
          <w:sz w:val="24"/>
          <w:szCs w:val="28"/>
        </w:rPr>
        <w:t xml:space="preserve"> </w:t>
      </w:r>
      <w:r w:rsidRPr="002B0D2E">
        <w:rPr>
          <w:rFonts w:ascii="Times New Roman" w:eastAsia="宋体" w:hAnsi="Times New Roman" w:cs="Times New Roman"/>
          <w:sz w:val="24"/>
          <w:szCs w:val="28"/>
        </w:rPr>
        <w:t>排水体制在满足上位规划的基础上，</w:t>
      </w:r>
      <w:r w:rsidR="00AF098D" w:rsidRPr="002B0D2E">
        <w:rPr>
          <w:rFonts w:ascii="Times New Roman" w:eastAsia="宋体" w:hAnsi="Times New Roman" w:cs="Times New Roman" w:hint="eastAsia"/>
          <w:sz w:val="24"/>
          <w:szCs w:val="28"/>
        </w:rPr>
        <w:t>位</w:t>
      </w:r>
      <w:r w:rsidR="00AF098D" w:rsidRPr="002B0D2E">
        <w:rPr>
          <w:rFonts w:ascii="Times New Roman" w:eastAsia="宋体" w:hAnsi="Times New Roman" w:cs="Times New Roman"/>
          <w:sz w:val="24"/>
          <w:szCs w:val="28"/>
        </w:rPr>
        <w:t>于</w:t>
      </w:r>
      <w:r w:rsidRPr="002B0D2E">
        <w:rPr>
          <w:rFonts w:ascii="Times New Roman" w:eastAsia="宋体" w:hAnsi="Times New Roman" w:cs="Times New Roman"/>
          <w:sz w:val="24"/>
          <w:szCs w:val="28"/>
        </w:rPr>
        <w:t>分流制排水系统的合流制用地，应开展雨污分流改造</w:t>
      </w:r>
      <w:r w:rsidR="00AF098D" w:rsidRPr="002B0D2E">
        <w:rPr>
          <w:rFonts w:ascii="Times New Roman" w:eastAsia="宋体" w:hAnsi="Times New Roman" w:cs="Times New Roman" w:hint="eastAsia"/>
          <w:sz w:val="24"/>
          <w:szCs w:val="28"/>
        </w:rPr>
        <w:t>；</w:t>
      </w:r>
      <w:r w:rsidRPr="002B0D2E">
        <w:rPr>
          <w:rFonts w:ascii="Times New Roman" w:eastAsia="宋体" w:hAnsi="Times New Roman" w:cs="Times New Roman"/>
          <w:sz w:val="24"/>
          <w:szCs w:val="28"/>
        </w:rPr>
        <w:t>存在雨污混接的，应</w:t>
      </w:r>
      <w:r w:rsidR="00AF098D" w:rsidRPr="002B0D2E">
        <w:rPr>
          <w:rFonts w:ascii="Times New Roman" w:eastAsia="宋体" w:hAnsi="Times New Roman" w:cs="Times New Roman" w:hint="eastAsia"/>
          <w:sz w:val="24"/>
          <w:szCs w:val="28"/>
        </w:rPr>
        <w:t>优先</w:t>
      </w:r>
      <w:r w:rsidRPr="002B0D2E">
        <w:rPr>
          <w:rFonts w:ascii="Times New Roman" w:eastAsia="宋体" w:hAnsi="Times New Roman" w:cs="Times New Roman"/>
          <w:sz w:val="24"/>
          <w:szCs w:val="28"/>
        </w:rPr>
        <w:t>开展雨污混接改造。</w:t>
      </w:r>
    </w:p>
    <w:p w14:paraId="1DBC2881" w14:textId="2B28C7E0" w:rsidR="00F61B88" w:rsidRPr="002B0D2E" w:rsidRDefault="00F61B88" w:rsidP="002B0D2E">
      <w:pPr>
        <w:pStyle w:val="20"/>
        <w:adjustRightInd w:val="0"/>
        <w:spacing w:line="415" w:lineRule="auto"/>
        <w:jc w:val="center"/>
        <w:rPr>
          <w:rFonts w:ascii="Times New Roman" w:eastAsia="黑体" w:hAnsi="Times New Roman" w:cs="Times New Roman"/>
          <w:bCs w:val="0"/>
          <w:sz w:val="28"/>
          <w:szCs w:val="20"/>
        </w:rPr>
      </w:pPr>
      <w:bookmarkStart w:id="178" w:name="_Toc51275400"/>
      <w:r w:rsidRPr="002B0D2E">
        <w:rPr>
          <w:rFonts w:ascii="Times New Roman" w:eastAsia="黑体" w:hAnsi="Times New Roman" w:cs="Times New Roman"/>
          <w:bCs w:val="0"/>
          <w:sz w:val="28"/>
          <w:szCs w:val="20"/>
        </w:rPr>
        <w:t xml:space="preserve">5.5 </w:t>
      </w:r>
      <w:r w:rsidRPr="002B0D2E">
        <w:rPr>
          <w:rFonts w:ascii="Times New Roman" w:eastAsia="黑体" w:hAnsi="Times New Roman" w:cs="Times New Roman"/>
          <w:bCs w:val="0"/>
          <w:sz w:val="28"/>
          <w:szCs w:val="20"/>
        </w:rPr>
        <w:t>道路与交通</w:t>
      </w:r>
      <w:bookmarkEnd w:id="91"/>
      <w:bookmarkEnd w:id="178"/>
      <w:r w:rsidR="00BC1CEF" w:rsidRPr="002B0D2E">
        <w:rPr>
          <w:rFonts w:ascii="Times New Roman" w:eastAsia="黑体" w:hAnsi="Times New Roman" w:cs="Times New Roman" w:hint="eastAsia"/>
          <w:bCs w:val="0"/>
          <w:sz w:val="28"/>
          <w:szCs w:val="20"/>
        </w:rPr>
        <w:t>设施用地</w:t>
      </w:r>
    </w:p>
    <w:p w14:paraId="566A962F" w14:textId="2549AC59" w:rsidR="00F61B88" w:rsidRPr="002B0D2E" w:rsidRDefault="00564471" w:rsidP="0056723A">
      <w:pPr>
        <w:pStyle w:val="31"/>
        <w:numPr>
          <w:ilvl w:val="0"/>
          <w:numId w:val="9"/>
        </w:numPr>
        <w:snapToGrid w:val="0"/>
        <w:spacing w:before="0" w:after="0" w:line="360" w:lineRule="auto"/>
        <w:ind w:left="0" w:firstLine="0"/>
        <w:jc w:val="both"/>
        <w:outlineLvl w:val="9"/>
        <w:rPr>
          <w:sz w:val="24"/>
          <w:szCs w:val="24"/>
        </w:rPr>
      </w:pPr>
      <w:bookmarkStart w:id="179" w:name="_Toc49783175"/>
      <w:r w:rsidRPr="002B0D2E">
        <w:rPr>
          <w:sz w:val="24"/>
          <w:szCs w:val="24"/>
        </w:rPr>
        <w:t>城市道路设计应根据规划要求，在满足道路基本功能的前提下，综合考虑</w:t>
      </w:r>
      <w:r w:rsidR="00AF098D" w:rsidRPr="002B0D2E">
        <w:rPr>
          <w:rFonts w:hint="eastAsia"/>
          <w:sz w:val="24"/>
          <w:szCs w:val="24"/>
        </w:rPr>
        <w:t>环境</w:t>
      </w:r>
      <w:r w:rsidRPr="002B0D2E">
        <w:rPr>
          <w:sz w:val="24"/>
          <w:szCs w:val="24"/>
        </w:rPr>
        <w:t>因素，营造有利于雨水分散控制的总体布局和竖向设计。</w:t>
      </w:r>
      <w:bookmarkEnd w:id="179"/>
    </w:p>
    <w:p w14:paraId="596D5FA7" w14:textId="1665AB20"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0" w:name="_Toc49783176"/>
      <w:r w:rsidRPr="002B0D2E">
        <w:rPr>
          <w:sz w:val="24"/>
          <w:szCs w:val="24"/>
        </w:rPr>
        <w:t>新建城市道路设计目标应以削减地表径流与控制面源污染为主、雨水收集利用为辅。已建城市道路海绵改造设计应以解决道路积水和径流污染等突出问题为导向，结合道路大中修改造、绿化景观提升等工程开展。</w:t>
      </w:r>
      <w:bookmarkEnd w:id="180"/>
    </w:p>
    <w:p w14:paraId="614DDC40" w14:textId="5562A777"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1" w:name="_Toc49783177"/>
      <w:r w:rsidRPr="002B0D2E">
        <w:rPr>
          <w:sz w:val="24"/>
          <w:szCs w:val="24"/>
        </w:rPr>
        <w:t>城市道路的总体布局和竖向设计应结合红线内外绿地空间、道路纵坡和标准断面、市政雨水系统布局等，充分利用既有条件合理确定源头减排设施，并应符合下列规定：</w:t>
      </w:r>
      <w:bookmarkEnd w:id="181"/>
    </w:p>
    <w:p w14:paraId="03075CCB"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1</w:t>
      </w:r>
      <w:r w:rsidRPr="002B0D2E">
        <w:rPr>
          <w:rFonts w:ascii="Times New Roman" w:hAnsi="Times New Roman"/>
          <w:color w:val="auto"/>
          <w:kern w:val="2"/>
        </w:rPr>
        <w:t xml:space="preserve"> </w:t>
      </w:r>
      <w:r w:rsidRPr="002B0D2E">
        <w:rPr>
          <w:rFonts w:ascii="Times New Roman" w:hAnsi="Times New Roman"/>
          <w:color w:val="auto"/>
          <w:kern w:val="2"/>
        </w:rPr>
        <w:t>城市道路排水宜采用生态排水的方式，城市道路雨水径流宜通过有组织的汇流和转输，经截污等预处理后排入源头减排设施内；</w:t>
      </w:r>
    </w:p>
    <w:p w14:paraId="4C7F8D8B"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2</w:t>
      </w:r>
      <w:r w:rsidRPr="002B0D2E">
        <w:rPr>
          <w:rFonts w:ascii="Times New Roman" w:hAnsi="Times New Roman"/>
          <w:color w:val="auto"/>
          <w:kern w:val="2"/>
        </w:rPr>
        <w:t xml:space="preserve"> </w:t>
      </w:r>
      <w:r w:rsidRPr="002B0D2E">
        <w:rPr>
          <w:rFonts w:ascii="Times New Roman" w:hAnsi="Times New Roman"/>
          <w:color w:val="auto"/>
          <w:kern w:val="2"/>
        </w:rPr>
        <w:t>城市道路海绵改造设计应充分分析道路下垫面、现有排水系统建设运行现状，评估海绵改造的难度，因地制宜地选择增加源头减排设施，并对排水系统进行改造；</w:t>
      </w:r>
    </w:p>
    <w:p w14:paraId="5465F75F" w14:textId="63F858BD"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3</w:t>
      </w:r>
      <w:r w:rsidRPr="002B0D2E">
        <w:rPr>
          <w:rFonts w:ascii="Times New Roman" w:hAnsi="Times New Roman"/>
          <w:color w:val="auto"/>
          <w:kern w:val="2"/>
        </w:rPr>
        <w:t xml:space="preserve"> </w:t>
      </w:r>
      <w:r w:rsidRPr="002B0D2E">
        <w:rPr>
          <w:rFonts w:ascii="Times New Roman" w:hAnsi="Times New Roman"/>
          <w:color w:val="auto"/>
          <w:kern w:val="2"/>
        </w:rPr>
        <w:t>城市道路应</w:t>
      </w:r>
      <w:r w:rsidR="00E91AF7" w:rsidRPr="002B0D2E">
        <w:rPr>
          <w:rFonts w:ascii="Times New Roman" w:hAnsi="Times New Roman"/>
          <w:color w:val="auto"/>
          <w:kern w:val="2"/>
        </w:rPr>
        <w:t>坡向</w:t>
      </w:r>
      <w:r w:rsidRPr="002B0D2E">
        <w:rPr>
          <w:rFonts w:ascii="Times New Roman" w:hAnsi="Times New Roman"/>
          <w:color w:val="auto"/>
          <w:kern w:val="2"/>
        </w:rPr>
        <w:t>雨水设施一侧，当道路设置超高时，雨水设施应按道路超高坡向的位置设置，保证道路安全行驶；</w:t>
      </w:r>
    </w:p>
    <w:p w14:paraId="66CFDB3D"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4</w:t>
      </w:r>
      <w:r w:rsidRPr="002B0D2E">
        <w:rPr>
          <w:rFonts w:ascii="Times New Roman" w:hAnsi="Times New Roman"/>
          <w:color w:val="auto"/>
          <w:kern w:val="2"/>
        </w:rPr>
        <w:t xml:space="preserve"> </w:t>
      </w:r>
      <w:r w:rsidRPr="002B0D2E">
        <w:rPr>
          <w:rFonts w:ascii="Times New Roman" w:hAnsi="Times New Roman"/>
          <w:color w:val="auto"/>
          <w:kern w:val="2"/>
        </w:rPr>
        <w:t>当城市道路中出现凹点时，应校核其排水设计能力和排水出路，有必要时</w:t>
      </w:r>
      <w:r w:rsidRPr="002B0D2E">
        <w:rPr>
          <w:rFonts w:ascii="Times New Roman" w:hAnsi="Times New Roman"/>
          <w:color w:val="auto"/>
          <w:kern w:val="2"/>
        </w:rPr>
        <w:lastRenderedPageBreak/>
        <w:t>应通过</w:t>
      </w:r>
      <w:r w:rsidRPr="002B0D2E">
        <w:rPr>
          <w:rFonts w:ascii="Times New Roman" w:hAnsi="Times New Roman"/>
        </w:rPr>
        <w:t>周边绿地或改变竖向为其预留出路；交叉口处宜设置跨越流通道，保证径流有组织排放；</w:t>
      </w:r>
    </w:p>
    <w:p w14:paraId="4F1AAA4C"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5</w:t>
      </w:r>
      <w:r w:rsidRPr="002B0D2E">
        <w:rPr>
          <w:rFonts w:ascii="Times New Roman" w:hAnsi="Times New Roman"/>
          <w:color w:val="auto"/>
          <w:kern w:val="2"/>
        </w:rPr>
        <w:t xml:space="preserve"> </w:t>
      </w:r>
      <w:r w:rsidRPr="002B0D2E">
        <w:rPr>
          <w:rFonts w:ascii="Times New Roman" w:hAnsi="Times New Roman"/>
          <w:color w:val="auto"/>
          <w:kern w:val="2"/>
        </w:rPr>
        <w:t>机非、人非绿化隔离带中宜设置生物滞留设施等雨水调蓄或渗透设施；</w:t>
      </w:r>
    </w:p>
    <w:p w14:paraId="4D03F81B" w14:textId="19D63785"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6</w:t>
      </w:r>
      <w:r w:rsidRPr="002B0D2E">
        <w:rPr>
          <w:rFonts w:ascii="Times New Roman" w:hAnsi="Times New Roman"/>
          <w:color w:val="auto"/>
          <w:kern w:val="2"/>
        </w:rPr>
        <w:t xml:space="preserve"> </w:t>
      </w:r>
      <w:r w:rsidRPr="002B0D2E">
        <w:rPr>
          <w:rFonts w:ascii="Times New Roman" w:hAnsi="Times New Roman"/>
          <w:color w:val="auto"/>
          <w:kern w:val="2"/>
        </w:rPr>
        <w:t>高架下绿化隔离带宜设置生物滞留设施、延时调节设施或雨水回用设施，</w:t>
      </w:r>
      <w:r w:rsidR="00002C89" w:rsidRPr="002B0D2E">
        <w:rPr>
          <w:rFonts w:ascii="Times New Roman" w:hAnsi="Times New Roman" w:hint="eastAsia"/>
          <w:color w:val="auto"/>
          <w:kern w:val="2"/>
        </w:rPr>
        <w:t>经</w:t>
      </w:r>
      <w:r w:rsidRPr="002B0D2E">
        <w:rPr>
          <w:rFonts w:ascii="Times New Roman" w:hAnsi="Times New Roman"/>
          <w:color w:val="auto"/>
          <w:kern w:val="2"/>
        </w:rPr>
        <w:t>雨水回用设施处理后可用于绿化灌溉；</w:t>
      </w:r>
    </w:p>
    <w:p w14:paraId="2C51FD20"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7</w:t>
      </w:r>
      <w:r w:rsidRPr="002B0D2E">
        <w:rPr>
          <w:rFonts w:ascii="Times New Roman" w:hAnsi="Times New Roman"/>
          <w:color w:val="auto"/>
          <w:kern w:val="2"/>
        </w:rPr>
        <w:t xml:space="preserve"> </w:t>
      </w:r>
      <w:r w:rsidRPr="002B0D2E">
        <w:rPr>
          <w:rFonts w:ascii="Times New Roman" w:hAnsi="Times New Roman"/>
          <w:color w:val="auto"/>
          <w:kern w:val="2"/>
        </w:rPr>
        <w:t>城区内已建下穿式立交、低洼地等严重积水点的改造，应充分利用周边现有绿地空间，建设分散式调蓄设施；</w:t>
      </w:r>
    </w:p>
    <w:p w14:paraId="60687BE1" w14:textId="4A35E133"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8</w:t>
      </w:r>
      <w:r w:rsidR="00E56014" w:rsidRPr="002B0D2E">
        <w:rPr>
          <w:rFonts w:ascii="Times New Roman" w:hAnsi="Times New Roman"/>
          <w:b/>
          <w:color w:val="auto"/>
          <w:kern w:val="2"/>
        </w:rPr>
        <w:t xml:space="preserve"> </w:t>
      </w:r>
      <w:r w:rsidRPr="002B0D2E">
        <w:rPr>
          <w:rFonts w:ascii="Times New Roman" w:hAnsi="Times New Roman"/>
          <w:color w:val="auto"/>
          <w:kern w:val="2"/>
        </w:rPr>
        <w:t>应建设有效的溢流排放设施，并</w:t>
      </w:r>
      <w:r w:rsidR="00002C89" w:rsidRPr="002B0D2E">
        <w:rPr>
          <w:rFonts w:ascii="Times New Roman" w:hAnsi="Times New Roman" w:hint="eastAsia"/>
          <w:color w:val="auto"/>
          <w:kern w:val="2"/>
        </w:rPr>
        <w:t>应</w:t>
      </w:r>
      <w:r w:rsidRPr="002B0D2E">
        <w:rPr>
          <w:rFonts w:ascii="Times New Roman" w:hAnsi="Times New Roman"/>
          <w:color w:val="auto"/>
          <w:kern w:val="2"/>
        </w:rPr>
        <w:t>与雨水管渠和排涝除险</w:t>
      </w:r>
      <w:r w:rsidR="00002C89" w:rsidRPr="002B0D2E">
        <w:rPr>
          <w:rFonts w:ascii="Times New Roman" w:hAnsi="Times New Roman" w:hint="eastAsia"/>
          <w:color w:val="auto"/>
          <w:kern w:val="2"/>
        </w:rPr>
        <w:t>设施</w:t>
      </w:r>
      <w:r w:rsidRPr="002B0D2E">
        <w:rPr>
          <w:rFonts w:ascii="Times New Roman" w:hAnsi="Times New Roman"/>
          <w:color w:val="auto"/>
          <w:kern w:val="2"/>
        </w:rPr>
        <w:t>有效衔接，宜将雨水口设置在绿化隔离带；</w:t>
      </w:r>
    </w:p>
    <w:p w14:paraId="23655CFA" w14:textId="100D2B43"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9</w:t>
      </w:r>
      <w:r w:rsidR="00002C89" w:rsidRPr="002B0D2E">
        <w:rPr>
          <w:rFonts w:ascii="Times New Roman" w:hAnsi="Times New Roman" w:hint="eastAsia"/>
          <w:b/>
          <w:color w:val="auto"/>
          <w:kern w:val="2"/>
        </w:rPr>
        <w:t xml:space="preserve"> </w:t>
      </w:r>
      <w:r w:rsidRPr="002B0D2E">
        <w:rPr>
          <w:rFonts w:ascii="Times New Roman" w:hAnsi="Times New Roman"/>
          <w:color w:val="auto"/>
          <w:kern w:val="2"/>
        </w:rPr>
        <w:t>应采取必要的防渗措施，防止雨水下渗破坏车行道路面</w:t>
      </w:r>
      <w:r w:rsidR="00002C89" w:rsidRPr="002B0D2E">
        <w:rPr>
          <w:rFonts w:ascii="Times New Roman" w:hAnsi="Times New Roman" w:hint="eastAsia"/>
          <w:color w:val="auto"/>
          <w:kern w:val="2"/>
        </w:rPr>
        <w:t>、</w:t>
      </w:r>
      <w:r w:rsidRPr="002B0D2E">
        <w:rPr>
          <w:rFonts w:ascii="Times New Roman" w:hAnsi="Times New Roman"/>
          <w:color w:val="auto"/>
          <w:kern w:val="2"/>
        </w:rPr>
        <w:t>路基的强度和稳定性；</w:t>
      </w:r>
    </w:p>
    <w:p w14:paraId="02ACAE6D" w14:textId="644152A0"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10</w:t>
      </w:r>
      <w:r w:rsidRPr="002B0D2E">
        <w:rPr>
          <w:rFonts w:ascii="Times New Roman" w:hAnsi="Times New Roman"/>
          <w:color w:val="auto"/>
          <w:kern w:val="2"/>
        </w:rPr>
        <w:t xml:space="preserve"> </w:t>
      </w:r>
      <w:r w:rsidRPr="002B0D2E">
        <w:rPr>
          <w:rFonts w:ascii="Times New Roman" w:hAnsi="Times New Roman"/>
          <w:color w:val="auto"/>
          <w:kern w:val="2"/>
        </w:rPr>
        <w:t>城市道路设计应协调相关附属设施，不得影响现有地下管线安全。</w:t>
      </w:r>
    </w:p>
    <w:p w14:paraId="0CC8AFCE" w14:textId="2AC4F984" w:rsidR="009B371C"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2" w:name="_Toc49783178"/>
      <w:r w:rsidRPr="002B0D2E">
        <w:rPr>
          <w:sz w:val="24"/>
          <w:szCs w:val="24"/>
        </w:rPr>
        <w:t>城市道路设计中海绵城市建设设施，可采用生物滞留设施、植草沟、透水铺装、生态树池、延时调节设施、雨水调蓄设施、植被缓冲带等</w:t>
      </w:r>
      <w:r w:rsidR="009B371C" w:rsidRPr="002B0D2E">
        <w:rPr>
          <w:sz w:val="24"/>
          <w:szCs w:val="24"/>
        </w:rPr>
        <w:t>，并应符合下列规定：</w:t>
      </w:r>
    </w:p>
    <w:p w14:paraId="0A0D28C3" w14:textId="34EA85E0" w:rsidR="009B371C" w:rsidRPr="002B0D2E" w:rsidRDefault="009B371C" w:rsidP="00AB49DC">
      <w:pPr>
        <w:pStyle w:val="31"/>
        <w:snapToGrid w:val="0"/>
        <w:spacing w:before="0" w:after="0" w:line="360" w:lineRule="auto"/>
        <w:ind w:firstLineChars="130" w:firstLine="313"/>
        <w:jc w:val="both"/>
        <w:outlineLvl w:val="9"/>
        <w:rPr>
          <w:sz w:val="24"/>
          <w:szCs w:val="24"/>
        </w:rPr>
      </w:pPr>
      <w:r w:rsidRPr="002B0D2E">
        <w:rPr>
          <w:b/>
          <w:sz w:val="24"/>
          <w:szCs w:val="24"/>
        </w:rPr>
        <w:t>1</w:t>
      </w:r>
      <w:r w:rsidR="00AB49DC">
        <w:rPr>
          <w:b/>
          <w:sz w:val="24"/>
          <w:szCs w:val="24"/>
        </w:rPr>
        <w:t xml:space="preserve"> </w:t>
      </w:r>
      <w:r w:rsidRPr="002B0D2E">
        <w:rPr>
          <w:sz w:val="24"/>
          <w:szCs w:val="24"/>
        </w:rPr>
        <w:t>符合透水地质要求的新建</w:t>
      </w:r>
      <w:r w:rsidR="0073206B" w:rsidRPr="002B0D2E">
        <w:rPr>
          <w:rFonts w:hint="eastAsia"/>
          <w:sz w:val="24"/>
          <w:szCs w:val="24"/>
        </w:rPr>
        <w:t>、改建和</w:t>
      </w:r>
      <w:r w:rsidRPr="002B0D2E">
        <w:rPr>
          <w:sz w:val="24"/>
          <w:szCs w:val="24"/>
        </w:rPr>
        <w:t>扩建人行道、自行车道、步行街、停车场应采用透水路面，且透水铺装率不应小于</w:t>
      </w:r>
      <w:r w:rsidRPr="002B0D2E">
        <w:rPr>
          <w:sz w:val="24"/>
          <w:szCs w:val="24"/>
        </w:rPr>
        <w:t>70%</w:t>
      </w:r>
      <w:r w:rsidRPr="002B0D2E">
        <w:rPr>
          <w:sz w:val="24"/>
          <w:szCs w:val="24"/>
        </w:rPr>
        <w:t>；</w:t>
      </w:r>
    </w:p>
    <w:p w14:paraId="12E555A8" w14:textId="48DF2DBD" w:rsidR="00F61B88" w:rsidRPr="002B0D2E" w:rsidRDefault="009B371C" w:rsidP="00AB49DC">
      <w:pPr>
        <w:pStyle w:val="31"/>
        <w:snapToGrid w:val="0"/>
        <w:spacing w:before="0" w:after="0" w:line="360" w:lineRule="auto"/>
        <w:ind w:firstLineChars="130" w:firstLine="313"/>
        <w:jc w:val="both"/>
        <w:outlineLvl w:val="9"/>
        <w:rPr>
          <w:sz w:val="24"/>
          <w:szCs w:val="24"/>
        </w:rPr>
      </w:pPr>
      <w:r w:rsidRPr="002B0D2E">
        <w:rPr>
          <w:b/>
          <w:sz w:val="24"/>
          <w:szCs w:val="24"/>
        </w:rPr>
        <w:t>2</w:t>
      </w:r>
      <w:r w:rsidR="00AB49DC">
        <w:rPr>
          <w:b/>
          <w:sz w:val="24"/>
          <w:szCs w:val="24"/>
        </w:rPr>
        <w:t xml:space="preserve"> </w:t>
      </w:r>
      <w:r w:rsidRPr="002B0D2E">
        <w:rPr>
          <w:sz w:val="24"/>
          <w:szCs w:val="24"/>
        </w:rPr>
        <w:t>道路隔离带内宜根据地势和景观绿化方案设置下凹式绿地，下凹式绿地率不宜低于</w:t>
      </w:r>
      <w:r w:rsidRPr="002B0D2E">
        <w:rPr>
          <w:sz w:val="24"/>
          <w:szCs w:val="24"/>
        </w:rPr>
        <w:t>50%</w:t>
      </w:r>
      <w:r w:rsidRPr="002B0D2E">
        <w:rPr>
          <w:sz w:val="24"/>
          <w:szCs w:val="24"/>
        </w:rPr>
        <w:t>。</w:t>
      </w:r>
      <w:bookmarkEnd w:id="182"/>
    </w:p>
    <w:p w14:paraId="274CB167" w14:textId="241EB087"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3" w:name="_Toc49783179"/>
      <w:r w:rsidRPr="002B0D2E">
        <w:rPr>
          <w:sz w:val="24"/>
          <w:szCs w:val="24"/>
        </w:rPr>
        <w:t>人行道的设计，应符合下列规定：</w:t>
      </w:r>
      <w:bookmarkEnd w:id="183"/>
    </w:p>
    <w:p w14:paraId="443E784A" w14:textId="071B1E13"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1</w:t>
      </w:r>
      <w:r w:rsidRPr="002B0D2E">
        <w:rPr>
          <w:rFonts w:ascii="Times New Roman" w:hAnsi="Times New Roman"/>
          <w:color w:val="auto"/>
          <w:kern w:val="2"/>
        </w:rPr>
        <w:t xml:space="preserve"> </w:t>
      </w:r>
      <w:r w:rsidRPr="002B0D2E">
        <w:rPr>
          <w:rFonts w:ascii="Times New Roman" w:hAnsi="Times New Roman"/>
          <w:color w:val="auto"/>
          <w:kern w:val="2"/>
        </w:rPr>
        <w:t>人行道宜采用透水</w:t>
      </w:r>
      <w:r w:rsidR="0073206B" w:rsidRPr="002B0D2E">
        <w:rPr>
          <w:rFonts w:ascii="Times New Roman" w:hAnsi="Times New Roman" w:hint="eastAsia"/>
          <w:color w:val="auto"/>
          <w:kern w:val="2"/>
        </w:rPr>
        <w:t>路面</w:t>
      </w:r>
      <w:r w:rsidRPr="002B0D2E">
        <w:rPr>
          <w:rFonts w:ascii="Times New Roman" w:hAnsi="Times New Roman"/>
          <w:color w:val="auto"/>
          <w:kern w:val="2"/>
        </w:rPr>
        <w:t>；</w:t>
      </w:r>
    </w:p>
    <w:p w14:paraId="2B997E62"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2</w:t>
      </w:r>
      <w:r w:rsidRPr="002B0D2E">
        <w:rPr>
          <w:rFonts w:ascii="Times New Roman" w:hAnsi="Times New Roman"/>
          <w:color w:val="auto"/>
          <w:kern w:val="2"/>
        </w:rPr>
        <w:t xml:space="preserve"> </w:t>
      </w:r>
      <w:r w:rsidRPr="002B0D2E">
        <w:rPr>
          <w:rFonts w:ascii="Times New Roman" w:hAnsi="Times New Roman"/>
          <w:color w:val="auto"/>
          <w:kern w:val="2"/>
        </w:rPr>
        <w:t>人行道设置的树池，宜采用生态树池；</w:t>
      </w:r>
    </w:p>
    <w:p w14:paraId="3A9244BA"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3</w:t>
      </w:r>
      <w:r w:rsidRPr="002B0D2E">
        <w:rPr>
          <w:rFonts w:ascii="Times New Roman" w:hAnsi="Times New Roman"/>
          <w:color w:val="auto"/>
          <w:kern w:val="2"/>
        </w:rPr>
        <w:t xml:space="preserve"> </w:t>
      </w:r>
      <w:r w:rsidRPr="002B0D2E">
        <w:rPr>
          <w:rFonts w:ascii="Times New Roman" w:hAnsi="Times New Roman"/>
          <w:color w:val="auto"/>
          <w:kern w:val="2"/>
        </w:rPr>
        <w:t>人行道和专用非机动车道间设置的绿化隔离带，宜设置生物滞留设施，使人行道和专用非机动车道分别坡向绿化隔离带。</w:t>
      </w:r>
    </w:p>
    <w:p w14:paraId="3855333C" w14:textId="2619D285"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4" w:name="_Toc49783180"/>
      <w:r w:rsidRPr="002B0D2E">
        <w:rPr>
          <w:sz w:val="24"/>
          <w:szCs w:val="24"/>
        </w:rPr>
        <w:t>城市道路红线外公共绿地的设计，应符合下列规定：</w:t>
      </w:r>
      <w:bookmarkEnd w:id="184"/>
    </w:p>
    <w:p w14:paraId="379B43D0"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1</w:t>
      </w:r>
      <w:r w:rsidRPr="002B0D2E">
        <w:rPr>
          <w:rFonts w:ascii="Times New Roman" w:hAnsi="Times New Roman"/>
          <w:color w:val="auto"/>
          <w:kern w:val="2"/>
        </w:rPr>
        <w:t xml:space="preserve"> </w:t>
      </w:r>
      <w:r w:rsidRPr="002B0D2E">
        <w:rPr>
          <w:rFonts w:ascii="Times New Roman" w:hAnsi="Times New Roman"/>
          <w:color w:val="auto"/>
          <w:kern w:val="2"/>
        </w:rPr>
        <w:t>当公共绿地设计标高低于人行道时，宜结合周边地块条件设置植草沟和生物滞留设施等设施，控制径流污染；污染严重的道路径流在进入绿地前，应利用沉淀等方式进行处理，避免对绿地环境和生物滞留设施造成破坏；</w:t>
      </w:r>
    </w:p>
    <w:p w14:paraId="5A85532F" w14:textId="77777777" w:rsidR="00F61B88" w:rsidRPr="002B0D2E" w:rsidRDefault="00F61B88" w:rsidP="00AB49DC">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2</w:t>
      </w:r>
      <w:r w:rsidRPr="002B0D2E">
        <w:rPr>
          <w:rFonts w:ascii="Times New Roman" w:hAnsi="Times New Roman"/>
          <w:color w:val="auto"/>
          <w:kern w:val="2"/>
        </w:rPr>
        <w:t xml:space="preserve"> </w:t>
      </w:r>
      <w:r w:rsidRPr="002B0D2E">
        <w:rPr>
          <w:rFonts w:ascii="Times New Roman" w:hAnsi="Times New Roman"/>
          <w:color w:val="auto"/>
          <w:kern w:val="2"/>
        </w:rPr>
        <w:t>当公共绿地设计标高高于人行道时，可在绿地下设置浅层蓄渗、延时调节等设施，控制人行道和绿地的雨水径流。</w:t>
      </w:r>
    </w:p>
    <w:p w14:paraId="55C64431" w14:textId="08475550"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5" w:name="_Toc49783181"/>
      <w:r w:rsidRPr="002B0D2E">
        <w:rPr>
          <w:sz w:val="24"/>
          <w:szCs w:val="24"/>
        </w:rPr>
        <w:lastRenderedPageBreak/>
        <w:t>城市道路濒临河道时，路面径流宜通过地表漫流或暗渠等就近排入河道。宜在道路与河道之间设置植被缓冲带、生态护岸等措施，控制径流量、径流污染和径流峰值。</w:t>
      </w:r>
      <w:bookmarkEnd w:id="185"/>
    </w:p>
    <w:p w14:paraId="687AB566" w14:textId="33A088B3"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6" w:name="_Toc49783182"/>
      <w:r w:rsidRPr="002B0D2E">
        <w:rPr>
          <w:sz w:val="24"/>
          <w:szCs w:val="24"/>
        </w:rPr>
        <w:t>中央隔离带内宜设置生物滞留设施，隔离带内部宜设置由防水层、纵向排水渗沟、集水槽和横向排水管等组成的防排水系统。</w:t>
      </w:r>
      <w:bookmarkEnd w:id="186"/>
    </w:p>
    <w:p w14:paraId="468DFEDE" w14:textId="1F773FB8" w:rsidR="00F61B88" w:rsidRPr="002B0D2E" w:rsidRDefault="00564471" w:rsidP="0056723A">
      <w:pPr>
        <w:pStyle w:val="31"/>
        <w:numPr>
          <w:ilvl w:val="0"/>
          <w:numId w:val="9"/>
        </w:numPr>
        <w:snapToGrid w:val="0"/>
        <w:spacing w:before="0" w:after="0" w:line="360" w:lineRule="auto"/>
        <w:ind w:left="0" w:firstLine="0"/>
        <w:jc w:val="both"/>
        <w:outlineLvl w:val="9"/>
        <w:rPr>
          <w:sz w:val="24"/>
          <w:szCs w:val="24"/>
        </w:rPr>
      </w:pPr>
      <w:bookmarkStart w:id="187" w:name="_Toc49783183"/>
      <w:r w:rsidRPr="002B0D2E">
        <w:rPr>
          <w:sz w:val="24"/>
          <w:szCs w:val="24"/>
        </w:rPr>
        <w:t>非机动车道与机动车道间设置的绿化隔离带，宜通过土壤改良来增加其入渗率，采用生物滞留设施收集道路雨水时，应符合下列规定：</w:t>
      </w:r>
      <w:bookmarkEnd w:id="187"/>
    </w:p>
    <w:p w14:paraId="50776B4E" w14:textId="77777777" w:rsidR="00F61B88" w:rsidRPr="002B0D2E" w:rsidRDefault="00F61B88" w:rsidP="00451920">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1</w:t>
      </w:r>
      <w:r w:rsidRPr="002B0D2E">
        <w:rPr>
          <w:rFonts w:ascii="Times New Roman" w:hAnsi="Times New Roman"/>
          <w:color w:val="auto"/>
          <w:kern w:val="2"/>
        </w:rPr>
        <w:t xml:space="preserve"> </w:t>
      </w:r>
      <w:r w:rsidRPr="002B0D2E">
        <w:rPr>
          <w:rFonts w:ascii="Times New Roman" w:hAnsi="Times New Roman"/>
          <w:color w:val="auto"/>
          <w:kern w:val="2"/>
        </w:rPr>
        <w:t>综合考虑绿化相关规划要求和生物滞留设施占地需求，设置生物滞留设施的机非绿化隔离带宽度宜大于</w:t>
      </w:r>
      <w:r w:rsidRPr="002B0D2E">
        <w:rPr>
          <w:rFonts w:ascii="Times New Roman" w:hAnsi="Times New Roman"/>
          <w:color w:val="auto"/>
          <w:kern w:val="2"/>
        </w:rPr>
        <w:t>1.5m</w:t>
      </w:r>
      <w:r w:rsidRPr="002B0D2E">
        <w:rPr>
          <w:rFonts w:ascii="Times New Roman" w:hAnsi="Times New Roman"/>
          <w:color w:val="auto"/>
          <w:kern w:val="2"/>
        </w:rPr>
        <w:t>；</w:t>
      </w:r>
    </w:p>
    <w:p w14:paraId="105C7551" w14:textId="77777777" w:rsidR="00F61B88" w:rsidRPr="002B0D2E" w:rsidRDefault="00F61B88" w:rsidP="00451920">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2</w:t>
      </w:r>
      <w:r w:rsidRPr="002B0D2E">
        <w:rPr>
          <w:rFonts w:ascii="Times New Roman" w:hAnsi="Times New Roman"/>
          <w:color w:val="auto"/>
          <w:kern w:val="2"/>
        </w:rPr>
        <w:t xml:space="preserve"> </w:t>
      </w:r>
      <w:r w:rsidRPr="002B0D2E">
        <w:rPr>
          <w:rFonts w:ascii="Times New Roman" w:hAnsi="Times New Roman"/>
          <w:color w:val="auto"/>
          <w:kern w:val="2"/>
        </w:rPr>
        <w:t>机非绿化隔离带内的生物滞留设施宜分段设置，设施宽度应根据道路机非隔离绿化带宽度确定，每段长度应根据服务道路的径流控制要求确定；</w:t>
      </w:r>
    </w:p>
    <w:p w14:paraId="460D6012" w14:textId="78996B41" w:rsidR="00F61B88" w:rsidRPr="002B0D2E" w:rsidRDefault="00F61B88" w:rsidP="00451920">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3</w:t>
      </w:r>
      <w:r w:rsidRPr="002B0D2E">
        <w:rPr>
          <w:rFonts w:ascii="Times New Roman" w:hAnsi="Times New Roman"/>
          <w:color w:val="auto"/>
          <w:kern w:val="2"/>
        </w:rPr>
        <w:t xml:space="preserve"> </w:t>
      </w:r>
      <w:r w:rsidRPr="002B0D2E">
        <w:rPr>
          <w:rFonts w:ascii="Times New Roman" w:hAnsi="Times New Roman"/>
          <w:color w:val="auto"/>
          <w:kern w:val="2"/>
        </w:rPr>
        <w:t>道路立缘石应设置开口、开孔形式或间断设置，以满足雨水通过立缘石流入绿化带的要求。立缘石尺寸、开孔形状或间断设置的距离应根据汇水量计算确定，立缘石处宜设置消能、净化等设施。</w:t>
      </w:r>
    </w:p>
    <w:p w14:paraId="3C883254" w14:textId="62D2FFA0" w:rsidR="00F61B88" w:rsidRPr="002B0D2E" w:rsidRDefault="00F61B88" w:rsidP="0056723A">
      <w:pPr>
        <w:pStyle w:val="31"/>
        <w:numPr>
          <w:ilvl w:val="0"/>
          <w:numId w:val="9"/>
        </w:numPr>
        <w:snapToGrid w:val="0"/>
        <w:spacing w:before="0" w:after="0" w:line="360" w:lineRule="auto"/>
        <w:ind w:left="0" w:firstLine="0"/>
        <w:jc w:val="both"/>
        <w:outlineLvl w:val="9"/>
        <w:rPr>
          <w:sz w:val="24"/>
          <w:szCs w:val="24"/>
        </w:rPr>
      </w:pPr>
      <w:bookmarkStart w:id="188" w:name="_Toc49783184"/>
      <w:r w:rsidRPr="002B0D2E">
        <w:rPr>
          <w:sz w:val="24"/>
          <w:szCs w:val="24"/>
        </w:rPr>
        <w:t>高架道路下绿化带内设置生物滞留设施，应符合下列规定：</w:t>
      </w:r>
      <w:bookmarkEnd w:id="188"/>
    </w:p>
    <w:p w14:paraId="4FFF9136" w14:textId="77777777" w:rsidR="00F61B88" w:rsidRPr="002B0D2E" w:rsidRDefault="00F61B88" w:rsidP="00451920">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 xml:space="preserve">1 </w:t>
      </w:r>
      <w:r w:rsidRPr="002B0D2E">
        <w:rPr>
          <w:rFonts w:ascii="Times New Roman" w:hAnsi="Times New Roman"/>
          <w:color w:val="auto"/>
          <w:kern w:val="2"/>
        </w:rPr>
        <w:t>高架道路下绿化带宽度宜大于</w:t>
      </w:r>
      <w:r w:rsidRPr="002B0D2E">
        <w:rPr>
          <w:rFonts w:ascii="Times New Roman" w:hAnsi="Times New Roman"/>
          <w:color w:val="auto"/>
          <w:kern w:val="2"/>
        </w:rPr>
        <w:t>2.5m</w:t>
      </w:r>
      <w:r w:rsidRPr="002B0D2E">
        <w:rPr>
          <w:rFonts w:ascii="Times New Roman" w:hAnsi="Times New Roman"/>
          <w:color w:val="auto"/>
          <w:kern w:val="2"/>
        </w:rPr>
        <w:t>；</w:t>
      </w:r>
    </w:p>
    <w:p w14:paraId="1A72B683" w14:textId="0AF8D071" w:rsidR="00F61B88" w:rsidRPr="002B0D2E" w:rsidRDefault="00F61B88" w:rsidP="00451920">
      <w:pPr>
        <w:pStyle w:val="Default"/>
        <w:snapToGrid w:val="0"/>
        <w:spacing w:line="360" w:lineRule="auto"/>
        <w:ind w:firstLineChars="130" w:firstLine="313"/>
        <w:rPr>
          <w:rFonts w:ascii="Times New Roman" w:hAnsi="Times New Roman"/>
          <w:color w:val="auto"/>
          <w:kern w:val="2"/>
        </w:rPr>
      </w:pPr>
      <w:r w:rsidRPr="002B0D2E">
        <w:rPr>
          <w:rFonts w:ascii="Times New Roman" w:hAnsi="Times New Roman"/>
          <w:b/>
          <w:color w:val="auto"/>
          <w:kern w:val="2"/>
        </w:rPr>
        <w:t>2</w:t>
      </w:r>
      <w:r w:rsidRPr="002B0D2E">
        <w:rPr>
          <w:rFonts w:ascii="Times New Roman" w:hAnsi="Times New Roman"/>
          <w:color w:val="auto"/>
          <w:kern w:val="2"/>
        </w:rPr>
        <w:t xml:space="preserve"> </w:t>
      </w:r>
      <w:r w:rsidRPr="002B0D2E">
        <w:rPr>
          <w:rFonts w:ascii="Times New Roman" w:hAnsi="Times New Roman"/>
          <w:color w:val="auto"/>
          <w:kern w:val="2"/>
        </w:rPr>
        <w:t>宜采用局部下凹形式，在绿化带沿道路方向的两侧保留一定宽度</w:t>
      </w:r>
      <w:r w:rsidR="00EE5C5F" w:rsidRPr="002B0D2E">
        <w:rPr>
          <w:rFonts w:ascii="Times New Roman" w:hAnsi="Times New Roman" w:hint="eastAsia"/>
          <w:color w:val="auto"/>
          <w:kern w:val="2"/>
        </w:rPr>
        <w:t>的</w:t>
      </w:r>
      <w:r w:rsidRPr="002B0D2E">
        <w:rPr>
          <w:rFonts w:ascii="Times New Roman" w:hAnsi="Times New Roman"/>
          <w:color w:val="auto"/>
          <w:kern w:val="2"/>
        </w:rPr>
        <w:t>高势绿地，中间部分下凹设置生物滞留设施，处理经雨落水管收集的高架道路路面雨水。</w:t>
      </w:r>
    </w:p>
    <w:p w14:paraId="262C73DC" w14:textId="53A58EDE" w:rsidR="006C4BF1" w:rsidRPr="002B0D2E" w:rsidRDefault="006C4BF1" w:rsidP="0056723A">
      <w:pPr>
        <w:pStyle w:val="31"/>
        <w:numPr>
          <w:ilvl w:val="0"/>
          <w:numId w:val="9"/>
        </w:numPr>
        <w:snapToGrid w:val="0"/>
        <w:spacing w:before="0" w:after="0" w:line="360" w:lineRule="auto"/>
        <w:ind w:left="0" w:firstLine="0"/>
        <w:jc w:val="both"/>
        <w:outlineLvl w:val="9"/>
        <w:rPr>
          <w:sz w:val="24"/>
          <w:szCs w:val="24"/>
        </w:rPr>
      </w:pPr>
      <w:r w:rsidRPr="002B0D2E">
        <w:rPr>
          <w:sz w:val="24"/>
          <w:szCs w:val="24"/>
        </w:rPr>
        <w:t>应对城镇内涝风险进行评估，内涝风险大的地区宜结合其地理位置、地形特点等设置雨水行泄通道。</w:t>
      </w:r>
    </w:p>
    <w:p w14:paraId="2F6B24E1" w14:textId="1166AA27" w:rsidR="006C4BF1" w:rsidRPr="002B0D2E" w:rsidRDefault="006C4BF1" w:rsidP="0056723A">
      <w:pPr>
        <w:pStyle w:val="31"/>
        <w:numPr>
          <w:ilvl w:val="0"/>
          <w:numId w:val="9"/>
        </w:numPr>
        <w:snapToGrid w:val="0"/>
        <w:spacing w:before="0" w:after="0" w:line="360" w:lineRule="auto"/>
        <w:ind w:left="0" w:firstLine="0"/>
        <w:jc w:val="both"/>
        <w:outlineLvl w:val="9"/>
        <w:rPr>
          <w:sz w:val="24"/>
          <w:szCs w:val="24"/>
        </w:rPr>
      </w:pPr>
      <w:r w:rsidRPr="002B0D2E">
        <w:rPr>
          <w:sz w:val="24"/>
          <w:szCs w:val="24"/>
        </w:rPr>
        <w:t>城镇易涝区域可选取部分道路作为</w:t>
      </w:r>
      <w:r w:rsidR="008F7D8D" w:rsidRPr="002B0D2E">
        <w:rPr>
          <w:sz w:val="24"/>
          <w:szCs w:val="24"/>
        </w:rPr>
        <w:t>超过源头减排设施和排水管渠承载能力</w:t>
      </w:r>
      <w:r w:rsidRPr="002B0D2E">
        <w:rPr>
          <w:sz w:val="24"/>
          <w:szCs w:val="24"/>
        </w:rPr>
        <w:t>雨水的行泄通道，并应符合下列规定：</w:t>
      </w:r>
      <w:r w:rsidRPr="002B0D2E">
        <w:rPr>
          <w:sz w:val="24"/>
          <w:szCs w:val="24"/>
        </w:rPr>
        <w:t xml:space="preserve"> </w:t>
      </w:r>
    </w:p>
    <w:p w14:paraId="3C7298EA" w14:textId="5846B84A"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t>1</w:t>
      </w:r>
      <w:r w:rsidRPr="002B0D2E">
        <w:rPr>
          <w:sz w:val="24"/>
          <w:szCs w:val="24"/>
        </w:rPr>
        <w:t xml:space="preserve"> </w:t>
      </w:r>
      <w:r w:rsidRPr="002B0D2E">
        <w:rPr>
          <w:sz w:val="24"/>
          <w:szCs w:val="24"/>
        </w:rPr>
        <w:t>应选取排水系统下游的道路，不应选取城镇交通主干道、人口密集区和可能造成严重后果的道路</w:t>
      </w:r>
      <w:r w:rsidR="00DA7F4F" w:rsidRPr="002B0D2E">
        <w:rPr>
          <w:sz w:val="24"/>
          <w:szCs w:val="24"/>
        </w:rPr>
        <w:t>；</w:t>
      </w:r>
      <w:r w:rsidRPr="002B0D2E">
        <w:rPr>
          <w:sz w:val="24"/>
          <w:szCs w:val="24"/>
        </w:rPr>
        <w:t xml:space="preserve"> </w:t>
      </w:r>
    </w:p>
    <w:p w14:paraId="1361264C" w14:textId="4FA3C198"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t>2</w:t>
      </w:r>
      <w:r w:rsidRPr="002B0D2E">
        <w:rPr>
          <w:sz w:val="24"/>
          <w:szCs w:val="24"/>
        </w:rPr>
        <w:t xml:space="preserve"> </w:t>
      </w:r>
      <w:r w:rsidRPr="002B0D2E">
        <w:rPr>
          <w:sz w:val="24"/>
          <w:szCs w:val="24"/>
        </w:rPr>
        <w:t>应与周边用地竖向规划、道路交通</w:t>
      </w:r>
      <w:r w:rsidR="0048352C" w:rsidRPr="002B0D2E">
        <w:rPr>
          <w:sz w:val="24"/>
          <w:szCs w:val="24"/>
        </w:rPr>
        <w:t>和</w:t>
      </w:r>
      <w:r w:rsidRPr="002B0D2E">
        <w:rPr>
          <w:sz w:val="24"/>
          <w:szCs w:val="24"/>
        </w:rPr>
        <w:t>市政管线等情况相协调</w:t>
      </w:r>
      <w:r w:rsidR="00DA7F4F" w:rsidRPr="002B0D2E">
        <w:rPr>
          <w:sz w:val="24"/>
          <w:szCs w:val="24"/>
        </w:rPr>
        <w:t>；</w:t>
      </w:r>
    </w:p>
    <w:p w14:paraId="1106EA8F" w14:textId="435C8694"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t>3</w:t>
      </w:r>
      <w:r w:rsidRPr="002B0D2E">
        <w:rPr>
          <w:sz w:val="24"/>
          <w:szCs w:val="24"/>
        </w:rPr>
        <w:t xml:space="preserve"> </w:t>
      </w:r>
      <w:r w:rsidR="0048352C" w:rsidRPr="002B0D2E">
        <w:rPr>
          <w:sz w:val="24"/>
          <w:szCs w:val="24"/>
        </w:rPr>
        <w:t>行泄通道上的</w:t>
      </w:r>
      <w:r w:rsidRPr="002B0D2E">
        <w:rPr>
          <w:sz w:val="24"/>
          <w:szCs w:val="24"/>
        </w:rPr>
        <w:t>雨水应就近排入水体、管渠或调蓄设施，设计积水</w:t>
      </w:r>
      <w:r w:rsidR="0048352C" w:rsidRPr="002B0D2E">
        <w:rPr>
          <w:sz w:val="24"/>
          <w:szCs w:val="24"/>
        </w:rPr>
        <w:t>时间</w:t>
      </w:r>
      <w:r w:rsidRPr="002B0D2E">
        <w:rPr>
          <w:sz w:val="24"/>
          <w:szCs w:val="24"/>
        </w:rPr>
        <w:t>不应大于</w:t>
      </w:r>
      <w:r w:rsidRPr="002B0D2E">
        <w:rPr>
          <w:sz w:val="24"/>
          <w:szCs w:val="24"/>
        </w:rPr>
        <w:t>12h</w:t>
      </w:r>
      <w:r w:rsidR="0048352C" w:rsidRPr="002B0D2E">
        <w:rPr>
          <w:sz w:val="24"/>
          <w:szCs w:val="24"/>
        </w:rPr>
        <w:t>，并应根据实际需要缩短</w:t>
      </w:r>
      <w:r w:rsidR="00DA7F4F" w:rsidRPr="002B0D2E">
        <w:rPr>
          <w:sz w:val="24"/>
          <w:szCs w:val="24"/>
        </w:rPr>
        <w:t>；</w:t>
      </w:r>
    </w:p>
    <w:p w14:paraId="51612539" w14:textId="688EA4FE"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t>4</w:t>
      </w:r>
      <w:r w:rsidRPr="002B0D2E">
        <w:rPr>
          <w:sz w:val="24"/>
          <w:szCs w:val="24"/>
        </w:rPr>
        <w:t xml:space="preserve"> </w:t>
      </w:r>
      <w:r w:rsidRPr="002B0D2E">
        <w:rPr>
          <w:sz w:val="24"/>
          <w:szCs w:val="24"/>
        </w:rPr>
        <w:t>达到设计最大积水深度时，周边居民住宅和工商业建筑物的底层不得进水</w:t>
      </w:r>
      <w:r w:rsidR="00DA7F4F" w:rsidRPr="002B0D2E">
        <w:rPr>
          <w:sz w:val="24"/>
          <w:szCs w:val="24"/>
        </w:rPr>
        <w:t>；</w:t>
      </w:r>
    </w:p>
    <w:p w14:paraId="16DDDB2B" w14:textId="4CB40012"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t>5</w:t>
      </w:r>
      <w:r w:rsidRPr="002B0D2E">
        <w:rPr>
          <w:sz w:val="24"/>
          <w:szCs w:val="24"/>
        </w:rPr>
        <w:t xml:space="preserve"> </w:t>
      </w:r>
      <w:r w:rsidRPr="002B0D2E">
        <w:rPr>
          <w:sz w:val="24"/>
          <w:szCs w:val="24"/>
        </w:rPr>
        <w:t>不应设置转弯</w:t>
      </w:r>
      <w:r w:rsidR="00DA7F4F" w:rsidRPr="002B0D2E">
        <w:rPr>
          <w:sz w:val="24"/>
          <w:szCs w:val="24"/>
        </w:rPr>
        <w:t>；</w:t>
      </w:r>
    </w:p>
    <w:p w14:paraId="582DC3D5" w14:textId="2C18C115"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t>6</w:t>
      </w:r>
      <w:r w:rsidRPr="002B0D2E">
        <w:rPr>
          <w:sz w:val="24"/>
          <w:szCs w:val="24"/>
        </w:rPr>
        <w:t xml:space="preserve"> </w:t>
      </w:r>
      <w:r w:rsidRPr="002B0D2E">
        <w:rPr>
          <w:sz w:val="24"/>
          <w:szCs w:val="24"/>
        </w:rPr>
        <w:t>应设置行车方向标识、水位监控系统和警示标志</w:t>
      </w:r>
      <w:r w:rsidR="00DA7F4F" w:rsidRPr="002B0D2E">
        <w:rPr>
          <w:sz w:val="24"/>
          <w:szCs w:val="24"/>
        </w:rPr>
        <w:t>；</w:t>
      </w:r>
    </w:p>
    <w:p w14:paraId="18A3A860" w14:textId="3EF0A6E0" w:rsidR="006C4BF1" w:rsidRPr="002B0D2E" w:rsidRDefault="006C4BF1" w:rsidP="00451920">
      <w:pPr>
        <w:pStyle w:val="31"/>
        <w:snapToGrid w:val="0"/>
        <w:spacing w:before="0" w:after="0" w:line="360" w:lineRule="auto"/>
        <w:ind w:firstLineChars="130" w:firstLine="313"/>
        <w:jc w:val="both"/>
        <w:outlineLvl w:val="9"/>
        <w:rPr>
          <w:sz w:val="24"/>
          <w:szCs w:val="24"/>
        </w:rPr>
      </w:pPr>
      <w:r w:rsidRPr="002B0D2E">
        <w:rPr>
          <w:b/>
          <w:bCs w:val="0"/>
          <w:sz w:val="24"/>
          <w:szCs w:val="24"/>
        </w:rPr>
        <w:lastRenderedPageBreak/>
        <w:t xml:space="preserve">7 </w:t>
      </w:r>
      <w:r w:rsidRPr="002B0D2E">
        <w:rPr>
          <w:sz w:val="24"/>
          <w:szCs w:val="24"/>
        </w:rPr>
        <w:t>宜采用数学模型法校核</w:t>
      </w:r>
      <w:r w:rsidR="0048352C" w:rsidRPr="002B0D2E">
        <w:rPr>
          <w:sz w:val="24"/>
          <w:szCs w:val="24"/>
        </w:rPr>
        <w:t>道路作为行泄通道时的</w:t>
      </w:r>
      <w:r w:rsidRPr="002B0D2E">
        <w:rPr>
          <w:sz w:val="24"/>
          <w:szCs w:val="24"/>
        </w:rPr>
        <w:t>积水深度和积水时间。</w:t>
      </w:r>
    </w:p>
    <w:p w14:paraId="60E0040F" w14:textId="74126ADD" w:rsidR="0048352C" w:rsidRPr="002B0D2E" w:rsidRDefault="002B0D2E" w:rsidP="0056723A">
      <w:pPr>
        <w:pStyle w:val="31"/>
        <w:numPr>
          <w:ilvl w:val="0"/>
          <w:numId w:val="9"/>
        </w:numPr>
        <w:snapToGrid w:val="0"/>
        <w:spacing w:before="0" w:after="0" w:line="360" w:lineRule="auto"/>
        <w:ind w:left="0" w:firstLine="0"/>
        <w:jc w:val="both"/>
        <w:outlineLvl w:val="9"/>
        <w:rPr>
          <w:sz w:val="24"/>
          <w:szCs w:val="24"/>
        </w:rPr>
      </w:pPr>
      <w:r>
        <w:rPr>
          <w:rFonts w:hint="eastAsia"/>
          <w:sz w:val="24"/>
          <w:szCs w:val="24"/>
        </w:rPr>
        <w:t xml:space="preserve"> </w:t>
      </w:r>
      <w:r w:rsidR="0048352C" w:rsidRPr="002B0D2E">
        <w:rPr>
          <w:sz w:val="24"/>
          <w:szCs w:val="24"/>
        </w:rPr>
        <w:t>当道路表面积水超过路缘石，延伸至道路两侧的人行道、绿地、建筑物或围墙时，其过水能力应符合下列规定：</w:t>
      </w:r>
    </w:p>
    <w:p w14:paraId="0D088DF7" w14:textId="264688E8" w:rsidR="0048352C" w:rsidRPr="002B0D2E" w:rsidRDefault="0048352C" w:rsidP="00451920">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bCs/>
          <w:sz w:val="24"/>
          <w:szCs w:val="24"/>
        </w:rPr>
        <w:t>1</w:t>
      </w: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过水断面沿道路纵向发生变化时，应根据其变化情况分段计算</w:t>
      </w:r>
      <w:r w:rsidR="00DA7F4F" w:rsidRPr="002B0D2E">
        <w:rPr>
          <w:rFonts w:ascii="Times New Roman" w:eastAsia="宋体" w:hAnsi="Times New Roman" w:cs="Times New Roman"/>
          <w:sz w:val="24"/>
          <w:szCs w:val="24"/>
        </w:rPr>
        <w:t>；</w:t>
      </w:r>
    </w:p>
    <w:p w14:paraId="1C3B0065" w14:textId="7AFEF269" w:rsidR="0048352C" w:rsidRPr="002B0D2E" w:rsidRDefault="0048352C" w:rsidP="00451920">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bCs/>
          <w:sz w:val="24"/>
          <w:szCs w:val="24"/>
        </w:rPr>
        <w:t>2</w:t>
      </w: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当过水断面变化过于复杂时，可对其简化，简化过程应遵循保守原则估算断面的过水能力</w:t>
      </w:r>
      <w:r w:rsidR="00DA7F4F" w:rsidRPr="002B0D2E">
        <w:rPr>
          <w:rFonts w:ascii="Times New Roman" w:eastAsia="宋体" w:hAnsi="Times New Roman" w:cs="Times New Roman"/>
          <w:sz w:val="24"/>
          <w:szCs w:val="24"/>
        </w:rPr>
        <w:t>；</w:t>
      </w:r>
    </w:p>
    <w:p w14:paraId="1E8AD6FE" w14:textId="21A6A6F3" w:rsidR="0048352C" w:rsidRPr="002B0D2E" w:rsidRDefault="0048352C" w:rsidP="00451920">
      <w:pPr>
        <w:snapToGrid w:val="0"/>
        <w:spacing w:line="360" w:lineRule="auto"/>
        <w:ind w:firstLineChars="130" w:firstLine="313"/>
        <w:rPr>
          <w:rFonts w:ascii="Times New Roman" w:eastAsia="宋体" w:hAnsi="Times New Roman" w:cs="Times New Roman"/>
          <w:sz w:val="24"/>
          <w:szCs w:val="24"/>
        </w:rPr>
      </w:pPr>
      <w:r w:rsidRPr="002B0D2E">
        <w:rPr>
          <w:rFonts w:ascii="Times New Roman" w:eastAsia="宋体" w:hAnsi="Times New Roman" w:cs="Times New Roman"/>
          <w:b/>
          <w:bCs/>
          <w:sz w:val="24"/>
          <w:szCs w:val="24"/>
        </w:rPr>
        <w:t>3</w:t>
      </w:r>
      <w:r w:rsidRPr="002B0D2E">
        <w:rPr>
          <w:rFonts w:ascii="Times New Roman" w:eastAsia="宋体" w:hAnsi="Times New Roman" w:cs="Times New Roman"/>
          <w:sz w:val="24"/>
          <w:szCs w:val="24"/>
        </w:rPr>
        <w:t xml:space="preserve"> </w:t>
      </w:r>
      <w:r w:rsidRPr="002B0D2E">
        <w:rPr>
          <w:rFonts w:ascii="Times New Roman" w:eastAsia="宋体" w:hAnsi="Times New Roman" w:cs="Times New Roman"/>
          <w:sz w:val="24"/>
          <w:szCs w:val="24"/>
        </w:rPr>
        <w:t>对于每个过水断面，其位于道路两侧的边界，应选取离道路中心最近的建筑物或围墙</w:t>
      </w:r>
      <w:r w:rsidR="00DA7F4F" w:rsidRPr="002B0D2E">
        <w:rPr>
          <w:rFonts w:ascii="Times New Roman" w:eastAsia="宋体" w:hAnsi="Times New Roman" w:cs="Times New Roman"/>
          <w:sz w:val="24"/>
          <w:szCs w:val="24"/>
        </w:rPr>
        <w:t>；</w:t>
      </w:r>
    </w:p>
    <w:p w14:paraId="4F669FDF" w14:textId="77777777" w:rsidR="0048352C" w:rsidRPr="002B0D2E" w:rsidRDefault="0048352C" w:rsidP="00451920">
      <w:pPr>
        <w:snapToGrid w:val="0"/>
        <w:spacing w:line="360" w:lineRule="auto"/>
        <w:ind w:firstLineChars="130" w:firstLine="313"/>
        <w:rPr>
          <w:rFonts w:ascii="Times New Roman" w:eastAsiaTheme="majorEastAsia" w:hAnsi="Times New Roman" w:cs="Times New Roman"/>
          <w:sz w:val="24"/>
          <w:szCs w:val="24"/>
        </w:rPr>
      </w:pPr>
      <w:r w:rsidRPr="002B0D2E">
        <w:rPr>
          <w:rFonts w:ascii="Times New Roman" w:eastAsia="宋体" w:hAnsi="Times New Roman" w:cs="Times New Roman"/>
          <w:b/>
          <w:bCs/>
          <w:sz w:val="24"/>
          <w:szCs w:val="24"/>
        </w:rPr>
        <w:t xml:space="preserve">4 </w:t>
      </w:r>
      <w:r w:rsidRPr="002B0D2E">
        <w:rPr>
          <w:rFonts w:ascii="Times New Roman" w:eastAsia="宋体" w:hAnsi="Times New Roman" w:cs="Times New Roman"/>
          <w:sz w:val="24"/>
          <w:szCs w:val="24"/>
        </w:rPr>
        <w:t>每个复合过水断面应细分为矩形、三角形和梯形等标准断面，分别按曼宁公式计算后确定。相邻过水断面之间的分界线不应纳入湿周的计算中。</w:t>
      </w:r>
    </w:p>
    <w:p w14:paraId="2676CCAB" w14:textId="27975AF5" w:rsidR="00F61B88" w:rsidRPr="002B0D2E" w:rsidRDefault="00F61B88" w:rsidP="002B0D2E">
      <w:pPr>
        <w:pStyle w:val="20"/>
        <w:adjustRightInd w:val="0"/>
        <w:spacing w:line="415" w:lineRule="auto"/>
        <w:jc w:val="center"/>
        <w:rPr>
          <w:rFonts w:ascii="Times New Roman" w:eastAsia="黑体" w:hAnsi="Times New Roman" w:cs="Times New Roman"/>
          <w:bCs w:val="0"/>
          <w:sz w:val="28"/>
          <w:szCs w:val="20"/>
        </w:rPr>
      </w:pPr>
      <w:bookmarkStart w:id="189" w:name="_Toc49164537"/>
      <w:bookmarkStart w:id="190" w:name="_Toc51275401"/>
      <w:bookmarkEnd w:id="92"/>
      <w:bookmarkEnd w:id="93"/>
      <w:r w:rsidRPr="002B0D2E">
        <w:rPr>
          <w:rFonts w:ascii="Times New Roman" w:eastAsia="黑体" w:hAnsi="Times New Roman" w:cs="Times New Roman"/>
          <w:bCs w:val="0"/>
          <w:sz w:val="28"/>
          <w:szCs w:val="20"/>
        </w:rPr>
        <w:t>5.6</w:t>
      </w:r>
      <w:r w:rsidR="00D220ED" w:rsidRPr="002B0D2E">
        <w:rPr>
          <w:rFonts w:ascii="Times New Roman" w:eastAsia="黑体" w:hAnsi="Times New Roman" w:cs="Times New Roman"/>
          <w:bCs w:val="0"/>
          <w:sz w:val="28"/>
          <w:szCs w:val="20"/>
        </w:rPr>
        <w:t xml:space="preserve"> </w:t>
      </w:r>
      <w:r w:rsidRPr="002B0D2E">
        <w:rPr>
          <w:rFonts w:ascii="Times New Roman" w:eastAsia="黑体" w:hAnsi="Times New Roman" w:cs="Times New Roman"/>
          <w:bCs w:val="0"/>
          <w:sz w:val="28"/>
          <w:szCs w:val="20"/>
        </w:rPr>
        <w:t>绿地与广场</w:t>
      </w:r>
      <w:bookmarkEnd w:id="189"/>
      <w:bookmarkEnd w:id="190"/>
    </w:p>
    <w:p w14:paraId="3C6793F6" w14:textId="5D84CB26" w:rsidR="00601D63" w:rsidRPr="00521CCB" w:rsidRDefault="00601D63" w:rsidP="0056723A">
      <w:pPr>
        <w:pStyle w:val="31"/>
        <w:numPr>
          <w:ilvl w:val="0"/>
          <w:numId w:val="10"/>
        </w:numPr>
        <w:snapToGrid w:val="0"/>
        <w:spacing w:before="0" w:after="0" w:line="360" w:lineRule="auto"/>
        <w:ind w:left="0" w:firstLine="0"/>
        <w:outlineLvl w:val="9"/>
        <w:rPr>
          <w:sz w:val="24"/>
          <w:szCs w:val="28"/>
        </w:rPr>
      </w:pPr>
      <w:bookmarkStart w:id="191" w:name="_Toc33623443"/>
      <w:bookmarkStart w:id="192" w:name="_Toc33627789"/>
      <w:bookmarkStart w:id="193" w:name="_Toc33627350"/>
      <w:r w:rsidRPr="00521CCB">
        <w:rPr>
          <w:sz w:val="24"/>
          <w:szCs w:val="28"/>
        </w:rPr>
        <w:t>城市绿地与广场应按照上位规划确定的范围设置，</w:t>
      </w:r>
      <w:r w:rsidR="007735C8" w:rsidRPr="00521CCB">
        <w:rPr>
          <w:sz w:val="24"/>
          <w:szCs w:val="28"/>
        </w:rPr>
        <w:t>其</w:t>
      </w:r>
      <w:r w:rsidRPr="00521CCB">
        <w:rPr>
          <w:sz w:val="24"/>
          <w:szCs w:val="28"/>
        </w:rPr>
        <w:t>平面布局应</w:t>
      </w:r>
      <w:r w:rsidR="007735C8" w:rsidRPr="00521CCB">
        <w:rPr>
          <w:sz w:val="24"/>
          <w:szCs w:val="28"/>
        </w:rPr>
        <w:t>满足下列规定</w:t>
      </w:r>
      <w:r w:rsidRPr="00521CCB">
        <w:rPr>
          <w:sz w:val="24"/>
          <w:szCs w:val="28"/>
        </w:rPr>
        <w:t>：</w:t>
      </w:r>
    </w:p>
    <w:p w14:paraId="6CA41074" w14:textId="49E566F2" w:rsidR="00601D63" w:rsidRPr="00521CCB" w:rsidRDefault="00601D63" w:rsidP="00451920">
      <w:pPr>
        <w:pStyle w:val="31"/>
        <w:snapToGrid w:val="0"/>
        <w:spacing w:before="0" w:after="0" w:line="360" w:lineRule="auto"/>
        <w:ind w:firstLineChars="130" w:firstLine="313"/>
        <w:jc w:val="both"/>
        <w:outlineLvl w:val="9"/>
        <w:rPr>
          <w:sz w:val="24"/>
          <w:szCs w:val="28"/>
        </w:rPr>
      </w:pPr>
      <w:r w:rsidRPr="00521CCB">
        <w:rPr>
          <w:b/>
          <w:bCs w:val="0"/>
          <w:sz w:val="24"/>
          <w:szCs w:val="28"/>
        </w:rPr>
        <w:t>1</w:t>
      </w:r>
      <w:r w:rsidR="003F0584" w:rsidRPr="00521CCB">
        <w:rPr>
          <w:rFonts w:hint="eastAsia"/>
          <w:b/>
          <w:bCs w:val="0"/>
          <w:sz w:val="24"/>
          <w:szCs w:val="28"/>
        </w:rPr>
        <w:t xml:space="preserve"> </w:t>
      </w:r>
      <w:r w:rsidRPr="00521CCB">
        <w:rPr>
          <w:sz w:val="24"/>
          <w:szCs w:val="28"/>
        </w:rPr>
        <w:t>绿地的地下空间利用不应超过总面积的</w:t>
      </w:r>
      <w:r w:rsidRPr="00521CCB">
        <w:rPr>
          <w:sz w:val="24"/>
          <w:szCs w:val="28"/>
        </w:rPr>
        <w:t>10%</w:t>
      </w:r>
      <w:r w:rsidRPr="00521CCB">
        <w:rPr>
          <w:sz w:val="24"/>
          <w:szCs w:val="28"/>
        </w:rPr>
        <w:t>，</w:t>
      </w:r>
      <w:r w:rsidR="0073206B" w:rsidRPr="00521CCB">
        <w:rPr>
          <w:rFonts w:hint="eastAsia"/>
          <w:sz w:val="24"/>
          <w:szCs w:val="28"/>
        </w:rPr>
        <w:t>并</w:t>
      </w:r>
      <w:r w:rsidRPr="00521CCB">
        <w:rPr>
          <w:sz w:val="24"/>
          <w:szCs w:val="28"/>
        </w:rPr>
        <w:t>应</w:t>
      </w:r>
      <w:r w:rsidR="0073206B" w:rsidRPr="00521CCB">
        <w:rPr>
          <w:rFonts w:hint="eastAsia"/>
          <w:sz w:val="24"/>
          <w:szCs w:val="28"/>
        </w:rPr>
        <w:t>考虑在不影响雨水渗、滞、蓄的条件下设置</w:t>
      </w:r>
      <w:r w:rsidRPr="00521CCB">
        <w:rPr>
          <w:sz w:val="24"/>
          <w:szCs w:val="28"/>
        </w:rPr>
        <w:t>一定</w:t>
      </w:r>
      <w:r w:rsidR="0073206B" w:rsidRPr="00521CCB">
        <w:rPr>
          <w:rFonts w:hint="eastAsia"/>
          <w:sz w:val="24"/>
          <w:szCs w:val="28"/>
        </w:rPr>
        <w:t>深度</w:t>
      </w:r>
      <w:r w:rsidRPr="00521CCB">
        <w:rPr>
          <w:sz w:val="24"/>
          <w:szCs w:val="28"/>
        </w:rPr>
        <w:t>的覆土；</w:t>
      </w:r>
    </w:p>
    <w:p w14:paraId="6D18309E" w14:textId="407C515A" w:rsidR="00601D63" w:rsidRPr="00521CCB" w:rsidRDefault="00601D63" w:rsidP="00451920">
      <w:pPr>
        <w:pStyle w:val="31"/>
        <w:snapToGrid w:val="0"/>
        <w:spacing w:before="0" w:after="0" w:line="360" w:lineRule="auto"/>
        <w:ind w:firstLineChars="130" w:firstLine="313"/>
        <w:jc w:val="both"/>
        <w:outlineLvl w:val="9"/>
        <w:rPr>
          <w:sz w:val="24"/>
          <w:szCs w:val="28"/>
        </w:rPr>
      </w:pPr>
      <w:r w:rsidRPr="00521CCB">
        <w:rPr>
          <w:b/>
          <w:bCs w:val="0"/>
          <w:sz w:val="24"/>
          <w:szCs w:val="28"/>
        </w:rPr>
        <w:t>2</w:t>
      </w:r>
      <w:r w:rsidR="003F0584" w:rsidRPr="00521CCB">
        <w:rPr>
          <w:rFonts w:hint="eastAsia"/>
          <w:b/>
          <w:bCs w:val="0"/>
          <w:sz w:val="24"/>
          <w:szCs w:val="28"/>
        </w:rPr>
        <w:t xml:space="preserve"> </w:t>
      </w:r>
      <w:r w:rsidRPr="00521CCB">
        <w:rPr>
          <w:sz w:val="24"/>
          <w:szCs w:val="28"/>
        </w:rPr>
        <w:t>在竖向关系适宜时，</w:t>
      </w:r>
      <w:r w:rsidR="0073206B" w:rsidRPr="00521CCB">
        <w:rPr>
          <w:rFonts w:hint="eastAsia"/>
          <w:sz w:val="24"/>
          <w:szCs w:val="28"/>
        </w:rPr>
        <w:t>应采用</w:t>
      </w:r>
      <w:r w:rsidR="0073206B" w:rsidRPr="00521CCB">
        <w:rPr>
          <w:sz w:val="24"/>
          <w:szCs w:val="28"/>
        </w:rPr>
        <w:t>源头减排措施</w:t>
      </w:r>
      <w:r w:rsidR="0073206B" w:rsidRPr="00521CCB">
        <w:rPr>
          <w:rFonts w:hint="eastAsia"/>
          <w:sz w:val="24"/>
          <w:szCs w:val="28"/>
        </w:rPr>
        <w:t>处理</w:t>
      </w:r>
      <w:r w:rsidRPr="00521CCB">
        <w:rPr>
          <w:sz w:val="24"/>
          <w:szCs w:val="28"/>
        </w:rPr>
        <w:t>外来客水；</w:t>
      </w:r>
    </w:p>
    <w:p w14:paraId="540E0E9D" w14:textId="3B79C8A2" w:rsidR="00601D63" w:rsidRPr="00521CCB" w:rsidRDefault="00601D63" w:rsidP="00451920">
      <w:pPr>
        <w:pStyle w:val="31"/>
        <w:snapToGrid w:val="0"/>
        <w:spacing w:before="0" w:after="0" w:line="360" w:lineRule="auto"/>
        <w:ind w:firstLineChars="130" w:firstLine="313"/>
        <w:jc w:val="both"/>
        <w:outlineLvl w:val="9"/>
        <w:rPr>
          <w:sz w:val="24"/>
          <w:szCs w:val="28"/>
        </w:rPr>
      </w:pPr>
      <w:r w:rsidRPr="00521CCB">
        <w:rPr>
          <w:b/>
          <w:bCs w:val="0"/>
          <w:sz w:val="24"/>
          <w:szCs w:val="28"/>
        </w:rPr>
        <w:t>3</w:t>
      </w:r>
      <w:r w:rsidR="003F0584" w:rsidRPr="00521CCB">
        <w:rPr>
          <w:rFonts w:hint="eastAsia"/>
          <w:b/>
          <w:bCs w:val="0"/>
          <w:sz w:val="24"/>
          <w:szCs w:val="28"/>
        </w:rPr>
        <w:t xml:space="preserve"> </w:t>
      </w:r>
      <w:r w:rsidRPr="00521CCB">
        <w:rPr>
          <w:sz w:val="24"/>
          <w:szCs w:val="28"/>
        </w:rPr>
        <w:t>具有一定水体面积的绿地或广场应优先</w:t>
      </w:r>
      <w:r w:rsidR="00ED0D05" w:rsidRPr="00521CCB">
        <w:rPr>
          <w:rFonts w:hint="eastAsia"/>
          <w:sz w:val="24"/>
          <w:szCs w:val="28"/>
        </w:rPr>
        <w:t>利用</w:t>
      </w:r>
      <w:r w:rsidRPr="00521CCB">
        <w:rPr>
          <w:sz w:val="24"/>
          <w:szCs w:val="28"/>
        </w:rPr>
        <w:t>雨水作为水源，宜采取措施使水体</w:t>
      </w:r>
      <w:r w:rsidR="00ED0D05" w:rsidRPr="00521CCB">
        <w:rPr>
          <w:rFonts w:hint="eastAsia"/>
          <w:sz w:val="24"/>
          <w:szCs w:val="28"/>
        </w:rPr>
        <w:t>可</w:t>
      </w:r>
      <w:r w:rsidR="00ED0D05" w:rsidRPr="00521CCB">
        <w:rPr>
          <w:sz w:val="24"/>
          <w:szCs w:val="28"/>
        </w:rPr>
        <w:t>调蓄</w:t>
      </w:r>
      <w:r w:rsidRPr="00521CCB">
        <w:rPr>
          <w:sz w:val="24"/>
          <w:szCs w:val="28"/>
        </w:rPr>
        <w:t>雨水；</w:t>
      </w:r>
    </w:p>
    <w:p w14:paraId="3A53888F" w14:textId="4F1115F9" w:rsidR="00601D63" w:rsidRPr="00521CCB" w:rsidRDefault="00601D63" w:rsidP="00451920">
      <w:pPr>
        <w:pStyle w:val="31"/>
        <w:snapToGrid w:val="0"/>
        <w:spacing w:before="0" w:after="0" w:line="360" w:lineRule="auto"/>
        <w:ind w:firstLineChars="130" w:firstLine="313"/>
        <w:jc w:val="both"/>
        <w:outlineLvl w:val="9"/>
        <w:rPr>
          <w:sz w:val="24"/>
          <w:szCs w:val="28"/>
        </w:rPr>
      </w:pPr>
      <w:r w:rsidRPr="00521CCB">
        <w:rPr>
          <w:b/>
          <w:bCs w:val="0"/>
          <w:sz w:val="24"/>
          <w:szCs w:val="28"/>
        </w:rPr>
        <w:t>4</w:t>
      </w:r>
      <w:r w:rsidR="00451920">
        <w:rPr>
          <w:b/>
          <w:bCs w:val="0"/>
          <w:sz w:val="24"/>
          <w:szCs w:val="28"/>
        </w:rPr>
        <w:t xml:space="preserve"> </w:t>
      </w:r>
      <w:r w:rsidRPr="00521CCB">
        <w:rPr>
          <w:sz w:val="24"/>
          <w:szCs w:val="28"/>
        </w:rPr>
        <w:t>绿地平面布置应</w:t>
      </w:r>
      <w:r w:rsidR="003F0584" w:rsidRPr="00521CCB">
        <w:rPr>
          <w:rFonts w:hint="eastAsia"/>
          <w:sz w:val="24"/>
          <w:szCs w:val="28"/>
        </w:rPr>
        <w:t>满足</w:t>
      </w:r>
      <w:r w:rsidRPr="00521CCB">
        <w:rPr>
          <w:sz w:val="24"/>
          <w:szCs w:val="28"/>
        </w:rPr>
        <w:t>规划要求，坚守城市绿线的原则，广场、商用空间等不应占用城市功能型绿地。具备雨水调蓄功能的绿地应</w:t>
      </w:r>
      <w:r w:rsidR="003F0584" w:rsidRPr="00521CCB">
        <w:rPr>
          <w:rFonts w:hint="eastAsia"/>
          <w:sz w:val="24"/>
          <w:szCs w:val="28"/>
        </w:rPr>
        <w:t>能</w:t>
      </w:r>
      <w:r w:rsidRPr="00521CCB">
        <w:rPr>
          <w:sz w:val="24"/>
          <w:szCs w:val="28"/>
        </w:rPr>
        <w:t>有调蓄净化雨水。</w:t>
      </w:r>
    </w:p>
    <w:p w14:paraId="7A29E0F1" w14:textId="4014F01D" w:rsidR="00601D63" w:rsidRPr="00521CCB" w:rsidRDefault="00601D63" w:rsidP="0056723A">
      <w:pPr>
        <w:pStyle w:val="31"/>
        <w:numPr>
          <w:ilvl w:val="0"/>
          <w:numId w:val="10"/>
        </w:numPr>
        <w:snapToGrid w:val="0"/>
        <w:spacing w:before="0" w:after="0" w:line="360" w:lineRule="auto"/>
        <w:ind w:left="0" w:firstLine="0"/>
        <w:jc w:val="both"/>
        <w:outlineLvl w:val="9"/>
        <w:rPr>
          <w:sz w:val="24"/>
          <w:szCs w:val="28"/>
        </w:rPr>
      </w:pPr>
      <w:bookmarkStart w:id="194" w:name="_Toc35348231"/>
      <w:bookmarkStart w:id="195" w:name="_Toc49783188"/>
      <w:r w:rsidRPr="00521CCB">
        <w:rPr>
          <w:sz w:val="24"/>
          <w:szCs w:val="28"/>
        </w:rPr>
        <w:t>绿地竖向设计应有利于雨水滞留、传输、收集与蓄存。场地设计结合汇水区划分，利用地形组织雨水自然汇集、调蓄利用与安全排放，雨水溢流设施宜设置在汇水区下游或高程低点，并应符合下列规定：</w:t>
      </w:r>
      <w:bookmarkEnd w:id="194"/>
      <w:bookmarkEnd w:id="195"/>
    </w:p>
    <w:p w14:paraId="33A77DD4" w14:textId="484E46E6" w:rsidR="00601D63" w:rsidRPr="00521CCB" w:rsidRDefault="00601D63" w:rsidP="00451920">
      <w:pPr>
        <w:snapToGrid w:val="0"/>
        <w:spacing w:line="360" w:lineRule="auto"/>
        <w:ind w:firstLineChars="130" w:firstLine="313"/>
        <w:rPr>
          <w:rFonts w:ascii="Times New Roman" w:eastAsia="宋体" w:hAnsi="Times New Roman" w:cs="Times New Roman"/>
          <w:sz w:val="24"/>
          <w:szCs w:val="28"/>
        </w:rPr>
      </w:pPr>
      <w:r w:rsidRPr="00521CCB">
        <w:rPr>
          <w:rFonts w:ascii="Times New Roman" w:eastAsia="黑体" w:hAnsi="Times New Roman" w:cs="Times New Roman"/>
          <w:b/>
          <w:sz w:val="24"/>
          <w:szCs w:val="28"/>
        </w:rPr>
        <w:t>1</w:t>
      </w:r>
      <w:r w:rsidR="00EC38FD" w:rsidRPr="00521CCB">
        <w:rPr>
          <w:rFonts w:ascii="Times New Roman" w:eastAsia="黑体" w:hAnsi="Times New Roman" w:cs="Times New Roman" w:hint="eastAsia"/>
          <w:b/>
          <w:sz w:val="24"/>
          <w:szCs w:val="28"/>
        </w:rPr>
        <w:t xml:space="preserve"> </w:t>
      </w:r>
      <w:r w:rsidRPr="00521CCB">
        <w:rPr>
          <w:rFonts w:ascii="Times New Roman" w:eastAsia="宋体" w:hAnsi="Times New Roman" w:cs="Times New Roman"/>
          <w:sz w:val="24"/>
          <w:szCs w:val="28"/>
        </w:rPr>
        <w:t>应以</w:t>
      </w:r>
      <w:r w:rsidR="00EC38FD" w:rsidRPr="00521CCB">
        <w:rPr>
          <w:rFonts w:ascii="Times New Roman" w:eastAsia="宋体" w:hAnsi="Times New Roman" w:cs="Times New Roman" w:hint="eastAsia"/>
          <w:sz w:val="24"/>
          <w:szCs w:val="28"/>
        </w:rPr>
        <w:t>平面布局</w:t>
      </w:r>
      <w:r w:rsidRPr="00521CCB">
        <w:rPr>
          <w:rFonts w:ascii="Times New Roman" w:eastAsia="宋体" w:hAnsi="Times New Roman" w:cs="Times New Roman"/>
          <w:sz w:val="24"/>
          <w:szCs w:val="28"/>
        </w:rPr>
        <w:t>和控制高程为依据，营造有利于雨水就地消纳的地形，并应与相邻用地标高相协调；</w:t>
      </w:r>
    </w:p>
    <w:p w14:paraId="3B9306A8" w14:textId="77777777" w:rsidR="00601D63" w:rsidRPr="00521CCB" w:rsidRDefault="00601D63" w:rsidP="00451920">
      <w:pPr>
        <w:snapToGrid w:val="0"/>
        <w:spacing w:line="360" w:lineRule="auto"/>
        <w:ind w:firstLineChars="130" w:firstLine="313"/>
        <w:rPr>
          <w:rFonts w:ascii="Times New Roman" w:hAnsi="Times New Roman" w:cs="Times New Roman"/>
          <w:sz w:val="24"/>
          <w:szCs w:val="28"/>
        </w:rPr>
      </w:pPr>
      <w:r w:rsidRPr="00521CCB">
        <w:rPr>
          <w:rFonts w:ascii="Times New Roman" w:eastAsia="黑体" w:hAnsi="Times New Roman" w:cs="Times New Roman"/>
          <w:b/>
          <w:sz w:val="24"/>
          <w:szCs w:val="28"/>
        </w:rPr>
        <w:t xml:space="preserve">2 </w:t>
      </w:r>
      <w:r w:rsidRPr="00521CCB">
        <w:rPr>
          <w:rFonts w:ascii="Times New Roman" w:eastAsia="宋体" w:hAnsi="Times New Roman" w:cs="Times New Roman"/>
          <w:sz w:val="24"/>
          <w:szCs w:val="28"/>
        </w:rPr>
        <w:t>应最大限度地保持利用现有场地内的湖、渠和地形高低起伏等自然条件，充分利用绿地水体枯、丰水期水资源</w:t>
      </w:r>
      <w:r w:rsidRPr="00521CCB">
        <w:rPr>
          <w:rFonts w:ascii="Times New Roman" w:hAnsi="Times New Roman" w:cs="Times New Roman"/>
          <w:sz w:val="24"/>
          <w:szCs w:val="28"/>
        </w:rPr>
        <w:t>；</w:t>
      </w:r>
    </w:p>
    <w:p w14:paraId="1273304E" w14:textId="77777777" w:rsidR="00601D63" w:rsidRPr="00521CCB" w:rsidRDefault="00601D63" w:rsidP="00451920">
      <w:pPr>
        <w:snapToGrid w:val="0"/>
        <w:spacing w:line="360" w:lineRule="auto"/>
        <w:ind w:firstLineChars="130" w:firstLine="313"/>
        <w:rPr>
          <w:rFonts w:ascii="Times New Roman" w:hAnsi="Times New Roman" w:cs="Times New Roman"/>
          <w:sz w:val="24"/>
          <w:szCs w:val="28"/>
        </w:rPr>
      </w:pPr>
      <w:r w:rsidRPr="00521CCB">
        <w:rPr>
          <w:rFonts w:ascii="Times New Roman" w:eastAsia="黑体" w:hAnsi="Times New Roman" w:cs="Times New Roman"/>
          <w:b/>
          <w:sz w:val="24"/>
          <w:szCs w:val="28"/>
        </w:rPr>
        <w:t xml:space="preserve">3 </w:t>
      </w:r>
      <w:r w:rsidRPr="00521CCB">
        <w:rPr>
          <w:rFonts w:ascii="Times New Roman" w:eastAsia="宋体" w:hAnsi="Times New Roman" w:cs="Times New Roman"/>
          <w:sz w:val="24"/>
          <w:szCs w:val="28"/>
        </w:rPr>
        <w:t>应保持地形稳定性、安全性，并做好坡面雨水径流的引导传输。不得在地</w:t>
      </w:r>
      <w:r w:rsidRPr="00521CCB">
        <w:rPr>
          <w:rFonts w:ascii="Times New Roman" w:eastAsia="宋体" w:hAnsi="Times New Roman" w:cs="Times New Roman"/>
          <w:sz w:val="24"/>
          <w:szCs w:val="28"/>
        </w:rPr>
        <w:lastRenderedPageBreak/>
        <w:t>质灾害易发区进行深挖高填，坡度在</w:t>
      </w:r>
      <w:r w:rsidRPr="00521CCB">
        <w:rPr>
          <w:rFonts w:ascii="Times New Roman" w:eastAsia="宋体" w:hAnsi="Times New Roman" w:cs="Times New Roman"/>
          <w:sz w:val="24"/>
          <w:szCs w:val="28"/>
        </w:rPr>
        <w:t>25°</w:t>
      </w:r>
      <w:r w:rsidRPr="00521CCB">
        <w:rPr>
          <w:rFonts w:ascii="Times New Roman" w:eastAsia="宋体" w:hAnsi="Times New Roman" w:cs="Times New Roman"/>
          <w:sz w:val="24"/>
          <w:szCs w:val="28"/>
        </w:rPr>
        <w:t>以上的陡坡地，应设置水土保持和次生灾害防护措施；</w:t>
      </w:r>
    </w:p>
    <w:p w14:paraId="6810C892" w14:textId="77777777" w:rsidR="00601D63" w:rsidRPr="00521CCB" w:rsidRDefault="00601D63" w:rsidP="00451920">
      <w:pPr>
        <w:snapToGrid w:val="0"/>
        <w:spacing w:line="360" w:lineRule="auto"/>
        <w:ind w:firstLineChars="130" w:firstLine="313"/>
        <w:rPr>
          <w:rFonts w:ascii="Times New Roman" w:hAnsi="Times New Roman" w:cs="Times New Roman"/>
          <w:sz w:val="24"/>
          <w:szCs w:val="28"/>
        </w:rPr>
      </w:pPr>
      <w:r w:rsidRPr="00521CCB">
        <w:rPr>
          <w:rFonts w:ascii="Times New Roman" w:eastAsia="黑体" w:hAnsi="Times New Roman" w:cs="Times New Roman"/>
          <w:b/>
          <w:sz w:val="24"/>
          <w:szCs w:val="28"/>
        </w:rPr>
        <w:t xml:space="preserve">4 </w:t>
      </w:r>
      <w:r w:rsidRPr="00521CCB">
        <w:rPr>
          <w:rFonts w:ascii="Times New Roman" w:eastAsia="宋体" w:hAnsi="Times New Roman" w:cs="Times New Roman"/>
          <w:sz w:val="24"/>
          <w:szCs w:val="28"/>
        </w:rPr>
        <w:t>非机动车道路广场和绿化场地宜设计一定的高差，便于道路广场雨水自然排入。</w:t>
      </w:r>
    </w:p>
    <w:p w14:paraId="69B4E03F" w14:textId="6CDBBCE8" w:rsidR="00601D63" w:rsidRPr="00521CCB" w:rsidRDefault="00601D63" w:rsidP="0056723A">
      <w:pPr>
        <w:pStyle w:val="31"/>
        <w:numPr>
          <w:ilvl w:val="0"/>
          <w:numId w:val="10"/>
        </w:numPr>
        <w:snapToGrid w:val="0"/>
        <w:spacing w:before="0" w:after="0" w:line="360" w:lineRule="auto"/>
        <w:ind w:left="0" w:firstLine="0"/>
        <w:jc w:val="both"/>
        <w:outlineLvl w:val="9"/>
        <w:rPr>
          <w:sz w:val="24"/>
          <w:szCs w:val="28"/>
        </w:rPr>
      </w:pPr>
      <w:bookmarkStart w:id="196" w:name="_Toc35348232"/>
      <w:bookmarkStart w:id="197" w:name="_Toc49783189"/>
      <w:r w:rsidRPr="00521CCB">
        <w:rPr>
          <w:sz w:val="24"/>
          <w:szCs w:val="28"/>
        </w:rPr>
        <w:t>绿地接纳客水的水量应依据规划确定，并应及时错峰排放，保障场地安全。</w:t>
      </w:r>
      <w:bookmarkEnd w:id="196"/>
      <w:bookmarkEnd w:id="197"/>
    </w:p>
    <w:p w14:paraId="5B0BBA4F" w14:textId="44EB03F8" w:rsidR="00601D63" w:rsidRPr="00521CCB" w:rsidRDefault="00FB59CE" w:rsidP="0056723A">
      <w:pPr>
        <w:pStyle w:val="31"/>
        <w:numPr>
          <w:ilvl w:val="0"/>
          <w:numId w:val="10"/>
        </w:numPr>
        <w:snapToGrid w:val="0"/>
        <w:spacing w:before="0" w:after="0" w:line="360" w:lineRule="auto"/>
        <w:ind w:left="0" w:firstLine="0"/>
        <w:jc w:val="both"/>
        <w:outlineLvl w:val="9"/>
        <w:rPr>
          <w:sz w:val="24"/>
          <w:szCs w:val="28"/>
        </w:rPr>
      </w:pPr>
      <w:bookmarkStart w:id="198" w:name="_Toc35348233"/>
      <w:bookmarkStart w:id="199" w:name="_Toc49783190"/>
      <w:r w:rsidRPr="00521CCB">
        <w:rPr>
          <w:sz w:val="24"/>
          <w:szCs w:val="28"/>
        </w:rPr>
        <w:t>绿地以外区域或广场的雨水径流进入绿地前，应满足相关水质要求，并评估测算绿地雨水消纳能力，在不影响绿地自身功能的前提下，采用有组织方式传输，就地消纳、就地转输。</w:t>
      </w:r>
      <w:bookmarkEnd w:id="198"/>
      <w:bookmarkEnd w:id="199"/>
    </w:p>
    <w:p w14:paraId="6BF75857" w14:textId="07042C52" w:rsidR="00601D63" w:rsidRPr="00521CCB" w:rsidRDefault="00695D3A" w:rsidP="0056723A">
      <w:pPr>
        <w:pStyle w:val="31"/>
        <w:numPr>
          <w:ilvl w:val="0"/>
          <w:numId w:val="10"/>
        </w:numPr>
        <w:snapToGrid w:val="0"/>
        <w:spacing w:before="0" w:after="0" w:line="360" w:lineRule="auto"/>
        <w:ind w:left="0" w:firstLine="0"/>
        <w:jc w:val="both"/>
        <w:outlineLvl w:val="9"/>
        <w:rPr>
          <w:sz w:val="24"/>
          <w:szCs w:val="28"/>
        </w:rPr>
      </w:pPr>
      <w:bookmarkStart w:id="200" w:name="_Toc35348234"/>
      <w:bookmarkStart w:id="201" w:name="_Toc49783192"/>
      <w:r w:rsidRPr="00521CCB">
        <w:rPr>
          <w:sz w:val="24"/>
          <w:szCs w:val="24"/>
        </w:rPr>
        <w:t>城市绿地</w:t>
      </w:r>
      <w:r w:rsidRPr="00521CCB">
        <w:rPr>
          <w:sz w:val="24"/>
          <w:szCs w:val="28"/>
        </w:rPr>
        <w:t>中的海绵城市建设设施设计，可采用土地保护与修复、生物滞留设施、植草沟、下凹式绿地、透水铺装、生态树池、湿塘、人工湿地和植被缓冲带等，应符合下列规定：</w:t>
      </w:r>
      <w:bookmarkEnd w:id="200"/>
      <w:bookmarkEnd w:id="201"/>
    </w:p>
    <w:p w14:paraId="0B04F42D" w14:textId="77777777" w:rsidR="00601D63" w:rsidRPr="00521CCB" w:rsidRDefault="00601D63" w:rsidP="00451920">
      <w:pPr>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sz w:val="24"/>
          <w:szCs w:val="28"/>
        </w:rPr>
        <w:t xml:space="preserve">1 </w:t>
      </w:r>
      <w:r w:rsidRPr="00521CCB">
        <w:rPr>
          <w:rFonts w:ascii="Times New Roman" w:eastAsia="宋体" w:hAnsi="Times New Roman" w:cs="Times New Roman"/>
          <w:sz w:val="24"/>
          <w:szCs w:val="28"/>
        </w:rPr>
        <w:t>应与周边地面高程、管渠系统相衔接，使雨水可通过重力流入或排出设施；</w:t>
      </w:r>
    </w:p>
    <w:p w14:paraId="58180B7B" w14:textId="77777777" w:rsidR="00601D63" w:rsidRPr="00521CCB" w:rsidRDefault="00601D63" w:rsidP="00451920">
      <w:pPr>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sz w:val="24"/>
          <w:szCs w:val="28"/>
        </w:rPr>
        <w:t xml:space="preserve">2 </w:t>
      </w:r>
      <w:r w:rsidRPr="00521CCB">
        <w:rPr>
          <w:rFonts w:ascii="Times New Roman" w:eastAsia="宋体" w:hAnsi="Times New Roman" w:cs="Times New Roman"/>
          <w:sz w:val="24"/>
          <w:szCs w:val="28"/>
        </w:rPr>
        <w:t>应与绿地要素统筹设计，地形坡度应与场地地形顺畅连接，在满足径流控制容积的同时，形成连续的微地形空间和近自然植被栽植区；</w:t>
      </w:r>
    </w:p>
    <w:p w14:paraId="2D7D632C" w14:textId="77777777" w:rsidR="00601D63" w:rsidRPr="00521CCB" w:rsidRDefault="00601D63" w:rsidP="00451920">
      <w:pPr>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sz w:val="24"/>
          <w:szCs w:val="28"/>
        </w:rPr>
        <w:t xml:space="preserve">3 </w:t>
      </w:r>
      <w:r w:rsidRPr="00521CCB">
        <w:rPr>
          <w:rFonts w:ascii="Times New Roman" w:eastAsia="宋体" w:hAnsi="Times New Roman" w:cs="Times New Roman"/>
          <w:sz w:val="24"/>
          <w:szCs w:val="28"/>
        </w:rPr>
        <w:t>雨水塘、雨水湿地等海绵城市建设设施，应对进出水通道、调蓄空间、土壤介质、溢流口、导排层等进行设计，并保证暴雨时雨水可通过溢流口与城市雨水管渠系统、排涝除险系统相衔接。</w:t>
      </w:r>
    </w:p>
    <w:p w14:paraId="797844BC" w14:textId="7A0F0A8F" w:rsidR="00601D63" w:rsidRPr="00521CCB" w:rsidRDefault="00601D63" w:rsidP="0056723A">
      <w:pPr>
        <w:pStyle w:val="31"/>
        <w:numPr>
          <w:ilvl w:val="0"/>
          <w:numId w:val="10"/>
        </w:numPr>
        <w:snapToGrid w:val="0"/>
        <w:spacing w:before="0" w:after="0" w:line="360" w:lineRule="auto"/>
        <w:ind w:left="0" w:firstLine="0"/>
        <w:jc w:val="both"/>
        <w:outlineLvl w:val="9"/>
        <w:rPr>
          <w:sz w:val="24"/>
          <w:szCs w:val="28"/>
        </w:rPr>
      </w:pPr>
      <w:bookmarkStart w:id="202" w:name="_Toc35348235"/>
      <w:bookmarkStart w:id="203" w:name="_Toc49783193"/>
      <w:r w:rsidRPr="00521CCB">
        <w:rPr>
          <w:sz w:val="24"/>
          <w:szCs w:val="28"/>
        </w:rPr>
        <w:t>绿地的植物景观设计，应符合下列规定：</w:t>
      </w:r>
      <w:bookmarkEnd w:id="202"/>
      <w:bookmarkEnd w:id="203"/>
    </w:p>
    <w:bookmarkEnd w:id="191"/>
    <w:bookmarkEnd w:id="192"/>
    <w:bookmarkEnd w:id="193"/>
    <w:p w14:paraId="3C07BCED" w14:textId="77777777" w:rsidR="00F61B88" w:rsidRPr="00521CCB" w:rsidRDefault="00F61B88" w:rsidP="00451920">
      <w:pPr>
        <w:pStyle w:val="af2"/>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bCs/>
          <w:sz w:val="24"/>
          <w:szCs w:val="28"/>
        </w:rPr>
        <w:t xml:space="preserve">1 </w:t>
      </w:r>
      <w:r w:rsidRPr="00521CCB">
        <w:rPr>
          <w:rFonts w:ascii="Times New Roman" w:eastAsia="宋体" w:hAnsi="Times New Roman" w:cs="Times New Roman"/>
          <w:sz w:val="24"/>
          <w:szCs w:val="28"/>
        </w:rPr>
        <w:t>应优先选择乡土植物，以及抗逆性强、耐粗放管理的植物种类；</w:t>
      </w:r>
    </w:p>
    <w:p w14:paraId="0FE7B421" w14:textId="732485A4" w:rsidR="00F61B88" w:rsidRPr="00521CCB" w:rsidRDefault="00F61B88" w:rsidP="00451920">
      <w:pPr>
        <w:pStyle w:val="af2"/>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bCs/>
          <w:sz w:val="24"/>
          <w:szCs w:val="28"/>
        </w:rPr>
        <w:t>2</w:t>
      </w:r>
      <w:r w:rsidRPr="00521CCB">
        <w:rPr>
          <w:rFonts w:ascii="Times New Roman" w:eastAsia="宋体" w:hAnsi="Times New Roman" w:cs="Times New Roman"/>
          <w:sz w:val="24"/>
          <w:szCs w:val="28"/>
        </w:rPr>
        <w:t xml:space="preserve"> </w:t>
      </w:r>
      <w:r w:rsidRPr="00521CCB">
        <w:rPr>
          <w:rFonts w:ascii="Times New Roman" w:eastAsia="宋体" w:hAnsi="Times New Roman" w:cs="Times New Roman"/>
          <w:sz w:val="24"/>
          <w:szCs w:val="28"/>
        </w:rPr>
        <w:t>在土壤渗透性差、盐碱地、寒冷地区、坡地等</w:t>
      </w:r>
      <w:r w:rsidR="00BC1CEF" w:rsidRPr="00521CCB">
        <w:rPr>
          <w:rFonts w:ascii="Times New Roman" w:eastAsia="宋体" w:hAnsi="Times New Roman" w:cs="Times New Roman" w:hint="eastAsia"/>
          <w:sz w:val="24"/>
          <w:szCs w:val="28"/>
        </w:rPr>
        <w:t>场</w:t>
      </w:r>
      <w:r w:rsidR="00BC1CEF" w:rsidRPr="00521CCB">
        <w:rPr>
          <w:rFonts w:ascii="Times New Roman" w:eastAsia="宋体" w:hAnsi="Times New Roman" w:cs="Times New Roman"/>
          <w:sz w:val="24"/>
          <w:szCs w:val="28"/>
        </w:rPr>
        <w:t>地条件</w:t>
      </w:r>
      <w:r w:rsidRPr="00521CCB">
        <w:rPr>
          <w:rFonts w:ascii="Times New Roman" w:eastAsia="宋体" w:hAnsi="Times New Roman" w:cs="Times New Roman"/>
          <w:sz w:val="24"/>
          <w:szCs w:val="28"/>
        </w:rPr>
        <w:t>下，应选择耐水湿、耐盐碱、耐寒、抗冲刷或耐干旱瘠薄的植物种类；</w:t>
      </w:r>
    </w:p>
    <w:p w14:paraId="46F61C45" w14:textId="6980E96F" w:rsidR="00F61B88" w:rsidRPr="00521CCB" w:rsidRDefault="00F61B88" w:rsidP="00451920">
      <w:pPr>
        <w:pStyle w:val="af2"/>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bCs/>
          <w:sz w:val="24"/>
          <w:szCs w:val="28"/>
        </w:rPr>
        <w:t>3</w:t>
      </w:r>
      <w:r w:rsidRPr="00521CCB">
        <w:rPr>
          <w:rFonts w:ascii="Times New Roman" w:eastAsia="宋体" w:hAnsi="Times New Roman" w:cs="Times New Roman"/>
          <w:sz w:val="24"/>
          <w:szCs w:val="28"/>
        </w:rPr>
        <w:t xml:space="preserve"> </w:t>
      </w:r>
      <w:r w:rsidRPr="00521CCB">
        <w:rPr>
          <w:rFonts w:ascii="Times New Roman" w:eastAsia="宋体" w:hAnsi="Times New Roman" w:cs="Times New Roman"/>
          <w:sz w:val="24"/>
          <w:szCs w:val="28"/>
        </w:rPr>
        <w:t>与道路、广场、水体交接缓冲带植物应选择根系发达、覆盖度高的植物种类</w:t>
      </w:r>
      <w:r w:rsidR="0031479E">
        <w:rPr>
          <w:rFonts w:ascii="Times New Roman" w:eastAsia="宋体" w:hAnsi="Times New Roman" w:cs="Times New Roman" w:hint="eastAsia"/>
          <w:sz w:val="24"/>
          <w:szCs w:val="28"/>
        </w:rPr>
        <w:t>；</w:t>
      </w:r>
    </w:p>
    <w:p w14:paraId="6AA76B70" w14:textId="5B27E5C1" w:rsidR="00F61B88" w:rsidRPr="00521CCB" w:rsidRDefault="00F61B88" w:rsidP="00451920">
      <w:pPr>
        <w:pStyle w:val="af2"/>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bCs/>
          <w:sz w:val="24"/>
          <w:szCs w:val="28"/>
        </w:rPr>
        <w:t>4</w:t>
      </w:r>
      <w:r w:rsidRPr="00521CCB">
        <w:rPr>
          <w:rFonts w:ascii="Times New Roman" w:eastAsia="宋体" w:hAnsi="Times New Roman" w:cs="Times New Roman"/>
          <w:sz w:val="24"/>
          <w:szCs w:val="28"/>
        </w:rPr>
        <w:t xml:space="preserve"> </w:t>
      </w:r>
      <w:r w:rsidRPr="00521CCB">
        <w:rPr>
          <w:rFonts w:ascii="Times New Roman" w:eastAsia="宋体" w:hAnsi="Times New Roman" w:cs="Times New Roman"/>
          <w:sz w:val="24"/>
          <w:szCs w:val="28"/>
        </w:rPr>
        <w:t>滨水绿地应根据</w:t>
      </w:r>
      <w:r w:rsidR="00BC1CEF" w:rsidRPr="00521CCB">
        <w:rPr>
          <w:rFonts w:ascii="Times New Roman" w:eastAsia="宋体" w:hAnsi="Times New Roman" w:cs="Times New Roman" w:hint="eastAsia"/>
          <w:sz w:val="24"/>
          <w:szCs w:val="28"/>
        </w:rPr>
        <w:t>场</w:t>
      </w:r>
      <w:r w:rsidR="00BC1CEF" w:rsidRPr="00521CCB">
        <w:rPr>
          <w:rFonts w:ascii="Times New Roman" w:eastAsia="宋体" w:hAnsi="Times New Roman" w:cs="Times New Roman"/>
          <w:sz w:val="24"/>
          <w:szCs w:val="28"/>
        </w:rPr>
        <w:t>地条件</w:t>
      </w:r>
      <w:r w:rsidRPr="00521CCB">
        <w:rPr>
          <w:rFonts w:ascii="Times New Roman" w:eastAsia="宋体" w:hAnsi="Times New Roman" w:cs="Times New Roman"/>
          <w:sz w:val="24"/>
          <w:szCs w:val="28"/>
        </w:rPr>
        <w:t>，选择既耐旱又耐水湿植物；</w:t>
      </w:r>
    </w:p>
    <w:p w14:paraId="33D1A8DD" w14:textId="03A02D7F" w:rsidR="00F61B88" w:rsidRPr="00521CCB" w:rsidRDefault="00F61B88" w:rsidP="00451920">
      <w:pPr>
        <w:pStyle w:val="af2"/>
        <w:snapToGrid w:val="0"/>
        <w:spacing w:line="360" w:lineRule="auto"/>
        <w:ind w:firstLineChars="130" w:firstLine="313"/>
        <w:rPr>
          <w:rFonts w:ascii="Times New Roman" w:eastAsia="宋体" w:hAnsi="Times New Roman" w:cs="Times New Roman"/>
          <w:sz w:val="24"/>
          <w:szCs w:val="28"/>
        </w:rPr>
      </w:pPr>
      <w:r w:rsidRPr="00521CCB">
        <w:rPr>
          <w:rFonts w:ascii="Times New Roman" w:eastAsia="宋体" w:hAnsi="Times New Roman" w:cs="Times New Roman"/>
          <w:b/>
          <w:bCs/>
          <w:sz w:val="24"/>
          <w:szCs w:val="28"/>
        </w:rPr>
        <w:t>5</w:t>
      </w:r>
      <w:r w:rsidR="00451920">
        <w:rPr>
          <w:rFonts w:ascii="Times New Roman" w:eastAsia="宋体" w:hAnsi="Times New Roman" w:cs="Times New Roman"/>
          <w:b/>
          <w:bCs/>
          <w:sz w:val="24"/>
          <w:szCs w:val="28"/>
        </w:rPr>
        <w:t xml:space="preserve"> </w:t>
      </w:r>
      <w:r w:rsidRPr="00521CCB">
        <w:rPr>
          <w:rFonts w:ascii="Times New Roman" w:eastAsia="宋体" w:hAnsi="Times New Roman" w:cs="Times New Roman"/>
          <w:sz w:val="24"/>
          <w:szCs w:val="28"/>
        </w:rPr>
        <w:t>道路植被缓冲带，宜选择具有抗污染、抗粉尘、耐盐碱等抗逆性强且观赏性强的植物。</w:t>
      </w:r>
    </w:p>
    <w:p w14:paraId="0D4805D2" w14:textId="32FE0DDF" w:rsidR="00F61B88" w:rsidRPr="00521CCB" w:rsidRDefault="00F61B88" w:rsidP="0056723A">
      <w:pPr>
        <w:pStyle w:val="31"/>
        <w:numPr>
          <w:ilvl w:val="0"/>
          <w:numId w:val="10"/>
        </w:numPr>
        <w:snapToGrid w:val="0"/>
        <w:spacing w:before="0" w:after="0" w:line="360" w:lineRule="auto"/>
        <w:ind w:left="0" w:firstLine="0"/>
        <w:jc w:val="both"/>
        <w:outlineLvl w:val="9"/>
        <w:rPr>
          <w:sz w:val="24"/>
          <w:szCs w:val="28"/>
        </w:rPr>
      </w:pPr>
      <w:bookmarkStart w:id="204" w:name="_Toc49783194"/>
      <w:bookmarkStart w:id="205" w:name="_Toc35348237"/>
      <w:bookmarkStart w:id="206" w:name="_Toc49783195"/>
      <w:bookmarkStart w:id="207" w:name="_Toc33623450"/>
      <w:bookmarkStart w:id="208" w:name="_Toc33627796"/>
      <w:bookmarkStart w:id="209" w:name="_Toc33627357"/>
      <w:bookmarkEnd w:id="204"/>
      <w:r w:rsidRPr="00521CCB">
        <w:rPr>
          <w:sz w:val="24"/>
          <w:szCs w:val="28"/>
        </w:rPr>
        <w:t>广场及其周边区域的雨水径流宜通过有组织的汇流和转输，经截污等预处理后引入周边绿地进行消纳和滞蓄，必要时可增设线性排水沟。当广场周边无绿地时，可在广场下方或周围设置雨水调蓄池对雨水进行集中调蓄。</w:t>
      </w:r>
      <w:bookmarkEnd w:id="205"/>
      <w:bookmarkEnd w:id="206"/>
    </w:p>
    <w:p w14:paraId="603BB5B0" w14:textId="5766E858" w:rsidR="00F61B88" w:rsidRPr="00521CCB" w:rsidRDefault="00F61B88" w:rsidP="0056723A">
      <w:pPr>
        <w:pStyle w:val="31"/>
        <w:numPr>
          <w:ilvl w:val="0"/>
          <w:numId w:val="10"/>
        </w:numPr>
        <w:snapToGrid w:val="0"/>
        <w:spacing w:before="0" w:after="0" w:line="360" w:lineRule="auto"/>
        <w:ind w:left="0" w:firstLine="0"/>
        <w:jc w:val="both"/>
        <w:outlineLvl w:val="9"/>
        <w:rPr>
          <w:sz w:val="24"/>
          <w:szCs w:val="28"/>
        </w:rPr>
      </w:pPr>
      <w:bookmarkStart w:id="210" w:name="_Toc49783196"/>
      <w:bookmarkStart w:id="211" w:name="_Toc35348238"/>
      <w:r w:rsidRPr="00521CCB">
        <w:rPr>
          <w:sz w:val="24"/>
          <w:szCs w:val="28"/>
        </w:rPr>
        <w:t>广场中适宜的海绵城市建设设施，可采用透水铺装、生态树池、雨水调蓄</w:t>
      </w:r>
      <w:r w:rsidRPr="00521CCB">
        <w:rPr>
          <w:sz w:val="24"/>
          <w:szCs w:val="28"/>
        </w:rPr>
        <w:lastRenderedPageBreak/>
        <w:t>设施、植草沟、生物滞留设施和雨旱两宜的下沉式调蓄空间广场的设计，</w:t>
      </w:r>
      <w:r w:rsidR="00FB59CE" w:rsidRPr="00521CCB">
        <w:rPr>
          <w:sz w:val="24"/>
          <w:szCs w:val="28"/>
        </w:rPr>
        <w:t>并</w:t>
      </w:r>
      <w:r w:rsidRPr="00521CCB">
        <w:rPr>
          <w:sz w:val="24"/>
          <w:szCs w:val="28"/>
        </w:rPr>
        <w:t>应符合下列规定：</w:t>
      </w:r>
    </w:p>
    <w:bookmarkEnd w:id="210"/>
    <w:bookmarkEnd w:id="211"/>
    <w:p w14:paraId="6DB60BA2" w14:textId="77777777" w:rsidR="00F61B88" w:rsidRPr="00521CCB" w:rsidRDefault="00F61B88" w:rsidP="00451920">
      <w:pPr>
        <w:pStyle w:val="Default"/>
        <w:snapToGrid w:val="0"/>
        <w:spacing w:line="360" w:lineRule="auto"/>
        <w:ind w:firstLineChars="130" w:firstLine="313"/>
        <w:rPr>
          <w:rFonts w:ascii="Times New Roman" w:hAnsi="Times New Roman"/>
          <w:color w:val="auto"/>
          <w:kern w:val="2"/>
          <w:szCs w:val="28"/>
        </w:rPr>
      </w:pPr>
      <w:r w:rsidRPr="00521CCB">
        <w:rPr>
          <w:rFonts w:ascii="Times New Roman" w:hAnsi="Times New Roman"/>
          <w:b/>
          <w:bCs/>
          <w:color w:val="auto"/>
          <w:kern w:val="2"/>
          <w:szCs w:val="28"/>
        </w:rPr>
        <w:t>1</w:t>
      </w:r>
      <w:r w:rsidRPr="00521CCB">
        <w:rPr>
          <w:rFonts w:ascii="Times New Roman" w:hAnsi="Times New Roman"/>
          <w:color w:val="auto"/>
          <w:kern w:val="2"/>
          <w:szCs w:val="28"/>
        </w:rPr>
        <w:t xml:space="preserve"> </w:t>
      </w:r>
      <w:r w:rsidRPr="00521CCB">
        <w:rPr>
          <w:rFonts w:ascii="Times New Roman" w:hAnsi="Times New Roman"/>
          <w:color w:val="auto"/>
          <w:kern w:val="2"/>
          <w:szCs w:val="28"/>
        </w:rPr>
        <w:t>当广场有水景需求时，宜结合雨水调蓄设施共同设计；</w:t>
      </w:r>
    </w:p>
    <w:p w14:paraId="7BE938DD" w14:textId="77777777" w:rsidR="00F61B88" w:rsidRPr="00521CCB" w:rsidRDefault="00F61B88" w:rsidP="00451920">
      <w:pPr>
        <w:pStyle w:val="Default"/>
        <w:snapToGrid w:val="0"/>
        <w:spacing w:line="360" w:lineRule="auto"/>
        <w:ind w:firstLineChars="130" w:firstLine="313"/>
        <w:rPr>
          <w:rFonts w:ascii="Times New Roman" w:hAnsi="Times New Roman"/>
          <w:color w:val="auto"/>
          <w:kern w:val="2"/>
          <w:szCs w:val="28"/>
        </w:rPr>
      </w:pPr>
      <w:r w:rsidRPr="00521CCB">
        <w:rPr>
          <w:rFonts w:ascii="Times New Roman" w:hAnsi="Times New Roman"/>
          <w:b/>
          <w:bCs/>
          <w:color w:val="auto"/>
          <w:kern w:val="2"/>
          <w:szCs w:val="28"/>
        </w:rPr>
        <w:t>2</w:t>
      </w:r>
      <w:r w:rsidRPr="00521CCB">
        <w:rPr>
          <w:rFonts w:ascii="Times New Roman" w:hAnsi="Times New Roman"/>
          <w:color w:val="auto"/>
          <w:kern w:val="2"/>
          <w:szCs w:val="28"/>
        </w:rPr>
        <w:t xml:space="preserve"> </w:t>
      </w:r>
      <w:r w:rsidRPr="00521CCB">
        <w:rPr>
          <w:rFonts w:ascii="Times New Roman" w:hAnsi="Times New Roman"/>
          <w:color w:val="auto"/>
          <w:kern w:val="2"/>
          <w:szCs w:val="28"/>
        </w:rPr>
        <w:t>应在绿地内开展微地形设计，设置植草沟、生物滞留设施等设施，并使硬地铺装坡向绿地；</w:t>
      </w:r>
    </w:p>
    <w:p w14:paraId="3D376F98" w14:textId="4A41202F" w:rsidR="00F61B88" w:rsidRPr="00521CCB" w:rsidRDefault="00F61B88" w:rsidP="00451920">
      <w:pPr>
        <w:pStyle w:val="Default"/>
        <w:snapToGrid w:val="0"/>
        <w:spacing w:line="360" w:lineRule="auto"/>
        <w:ind w:firstLineChars="130" w:firstLine="313"/>
        <w:rPr>
          <w:rFonts w:ascii="Times New Roman" w:hAnsi="Times New Roman"/>
          <w:color w:val="auto"/>
          <w:kern w:val="2"/>
          <w:szCs w:val="28"/>
        </w:rPr>
      </w:pPr>
      <w:r w:rsidRPr="00521CCB">
        <w:rPr>
          <w:rFonts w:ascii="Times New Roman" w:hAnsi="Times New Roman"/>
          <w:b/>
          <w:bCs/>
          <w:color w:val="auto"/>
          <w:kern w:val="2"/>
          <w:szCs w:val="28"/>
        </w:rPr>
        <w:t>3</w:t>
      </w:r>
      <w:r w:rsidR="00E56014" w:rsidRPr="00521CCB">
        <w:rPr>
          <w:rFonts w:ascii="Times New Roman" w:hAnsi="Times New Roman"/>
          <w:color w:val="auto"/>
          <w:kern w:val="2"/>
          <w:szCs w:val="28"/>
        </w:rPr>
        <w:t xml:space="preserve"> </w:t>
      </w:r>
      <w:r w:rsidRPr="00521CCB">
        <w:rPr>
          <w:rFonts w:ascii="Times New Roman" w:hAnsi="Times New Roman"/>
          <w:color w:val="auto"/>
          <w:kern w:val="2"/>
          <w:szCs w:val="28"/>
        </w:rPr>
        <w:t>当位于地下空间上方时，设施应做防渗处理；</w:t>
      </w:r>
    </w:p>
    <w:p w14:paraId="12C0F70F" w14:textId="77777777" w:rsidR="00F61B88" w:rsidRPr="00521CCB" w:rsidRDefault="00F61B88" w:rsidP="00451920">
      <w:pPr>
        <w:pStyle w:val="Default"/>
        <w:snapToGrid w:val="0"/>
        <w:spacing w:line="360" w:lineRule="auto"/>
        <w:ind w:firstLineChars="130" w:firstLine="313"/>
        <w:rPr>
          <w:rFonts w:ascii="Times New Roman" w:hAnsi="Times New Roman"/>
          <w:sz w:val="22"/>
          <w:szCs w:val="28"/>
        </w:rPr>
      </w:pPr>
      <w:r w:rsidRPr="00521CCB">
        <w:rPr>
          <w:rFonts w:ascii="Times New Roman" w:hAnsi="Times New Roman"/>
          <w:b/>
          <w:bCs/>
          <w:color w:val="auto"/>
          <w:kern w:val="2"/>
          <w:szCs w:val="28"/>
        </w:rPr>
        <w:t xml:space="preserve">4 </w:t>
      </w:r>
      <w:r w:rsidRPr="00521CCB">
        <w:rPr>
          <w:rFonts w:ascii="Times New Roman" w:hAnsi="Times New Roman"/>
          <w:color w:val="auto"/>
          <w:kern w:val="2"/>
          <w:szCs w:val="28"/>
        </w:rPr>
        <w:t>位于城市易涝点的广场，在满足自身功能的前提下，宜采取灰绿结合的方式，合理测算调蓄容积，消纳周边客水。</w:t>
      </w:r>
    </w:p>
    <w:p w14:paraId="20B4CB48" w14:textId="669C34E7" w:rsidR="00F61B88" w:rsidRPr="00521CCB" w:rsidRDefault="00521CCB" w:rsidP="0056723A">
      <w:pPr>
        <w:pStyle w:val="31"/>
        <w:numPr>
          <w:ilvl w:val="0"/>
          <w:numId w:val="10"/>
        </w:numPr>
        <w:snapToGrid w:val="0"/>
        <w:spacing w:before="0" w:after="0" w:line="360" w:lineRule="auto"/>
        <w:ind w:left="0" w:firstLine="0"/>
        <w:jc w:val="both"/>
        <w:outlineLvl w:val="9"/>
        <w:rPr>
          <w:sz w:val="24"/>
          <w:szCs w:val="28"/>
        </w:rPr>
      </w:pPr>
      <w:bookmarkStart w:id="212" w:name="_Toc35348239"/>
      <w:bookmarkStart w:id="213" w:name="_Toc49783198"/>
      <w:r>
        <w:rPr>
          <w:rFonts w:hint="eastAsia"/>
          <w:sz w:val="24"/>
          <w:szCs w:val="28"/>
        </w:rPr>
        <w:t xml:space="preserve"> </w:t>
      </w:r>
      <w:r w:rsidR="00F61B88" w:rsidRPr="00521CCB">
        <w:rPr>
          <w:sz w:val="24"/>
          <w:szCs w:val="28"/>
        </w:rPr>
        <w:t>广场排水的植草沟设计，应符合下列规定：</w:t>
      </w:r>
      <w:bookmarkEnd w:id="212"/>
      <w:bookmarkEnd w:id="213"/>
    </w:p>
    <w:p w14:paraId="52E74001" w14:textId="1F45114D" w:rsidR="00F61B88" w:rsidRPr="00521CCB" w:rsidRDefault="00F61B88" w:rsidP="00451920">
      <w:pPr>
        <w:pStyle w:val="Default"/>
        <w:snapToGrid w:val="0"/>
        <w:spacing w:line="360" w:lineRule="auto"/>
        <w:ind w:firstLineChars="130" w:firstLine="313"/>
        <w:jc w:val="both"/>
        <w:rPr>
          <w:rFonts w:ascii="Times New Roman" w:hAnsi="Times New Roman"/>
          <w:color w:val="auto"/>
          <w:kern w:val="2"/>
          <w:szCs w:val="28"/>
        </w:rPr>
      </w:pPr>
      <w:r w:rsidRPr="00521CCB">
        <w:rPr>
          <w:rFonts w:ascii="Times New Roman" w:hAnsi="Times New Roman"/>
          <w:b/>
          <w:color w:val="auto"/>
          <w:kern w:val="2"/>
          <w:szCs w:val="28"/>
        </w:rPr>
        <w:t>1</w:t>
      </w:r>
      <w:r w:rsidRPr="00521CCB">
        <w:rPr>
          <w:rFonts w:ascii="Times New Roman" w:hAnsi="Times New Roman"/>
          <w:color w:val="auto"/>
          <w:kern w:val="2"/>
          <w:szCs w:val="28"/>
        </w:rPr>
        <w:t xml:space="preserve"> </w:t>
      </w:r>
      <w:r w:rsidR="00EE5C5F" w:rsidRPr="00521CCB">
        <w:rPr>
          <w:rFonts w:ascii="Times New Roman" w:hAnsi="Times New Roman" w:hint="eastAsia"/>
          <w:color w:val="auto"/>
          <w:kern w:val="2"/>
          <w:szCs w:val="28"/>
        </w:rPr>
        <w:t>无</w:t>
      </w:r>
      <w:r w:rsidRPr="00521CCB">
        <w:rPr>
          <w:rFonts w:ascii="Times New Roman" w:hAnsi="Times New Roman"/>
          <w:color w:val="auto"/>
          <w:kern w:val="2"/>
          <w:szCs w:val="28"/>
        </w:rPr>
        <w:t>透水铺装</w:t>
      </w:r>
      <w:r w:rsidR="00EE5C5F" w:rsidRPr="00521CCB">
        <w:rPr>
          <w:rFonts w:ascii="Times New Roman" w:hAnsi="Times New Roman" w:hint="eastAsia"/>
          <w:color w:val="auto"/>
          <w:kern w:val="2"/>
          <w:szCs w:val="28"/>
        </w:rPr>
        <w:t>的</w:t>
      </w:r>
      <w:r w:rsidRPr="00521CCB">
        <w:rPr>
          <w:rFonts w:ascii="Times New Roman" w:hAnsi="Times New Roman"/>
          <w:color w:val="auto"/>
          <w:kern w:val="2"/>
          <w:szCs w:val="28"/>
        </w:rPr>
        <w:t>广场，植草沟面积宜为广场面积的</w:t>
      </w:r>
      <w:r w:rsidRPr="00521CCB">
        <w:rPr>
          <w:rFonts w:ascii="Times New Roman" w:hAnsi="Times New Roman"/>
          <w:color w:val="auto"/>
          <w:kern w:val="2"/>
          <w:szCs w:val="28"/>
        </w:rPr>
        <w:t>1/4</w:t>
      </w:r>
      <w:r w:rsidRPr="00521CCB">
        <w:rPr>
          <w:rFonts w:ascii="Times New Roman" w:hAnsi="Times New Roman"/>
          <w:color w:val="auto"/>
          <w:kern w:val="2"/>
          <w:szCs w:val="28"/>
        </w:rPr>
        <w:t>，宽度宜为</w:t>
      </w:r>
      <w:r w:rsidRPr="00521CCB">
        <w:rPr>
          <w:rFonts w:ascii="Times New Roman" w:hAnsi="Times New Roman"/>
          <w:color w:val="auto"/>
          <w:kern w:val="2"/>
          <w:szCs w:val="28"/>
        </w:rPr>
        <w:t>1.5m~2.0m</w:t>
      </w:r>
      <w:r w:rsidRPr="00521CCB">
        <w:rPr>
          <w:rFonts w:ascii="Times New Roman" w:hAnsi="Times New Roman"/>
          <w:color w:val="auto"/>
          <w:kern w:val="2"/>
          <w:szCs w:val="28"/>
        </w:rPr>
        <w:t>；</w:t>
      </w:r>
    </w:p>
    <w:p w14:paraId="0C8F3EB5" w14:textId="242CAD4A" w:rsidR="00F61B88" w:rsidRPr="00521CCB" w:rsidRDefault="00F61B88" w:rsidP="00451920">
      <w:pPr>
        <w:pStyle w:val="Default"/>
        <w:snapToGrid w:val="0"/>
        <w:spacing w:line="360" w:lineRule="auto"/>
        <w:ind w:firstLineChars="130" w:firstLine="313"/>
        <w:jc w:val="both"/>
        <w:rPr>
          <w:rFonts w:ascii="Times New Roman" w:hAnsi="Times New Roman"/>
          <w:color w:val="auto"/>
          <w:kern w:val="2"/>
          <w:szCs w:val="28"/>
        </w:rPr>
      </w:pPr>
      <w:r w:rsidRPr="00521CCB">
        <w:rPr>
          <w:rFonts w:ascii="Times New Roman" w:hAnsi="Times New Roman"/>
          <w:b/>
          <w:color w:val="auto"/>
          <w:kern w:val="2"/>
          <w:szCs w:val="28"/>
        </w:rPr>
        <w:t xml:space="preserve">2 </w:t>
      </w:r>
      <w:r w:rsidR="00EE5C5F" w:rsidRPr="00521CCB">
        <w:rPr>
          <w:rFonts w:ascii="Times New Roman" w:hAnsi="Times New Roman" w:hint="eastAsia"/>
          <w:color w:val="auto"/>
          <w:kern w:val="2"/>
          <w:szCs w:val="28"/>
        </w:rPr>
        <w:t>设有</w:t>
      </w:r>
      <w:r w:rsidRPr="00521CCB">
        <w:rPr>
          <w:rFonts w:ascii="Times New Roman" w:hAnsi="Times New Roman"/>
          <w:color w:val="auto"/>
          <w:kern w:val="2"/>
          <w:szCs w:val="28"/>
        </w:rPr>
        <w:t>透水铺装</w:t>
      </w:r>
      <w:r w:rsidR="00EE5C5F" w:rsidRPr="00521CCB">
        <w:rPr>
          <w:rFonts w:ascii="Times New Roman" w:hAnsi="Times New Roman" w:hint="eastAsia"/>
          <w:color w:val="auto"/>
          <w:kern w:val="2"/>
          <w:szCs w:val="28"/>
        </w:rPr>
        <w:t>的</w:t>
      </w:r>
      <w:r w:rsidRPr="00521CCB">
        <w:rPr>
          <w:rFonts w:ascii="Times New Roman" w:hAnsi="Times New Roman"/>
          <w:color w:val="auto"/>
          <w:kern w:val="2"/>
          <w:szCs w:val="28"/>
        </w:rPr>
        <w:t>广场，植草沟面积宜为广场面积的</w:t>
      </w:r>
      <w:r w:rsidRPr="00521CCB">
        <w:rPr>
          <w:rFonts w:ascii="Times New Roman" w:hAnsi="Times New Roman"/>
          <w:color w:val="auto"/>
          <w:kern w:val="2"/>
          <w:szCs w:val="28"/>
        </w:rPr>
        <w:t>1/8~1/10</w:t>
      </w:r>
      <w:r w:rsidRPr="00521CCB">
        <w:rPr>
          <w:rFonts w:ascii="Times New Roman" w:hAnsi="Times New Roman"/>
          <w:color w:val="auto"/>
          <w:kern w:val="2"/>
          <w:szCs w:val="28"/>
        </w:rPr>
        <w:t>，宽度不宜小于</w:t>
      </w:r>
      <w:r w:rsidRPr="00521CCB">
        <w:rPr>
          <w:rFonts w:ascii="Times New Roman" w:hAnsi="Times New Roman"/>
          <w:color w:val="auto"/>
          <w:kern w:val="2"/>
          <w:szCs w:val="28"/>
        </w:rPr>
        <w:t>0.6m</w:t>
      </w:r>
      <w:r w:rsidRPr="00521CCB">
        <w:rPr>
          <w:rFonts w:ascii="Times New Roman" w:hAnsi="Times New Roman"/>
          <w:color w:val="auto"/>
          <w:kern w:val="2"/>
          <w:szCs w:val="28"/>
        </w:rPr>
        <w:t>。</w:t>
      </w:r>
    </w:p>
    <w:p w14:paraId="6E655F25" w14:textId="74891EBA" w:rsidR="00F61B88" w:rsidRPr="002B0D2E" w:rsidRDefault="00F61B88" w:rsidP="002B0D2E">
      <w:pPr>
        <w:pStyle w:val="20"/>
        <w:adjustRightInd w:val="0"/>
        <w:spacing w:line="415" w:lineRule="auto"/>
        <w:jc w:val="center"/>
        <w:rPr>
          <w:rFonts w:ascii="Times New Roman" w:eastAsia="黑体" w:hAnsi="Times New Roman" w:cs="Times New Roman"/>
          <w:bCs w:val="0"/>
          <w:sz w:val="28"/>
          <w:szCs w:val="20"/>
        </w:rPr>
      </w:pPr>
      <w:bookmarkStart w:id="214" w:name="_Toc49164538"/>
      <w:bookmarkStart w:id="215" w:name="_Toc51275402"/>
      <w:r w:rsidRPr="002B0D2E">
        <w:rPr>
          <w:rFonts w:ascii="Times New Roman" w:eastAsia="黑体" w:hAnsi="Times New Roman" w:cs="Times New Roman"/>
          <w:bCs w:val="0"/>
          <w:sz w:val="28"/>
          <w:szCs w:val="20"/>
        </w:rPr>
        <w:t>5.7</w:t>
      </w:r>
      <w:r w:rsidR="00D220ED" w:rsidRPr="002B0D2E">
        <w:rPr>
          <w:rFonts w:ascii="Times New Roman" w:eastAsia="黑体" w:hAnsi="Times New Roman" w:cs="Times New Roman"/>
          <w:bCs w:val="0"/>
          <w:sz w:val="28"/>
          <w:szCs w:val="20"/>
        </w:rPr>
        <w:t xml:space="preserve"> </w:t>
      </w:r>
      <w:r w:rsidRPr="002B0D2E">
        <w:rPr>
          <w:rFonts w:ascii="Times New Roman" w:eastAsia="黑体" w:hAnsi="Times New Roman" w:cs="Times New Roman"/>
          <w:bCs w:val="0"/>
          <w:sz w:val="28"/>
          <w:szCs w:val="20"/>
        </w:rPr>
        <w:t>河湖水系</w:t>
      </w:r>
      <w:bookmarkEnd w:id="214"/>
      <w:bookmarkEnd w:id="215"/>
    </w:p>
    <w:p w14:paraId="420013E4" w14:textId="6DE0DAF6"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bookmarkStart w:id="216" w:name="_Toc49783200"/>
      <w:bookmarkStart w:id="217" w:name="_Toc35348253"/>
      <w:r w:rsidRPr="00625C17">
        <w:rPr>
          <w:sz w:val="24"/>
          <w:szCs w:val="24"/>
        </w:rPr>
        <w:t>城市河湖水系应尊重区域内自然生态本底，通过开展截污、疏拓、水系连通、径流污染治理、生态护岸、植被缓冲带、生态修复、水体净化等工程措施，提升城市河湖水系在雨洪调蓄、径流污染消减、水体净化、生物多样性等方面的功能，促进生态良性循环。</w:t>
      </w:r>
      <w:bookmarkEnd w:id="216"/>
    </w:p>
    <w:p w14:paraId="000EB1A5" w14:textId="663D0D18"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bookmarkStart w:id="218" w:name="_Toc49783201"/>
      <w:r w:rsidRPr="00625C17">
        <w:rPr>
          <w:sz w:val="24"/>
          <w:szCs w:val="24"/>
        </w:rPr>
        <w:t>城市河湖水系布置应充分利用自然水体，统筹上下游、左右岸、干支流等关系，在管控范围线内合理设置湿塘、湿地、植被缓冲带等海绵</w:t>
      </w:r>
      <w:r w:rsidR="0023251B" w:rsidRPr="00625C17">
        <w:rPr>
          <w:rFonts w:hint="eastAsia"/>
          <w:sz w:val="24"/>
          <w:szCs w:val="24"/>
        </w:rPr>
        <w:t>城市建设</w:t>
      </w:r>
      <w:r w:rsidRPr="00625C17">
        <w:rPr>
          <w:sz w:val="24"/>
          <w:szCs w:val="24"/>
        </w:rPr>
        <w:t>设施，并与雨水管渠的水系入口、经过或穿越水系的城市道路的排水口相衔接。</w:t>
      </w:r>
      <w:bookmarkEnd w:id="218"/>
    </w:p>
    <w:p w14:paraId="7AABDA6F" w14:textId="4F2C4A21" w:rsidR="00F61B88" w:rsidRPr="00625C17" w:rsidRDefault="00FB59CE" w:rsidP="0056723A">
      <w:pPr>
        <w:pStyle w:val="31"/>
        <w:numPr>
          <w:ilvl w:val="0"/>
          <w:numId w:val="8"/>
        </w:numPr>
        <w:snapToGrid w:val="0"/>
        <w:spacing w:before="0" w:after="0" w:line="360" w:lineRule="auto"/>
        <w:ind w:left="0" w:firstLine="0"/>
        <w:jc w:val="both"/>
        <w:outlineLvl w:val="9"/>
        <w:rPr>
          <w:sz w:val="24"/>
          <w:szCs w:val="24"/>
        </w:rPr>
      </w:pPr>
      <w:bookmarkStart w:id="219" w:name="_Toc49783202"/>
      <w:r w:rsidRPr="00625C17">
        <w:rPr>
          <w:sz w:val="24"/>
          <w:szCs w:val="24"/>
        </w:rPr>
        <w:t>城市河湖水系生态岸线恢复及保护，应达到相关规划的蓝线绿线管控要求，并</w:t>
      </w:r>
      <w:r w:rsidR="0023251B" w:rsidRPr="00625C17">
        <w:rPr>
          <w:rFonts w:hint="eastAsia"/>
          <w:sz w:val="24"/>
          <w:szCs w:val="24"/>
        </w:rPr>
        <w:t>应</w:t>
      </w:r>
      <w:r w:rsidRPr="00625C17">
        <w:rPr>
          <w:sz w:val="24"/>
          <w:szCs w:val="24"/>
        </w:rPr>
        <w:t>符合下列规定：</w:t>
      </w:r>
      <w:bookmarkEnd w:id="219"/>
    </w:p>
    <w:p w14:paraId="2DE7E037" w14:textId="77777777"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bCs/>
          <w:color w:val="auto"/>
          <w:kern w:val="2"/>
        </w:rPr>
        <w:t xml:space="preserve">1 </w:t>
      </w:r>
      <w:r w:rsidRPr="00625C17">
        <w:rPr>
          <w:rFonts w:ascii="Times New Roman" w:hAnsi="Times New Roman"/>
          <w:color w:val="auto"/>
          <w:kern w:val="2"/>
        </w:rPr>
        <w:t>堤背水侧空间，应建设植被缓冲带；滨水带步行道与慢行道的透水铺装率不应小于</w:t>
      </w:r>
      <w:r w:rsidRPr="00625C17">
        <w:rPr>
          <w:rFonts w:ascii="Times New Roman" w:hAnsi="Times New Roman"/>
          <w:color w:val="auto"/>
          <w:kern w:val="2"/>
        </w:rPr>
        <w:t>70%</w:t>
      </w:r>
      <w:r w:rsidRPr="00625C17">
        <w:rPr>
          <w:rFonts w:ascii="Times New Roman" w:hAnsi="Times New Roman"/>
          <w:color w:val="auto"/>
          <w:kern w:val="2"/>
        </w:rPr>
        <w:t>；滨水带内的管理建筑物应符合绿色建筑要求；除特殊要求外，措施同城市绿地相关规定；</w:t>
      </w:r>
    </w:p>
    <w:p w14:paraId="33917C9E" w14:textId="77777777"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2</w:t>
      </w:r>
      <w:r w:rsidRPr="00625C17">
        <w:rPr>
          <w:rFonts w:ascii="Times New Roman" w:hAnsi="Times New Roman"/>
          <w:color w:val="auto"/>
          <w:kern w:val="2"/>
        </w:rPr>
        <w:t xml:space="preserve"> </w:t>
      </w:r>
      <w:r w:rsidRPr="00625C17">
        <w:rPr>
          <w:rFonts w:ascii="Times New Roman" w:hAnsi="Times New Roman"/>
          <w:color w:val="auto"/>
          <w:kern w:val="2"/>
        </w:rPr>
        <w:t>堤顶空间，在保证堤防安全的前提下，堤顶道路应参照城市道路进行海绵设计；无防洪墙的堤顶道路两侧应设置路肩并布置植草沟等生态排水设施；应避免路面雨水漫流冲刷河道边坡；</w:t>
      </w:r>
    </w:p>
    <w:p w14:paraId="6F667CAE" w14:textId="77777777"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lastRenderedPageBreak/>
        <w:t>3</w:t>
      </w:r>
      <w:r w:rsidRPr="00625C17">
        <w:rPr>
          <w:rFonts w:ascii="Times New Roman" w:hAnsi="Times New Roman"/>
          <w:color w:val="auto"/>
          <w:kern w:val="2"/>
        </w:rPr>
        <w:t xml:space="preserve"> </w:t>
      </w:r>
      <w:r w:rsidRPr="00625C17">
        <w:rPr>
          <w:rFonts w:ascii="Times New Roman" w:hAnsi="Times New Roman"/>
          <w:color w:val="auto"/>
          <w:kern w:val="2"/>
        </w:rPr>
        <w:t>堤坡空间，应优先采用自然土坡，防护应尽量采用可植生的形式；堤坡坡面植物选择固坡、护坡效果好的本地生植物；堤坡坡面的地被覆盖率不应小于</w:t>
      </w:r>
      <w:r w:rsidRPr="00625C17">
        <w:rPr>
          <w:rFonts w:ascii="Times New Roman" w:hAnsi="Times New Roman"/>
          <w:color w:val="auto"/>
          <w:kern w:val="2"/>
        </w:rPr>
        <w:t>95%</w:t>
      </w:r>
      <w:r w:rsidRPr="00625C17">
        <w:rPr>
          <w:rFonts w:ascii="Times New Roman" w:hAnsi="Times New Roman"/>
          <w:color w:val="auto"/>
          <w:kern w:val="2"/>
        </w:rPr>
        <w:t>；</w:t>
      </w:r>
    </w:p>
    <w:p w14:paraId="49CA23C2" w14:textId="7A077153"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4</w:t>
      </w:r>
      <w:r w:rsidRPr="00625C17">
        <w:rPr>
          <w:rFonts w:ascii="Times New Roman" w:hAnsi="Times New Roman"/>
          <w:color w:val="auto"/>
          <w:kern w:val="2"/>
        </w:rPr>
        <w:t xml:space="preserve"> </w:t>
      </w:r>
      <w:r w:rsidRPr="00625C17">
        <w:rPr>
          <w:rFonts w:ascii="Times New Roman" w:hAnsi="Times New Roman"/>
          <w:color w:val="auto"/>
          <w:kern w:val="2"/>
        </w:rPr>
        <w:t>滩地空间，</w:t>
      </w:r>
      <w:r w:rsidR="0023251B" w:rsidRPr="00625C17">
        <w:rPr>
          <w:rFonts w:ascii="Times New Roman" w:hAnsi="Times New Roman" w:hint="eastAsia"/>
          <w:color w:val="auto"/>
          <w:kern w:val="2"/>
        </w:rPr>
        <w:t>应</w:t>
      </w:r>
      <w:r w:rsidRPr="00625C17">
        <w:rPr>
          <w:rFonts w:ascii="Times New Roman" w:hAnsi="Times New Roman"/>
          <w:color w:val="auto"/>
          <w:kern w:val="2"/>
        </w:rPr>
        <w:t>优先选择坑、塘、湖等低洼区域进行雨水调蓄、消减径流；滩地植被种植应满足防洪排涝要求，地被覆盖率不应小于</w:t>
      </w:r>
      <w:r w:rsidRPr="00625C17">
        <w:rPr>
          <w:rFonts w:ascii="Times New Roman" w:hAnsi="Times New Roman"/>
          <w:color w:val="auto"/>
          <w:kern w:val="2"/>
        </w:rPr>
        <w:t>95%</w:t>
      </w:r>
      <w:r w:rsidRPr="00625C17">
        <w:rPr>
          <w:rFonts w:ascii="Times New Roman" w:hAnsi="Times New Roman"/>
          <w:color w:val="auto"/>
          <w:kern w:val="2"/>
        </w:rPr>
        <w:t>；</w:t>
      </w:r>
      <w:r w:rsidRPr="00625C17">
        <w:rPr>
          <w:rFonts w:ascii="Times New Roman" w:hAnsi="Times New Roman"/>
          <w:color w:val="auto"/>
          <w:kern w:val="2"/>
        </w:rPr>
        <w:t xml:space="preserve"> </w:t>
      </w:r>
    </w:p>
    <w:p w14:paraId="6ACAAFC0" w14:textId="27789428"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5</w:t>
      </w:r>
      <w:r w:rsidRPr="00625C17">
        <w:rPr>
          <w:rFonts w:ascii="Times New Roman" w:hAnsi="Times New Roman"/>
          <w:color w:val="auto"/>
          <w:kern w:val="2"/>
        </w:rPr>
        <w:t xml:space="preserve"> </w:t>
      </w:r>
      <w:r w:rsidRPr="00625C17">
        <w:rPr>
          <w:rFonts w:ascii="Times New Roman" w:hAnsi="Times New Roman"/>
          <w:color w:val="auto"/>
          <w:kern w:val="2"/>
        </w:rPr>
        <w:t>水陆过渡空间，在保证河道防洪排涝安全的前提下，应采用生态护岸结构，维持河流的横向连通性，生态护岸率不宜小于</w:t>
      </w:r>
      <w:r w:rsidRPr="00625C17">
        <w:rPr>
          <w:rFonts w:ascii="Times New Roman" w:hAnsi="Times New Roman"/>
          <w:color w:val="auto"/>
          <w:kern w:val="2"/>
        </w:rPr>
        <w:t>90%</w:t>
      </w:r>
      <w:r w:rsidRPr="00625C17">
        <w:rPr>
          <w:rFonts w:ascii="Times New Roman" w:hAnsi="Times New Roman"/>
          <w:color w:val="auto"/>
          <w:kern w:val="2"/>
        </w:rPr>
        <w:t>。应充分保证水生动植物和陆域动植物生物链在垂直空间领域的完整性和连续性，同时</w:t>
      </w:r>
      <w:r w:rsidR="0023251B" w:rsidRPr="00625C17">
        <w:rPr>
          <w:rFonts w:ascii="Times New Roman" w:hAnsi="Times New Roman"/>
          <w:color w:val="auto"/>
          <w:kern w:val="2"/>
        </w:rPr>
        <w:t>还</w:t>
      </w:r>
      <w:r w:rsidR="0023251B" w:rsidRPr="00625C17">
        <w:rPr>
          <w:rFonts w:ascii="Times New Roman" w:hAnsi="Times New Roman" w:hint="eastAsia"/>
          <w:color w:val="auto"/>
          <w:kern w:val="2"/>
        </w:rPr>
        <w:t>应</w:t>
      </w:r>
      <w:r w:rsidRPr="00625C17">
        <w:rPr>
          <w:rFonts w:ascii="Times New Roman" w:hAnsi="Times New Roman"/>
          <w:color w:val="auto"/>
          <w:kern w:val="2"/>
        </w:rPr>
        <w:t>考虑岸坡的透水性和植被率，达到水、岸、陆三位一体的效果</w:t>
      </w:r>
      <w:r w:rsidR="00F14891" w:rsidRPr="00625C17">
        <w:rPr>
          <w:rFonts w:ascii="Times New Roman" w:hAnsi="Times New Roman"/>
          <w:color w:val="auto"/>
          <w:kern w:val="2"/>
        </w:rPr>
        <w:t>。</w:t>
      </w:r>
    </w:p>
    <w:p w14:paraId="69E1623E" w14:textId="501D5121"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bookmarkStart w:id="220" w:name="_Toc49783203"/>
      <w:r w:rsidRPr="00625C17">
        <w:rPr>
          <w:sz w:val="24"/>
          <w:szCs w:val="24"/>
        </w:rPr>
        <w:t>生态护岸的设计，应符合下列规定：</w:t>
      </w:r>
      <w:bookmarkEnd w:id="220"/>
    </w:p>
    <w:p w14:paraId="0682D7C4" w14:textId="0903C601"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bCs/>
          <w:color w:val="auto"/>
          <w:kern w:val="2"/>
        </w:rPr>
        <w:t>1</w:t>
      </w:r>
      <w:r w:rsidR="009834F0" w:rsidRPr="00625C17">
        <w:rPr>
          <w:rFonts w:ascii="Times New Roman" w:hAnsi="Times New Roman" w:hint="eastAsia"/>
          <w:b/>
          <w:bCs/>
          <w:color w:val="auto"/>
          <w:kern w:val="2"/>
        </w:rPr>
        <w:t xml:space="preserve"> </w:t>
      </w:r>
      <w:r w:rsidRPr="00625C17">
        <w:rPr>
          <w:rFonts w:ascii="Times New Roman" w:hAnsi="Times New Roman"/>
          <w:color w:val="auto"/>
          <w:kern w:val="2"/>
        </w:rPr>
        <w:t>应根据岸坡地质条件与土壤性质、边坡坡度、水位与水流、环境与景观需求等因素，护坡护岸结构型式</w:t>
      </w:r>
      <w:r w:rsidR="0023251B" w:rsidRPr="00625C17">
        <w:rPr>
          <w:rFonts w:ascii="Times New Roman" w:hAnsi="Times New Roman" w:hint="eastAsia"/>
          <w:color w:val="auto"/>
          <w:kern w:val="2"/>
        </w:rPr>
        <w:t>应</w:t>
      </w:r>
      <w:r w:rsidRPr="00625C17">
        <w:rPr>
          <w:rFonts w:ascii="Times New Roman" w:hAnsi="Times New Roman"/>
          <w:color w:val="auto"/>
          <w:kern w:val="2"/>
        </w:rPr>
        <w:t>满足岸坡安全稳定和水位变动区堤岸抗冲的要求，</w:t>
      </w:r>
      <w:r w:rsidR="00B15877" w:rsidRPr="00625C17">
        <w:rPr>
          <w:rFonts w:ascii="Times New Roman" w:hAnsi="Times New Roman" w:hint="eastAsia"/>
          <w:color w:val="auto"/>
          <w:kern w:val="2"/>
        </w:rPr>
        <w:t>保证</w:t>
      </w:r>
      <w:r w:rsidRPr="00625C17">
        <w:rPr>
          <w:rFonts w:ascii="Times New Roman" w:hAnsi="Times New Roman"/>
          <w:color w:val="auto"/>
          <w:kern w:val="2"/>
        </w:rPr>
        <w:t>水域陆域生态系统的连通，</w:t>
      </w:r>
      <w:r w:rsidR="007735C8" w:rsidRPr="00625C17">
        <w:rPr>
          <w:rFonts w:ascii="Times New Roman" w:hAnsi="Times New Roman"/>
          <w:color w:val="auto"/>
          <w:kern w:val="2"/>
        </w:rPr>
        <w:t>；</w:t>
      </w:r>
      <w:r w:rsidRPr="00625C17">
        <w:rPr>
          <w:rFonts w:ascii="Times New Roman" w:hAnsi="Times New Roman"/>
          <w:color w:val="auto"/>
          <w:kern w:val="2"/>
        </w:rPr>
        <w:t xml:space="preserve"> </w:t>
      </w:r>
    </w:p>
    <w:p w14:paraId="58A7E5D4" w14:textId="7230348F"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bCs/>
          <w:color w:val="auto"/>
          <w:kern w:val="2"/>
        </w:rPr>
        <w:t>2</w:t>
      </w:r>
      <w:r w:rsidR="00E56014" w:rsidRPr="00625C17">
        <w:rPr>
          <w:rFonts w:ascii="Times New Roman" w:hAnsi="Times New Roman"/>
          <w:color w:val="auto"/>
          <w:kern w:val="2"/>
        </w:rPr>
        <w:t xml:space="preserve"> </w:t>
      </w:r>
      <w:r w:rsidRPr="00625C17">
        <w:rPr>
          <w:rFonts w:ascii="Times New Roman" w:hAnsi="Times New Roman"/>
          <w:color w:val="auto"/>
          <w:kern w:val="2"/>
        </w:rPr>
        <w:t>对于受水流、风浪和船行波等作用影响明显以及沿岸地面有承载要求的岸坡，护岸可部分采用硬质结构，并</w:t>
      </w:r>
      <w:r w:rsidR="00F81C1F" w:rsidRPr="00625C17">
        <w:rPr>
          <w:rFonts w:ascii="Times New Roman" w:hAnsi="Times New Roman" w:hint="eastAsia"/>
          <w:color w:val="auto"/>
          <w:kern w:val="2"/>
        </w:rPr>
        <w:t>宜采取</w:t>
      </w:r>
      <w:r w:rsidRPr="00625C17">
        <w:rPr>
          <w:rFonts w:ascii="Times New Roman" w:hAnsi="Times New Roman"/>
          <w:color w:val="auto"/>
          <w:kern w:val="2"/>
        </w:rPr>
        <w:t>生态措施</w:t>
      </w:r>
      <w:r w:rsidR="00F81C1F" w:rsidRPr="00625C17">
        <w:rPr>
          <w:rFonts w:ascii="Times New Roman" w:hAnsi="Times New Roman" w:hint="eastAsia"/>
          <w:color w:val="auto"/>
          <w:kern w:val="2"/>
        </w:rPr>
        <w:t>；</w:t>
      </w:r>
      <w:r w:rsidRPr="00625C17">
        <w:rPr>
          <w:rFonts w:ascii="Times New Roman" w:hAnsi="Times New Roman"/>
          <w:color w:val="auto"/>
          <w:kern w:val="2"/>
        </w:rPr>
        <w:t>可在硬质结构临水侧河底设置定植设施种植挺水、浮叶或沉水植物</w:t>
      </w:r>
      <w:r w:rsidR="00F81C1F" w:rsidRPr="00625C17">
        <w:rPr>
          <w:rFonts w:ascii="Times New Roman" w:hAnsi="Times New Roman" w:hint="eastAsia"/>
          <w:color w:val="auto"/>
          <w:kern w:val="2"/>
        </w:rPr>
        <w:t>；</w:t>
      </w:r>
      <w:r w:rsidRPr="00625C17">
        <w:rPr>
          <w:rFonts w:ascii="Times New Roman" w:hAnsi="Times New Roman"/>
          <w:color w:val="auto"/>
          <w:kern w:val="2"/>
        </w:rPr>
        <w:t>硬质结构顶部有绿化空间的，可在绿化空间内种植攀援植物或具有垂悬效果的藤状灌木等植被；硬质结构顶部无绿化空间的，可在挡墙外沿墙面设置种植槽，槽内种植攀援植物或藤状灌木等植被</w:t>
      </w:r>
      <w:r w:rsidR="00E56014" w:rsidRPr="00625C17">
        <w:rPr>
          <w:rFonts w:ascii="Times New Roman" w:hAnsi="Times New Roman"/>
          <w:color w:val="auto"/>
          <w:kern w:val="2"/>
        </w:rPr>
        <w:t>；</w:t>
      </w:r>
    </w:p>
    <w:p w14:paraId="04C655B8" w14:textId="164BE77D"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bCs/>
          <w:color w:val="auto"/>
          <w:kern w:val="2"/>
        </w:rPr>
        <w:t>3</w:t>
      </w:r>
      <w:r w:rsidR="009834F0" w:rsidRPr="00625C17">
        <w:rPr>
          <w:rFonts w:ascii="Times New Roman" w:hAnsi="Times New Roman" w:hint="eastAsia"/>
          <w:b/>
          <w:bCs/>
          <w:color w:val="auto"/>
          <w:kern w:val="2"/>
        </w:rPr>
        <w:t xml:space="preserve"> </w:t>
      </w:r>
      <w:r w:rsidRPr="00625C17">
        <w:rPr>
          <w:rFonts w:ascii="Times New Roman" w:hAnsi="Times New Roman"/>
          <w:color w:val="auto"/>
          <w:kern w:val="2"/>
        </w:rPr>
        <w:t>应根据岸段条件，提出绿化率和透水性的要求。</w:t>
      </w:r>
    </w:p>
    <w:p w14:paraId="080EA3B1" w14:textId="0FBE51C8"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bookmarkStart w:id="221" w:name="_Toc49783204"/>
      <w:r w:rsidRPr="00625C17">
        <w:rPr>
          <w:sz w:val="24"/>
          <w:szCs w:val="24"/>
        </w:rPr>
        <w:t>城市河湖水系断面设计，应符合下列规定：</w:t>
      </w:r>
      <w:bookmarkEnd w:id="221"/>
    </w:p>
    <w:p w14:paraId="34AA7AF8" w14:textId="77777777"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1</w:t>
      </w:r>
      <w:r w:rsidRPr="00625C17">
        <w:rPr>
          <w:rFonts w:ascii="Times New Roman" w:hAnsi="Times New Roman"/>
          <w:color w:val="auto"/>
          <w:kern w:val="2"/>
        </w:rPr>
        <w:t xml:space="preserve"> </w:t>
      </w:r>
      <w:r w:rsidRPr="00625C17">
        <w:rPr>
          <w:rFonts w:ascii="Times New Roman" w:hAnsi="Times New Roman"/>
          <w:color w:val="auto"/>
          <w:kern w:val="2"/>
        </w:rPr>
        <w:t>河道断面应满足行洪排涝、航运和引排水等基本功能；</w:t>
      </w:r>
    </w:p>
    <w:p w14:paraId="0B3C4261" w14:textId="2DFCF2E7"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2</w:t>
      </w:r>
      <w:r w:rsidRPr="00625C17">
        <w:rPr>
          <w:rFonts w:ascii="Times New Roman" w:hAnsi="Times New Roman"/>
          <w:color w:val="auto"/>
          <w:kern w:val="2"/>
        </w:rPr>
        <w:t xml:space="preserve"> </w:t>
      </w:r>
      <w:r w:rsidRPr="00625C17">
        <w:rPr>
          <w:rFonts w:ascii="Times New Roman" w:hAnsi="Times New Roman"/>
          <w:color w:val="auto"/>
          <w:kern w:val="2"/>
        </w:rPr>
        <w:t>应避免河道断面单一化</w:t>
      </w:r>
      <w:r w:rsidR="00F81C1F" w:rsidRPr="00625C17">
        <w:rPr>
          <w:rFonts w:ascii="Times New Roman" w:hAnsi="Times New Roman" w:hint="eastAsia"/>
          <w:color w:val="auto"/>
          <w:kern w:val="2"/>
        </w:rPr>
        <w:t>，并</w:t>
      </w:r>
      <w:r w:rsidRPr="00625C17">
        <w:rPr>
          <w:rFonts w:ascii="Times New Roman" w:hAnsi="Times New Roman"/>
          <w:color w:val="auto"/>
          <w:kern w:val="2"/>
        </w:rPr>
        <w:t>应</w:t>
      </w:r>
      <w:r w:rsidR="00F81C1F" w:rsidRPr="00625C17">
        <w:rPr>
          <w:rFonts w:ascii="Times New Roman" w:hAnsi="Times New Roman" w:hint="eastAsia"/>
          <w:color w:val="auto"/>
          <w:kern w:val="2"/>
        </w:rPr>
        <w:t>优先</w:t>
      </w:r>
      <w:r w:rsidRPr="00625C17">
        <w:rPr>
          <w:rFonts w:ascii="Times New Roman" w:hAnsi="Times New Roman"/>
          <w:color w:val="auto"/>
          <w:kern w:val="2"/>
        </w:rPr>
        <w:t>保持天然河道断面</w:t>
      </w:r>
      <w:r w:rsidR="00F81C1F" w:rsidRPr="00625C17">
        <w:rPr>
          <w:rFonts w:ascii="Times New Roman" w:hAnsi="Times New Roman" w:hint="eastAsia"/>
          <w:color w:val="auto"/>
          <w:kern w:val="2"/>
        </w:rPr>
        <w:t>；</w:t>
      </w:r>
      <w:r w:rsidRPr="00625C17">
        <w:rPr>
          <w:rFonts w:ascii="Times New Roman" w:hAnsi="Times New Roman"/>
          <w:color w:val="auto"/>
          <w:kern w:val="2"/>
        </w:rPr>
        <w:t>在保持天然河道断面有困难时，按复式断面、梯形断面、矩形断面的顺序选择；</w:t>
      </w:r>
    </w:p>
    <w:p w14:paraId="21CB4541" w14:textId="5BFF650D"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3</w:t>
      </w:r>
      <w:r w:rsidRPr="00625C17">
        <w:rPr>
          <w:rFonts w:ascii="Times New Roman" w:hAnsi="Times New Roman"/>
          <w:color w:val="auto"/>
          <w:kern w:val="2"/>
        </w:rPr>
        <w:t xml:space="preserve"> </w:t>
      </w:r>
      <w:r w:rsidRPr="00625C17">
        <w:rPr>
          <w:rFonts w:ascii="Times New Roman" w:hAnsi="Times New Roman"/>
          <w:color w:val="auto"/>
          <w:kern w:val="2"/>
        </w:rPr>
        <w:t>应结合河岸生态景观，通过地形改造适当布置湿地、岛屿、浅滩、林荫、鱼礁等为生物提供不同的生境；</w:t>
      </w:r>
    </w:p>
    <w:p w14:paraId="0E2C8311" w14:textId="6FD49B75"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bCs/>
          <w:color w:val="auto"/>
          <w:kern w:val="2"/>
        </w:rPr>
        <w:t xml:space="preserve">4 </w:t>
      </w:r>
      <w:r w:rsidRPr="00625C17">
        <w:rPr>
          <w:rFonts w:ascii="Times New Roman" w:hAnsi="Times New Roman"/>
          <w:color w:val="auto"/>
          <w:kern w:val="2"/>
        </w:rPr>
        <w:t>对于纵坡较大的河道，可设置堰以维持基本水深要求。</w:t>
      </w:r>
    </w:p>
    <w:p w14:paraId="6E8E0C82" w14:textId="0ECBB347" w:rsidR="00F61B88" w:rsidRPr="00625C17" w:rsidRDefault="00F81C1F" w:rsidP="0056723A">
      <w:pPr>
        <w:pStyle w:val="31"/>
        <w:numPr>
          <w:ilvl w:val="0"/>
          <w:numId w:val="8"/>
        </w:numPr>
        <w:snapToGrid w:val="0"/>
        <w:spacing w:before="0" w:after="0" w:line="360" w:lineRule="auto"/>
        <w:ind w:left="0" w:firstLine="0"/>
        <w:jc w:val="both"/>
        <w:outlineLvl w:val="9"/>
        <w:rPr>
          <w:sz w:val="24"/>
          <w:szCs w:val="24"/>
        </w:rPr>
      </w:pPr>
      <w:bookmarkStart w:id="222" w:name="_Toc49783205"/>
      <w:r w:rsidRPr="00625C17">
        <w:rPr>
          <w:sz w:val="24"/>
          <w:szCs w:val="24"/>
        </w:rPr>
        <w:t>滨水绿化控制线内的绿化带接纳雨水径流时，应建设为植被缓冲带</w:t>
      </w:r>
      <w:r w:rsidRPr="00625C17">
        <w:rPr>
          <w:rFonts w:hint="eastAsia"/>
          <w:sz w:val="24"/>
          <w:szCs w:val="24"/>
        </w:rPr>
        <w:t>，并</w:t>
      </w:r>
      <w:r w:rsidR="00F61B88" w:rsidRPr="00625C17">
        <w:rPr>
          <w:sz w:val="24"/>
          <w:szCs w:val="24"/>
        </w:rPr>
        <w:t>应符合下列规定：</w:t>
      </w:r>
      <w:bookmarkEnd w:id="222"/>
    </w:p>
    <w:p w14:paraId="5A82D0AF" w14:textId="1E8C7E08"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1</w:t>
      </w:r>
      <w:r w:rsidR="00451920">
        <w:rPr>
          <w:rFonts w:ascii="Times New Roman" w:hAnsi="Times New Roman"/>
          <w:b/>
          <w:color w:val="auto"/>
          <w:kern w:val="2"/>
        </w:rPr>
        <w:t xml:space="preserve"> </w:t>
      </w:r>
      <w:r w:rsidRPr="00625C17">
        <w:rPr>
          <w:rFonts w:ascii="Times New Roman" w:hAnsi="Times New Roman"/>
          <w:color w:val="auto"/>
          <w:kern w:val="2"/>
        </w:rPr>
        <w:t>坡度宜为</w:t>
      </w:r>
      <w:r w:rsidRPr="00625C17">
        <w:rPr>
          <w:rFonts w:ascii="Times New Roman" w:hAnsi="Times New Roman"/>
          <w:color w:val="auto"/>
          <w:kern w:val="2"/>
        </w:rPr>
        <w:t>2%~6%</w:t>
      </w:r>
      <w:r w:rsidRPr="00625C17">
        <w:rPr>
          <w:rFonts w:ascii="Times New Roman" w:hAnsi="Times New Roman"/>
          <w:color w:val="auto"/>
          <w:kern w:val="2"/>
        </w:rPr>
        <w:t>，宽度不宜小于</w:t>
      </w:r>
      <w:r w:rsidRPr="00625C17">
        <w:rPr>
          <w:rFonts w:ascii="Times New Roman" w:hAnsi="Times New Roman"/>
          <w:color w:val="auto"/>
          <w:kern w:val="2"/>
        </w:rPr>
        <w:t>2m</w:t>
      </w:r>
      <w:r w:rsidRPr="00625C17">
        <w:rPr>
          <w:rFonts w:ascii="Times New Roman" w:hAnsi="Times New Roman"/>
          <w:color w:val="auto"/>
          <w:kern w:val="2"/>
        </w:rPr>
        <w:t>，</w:t>
      </w:r>
      <w:r w:rsidR="00F81C1F" w:rsidRPr="00625C17">
        <w:rPr>
          <w:rFonts w:ascii="Times New Roman" w:hAnsi="Times New Roman" w:hint="eastAsia"/>
          <w:color w:val="auto"/>
          <w:kern w:val="2"/>
        </w:rPr>
        <w:t>并</w:t>
      </w:r>
      <w:r w:rsidRPr="00625C17">
        <w:rPr>
          <w:rFonts w:ascii="Times New Roman" w:hAnsi="Times New Roman"/>
          <w:color w:val="auto"/>
          <w:kern w:val="2"/>
        </w:rPr>
        <w:t>应</w:t>
      </w:r>
      <w:r w:rsidR="00F81C1F" w:rsidRPr="00625C17">
        <w:rPr>
          <w:rFonts w:ascii="Times New Roman" w:hAnsi="Times New Roman" w:hint="eastAsia"/>
          <w:color w:val="auto"/>
          <w:kern w:val="2"/>
        </w:rPr>
        <w:t>根据</w:t>
      </w:r>
      <w:r w:rsidRPr="00625C17">
        <w:rPr>
          <w:rFonts w:ascii="Times New Roman" w:hAnsi="Times New Roman"/>
          <w:color w:val="auto"/>
          <w:kern w:val="2"/>
        </w:rPr>
        <w:t>污染削减要求进行布置；</w:t>
      </w:r>
    </w:p>
    <w:p w14:paraId="678CB458" w14:textId="77777777"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 xml:space="preserve">2 </w:t>
      </w:r>
      <w:r w:rsidRPr="00625C17">
        <w:rPr>
          <w:rFonts w:ascii="Times New Roman" w:hAnsi="Times New Roman"/>
          <w:color w:val="auto"/>
          <w:kern w:val="2"/>
        </w:rPr>
        <w:t>植被缓冲带范围内布置的防汛通道、慢行道、游步道、休憩平台等设施宜</w:t>
      </w:r>
      <w:r w:rsidRPr="00625C17">
        <w:rPr>
          <w:rFonts w:ascii="Times New Roman" w:hAnsi="Times New Roman"/>
          <w:color w:val="auto"/>
          <w:kern w:val="2"/>
        </w:rPr>
        <w:lastRenderedPageBreak/>
        <w:t>采用透水铺装；</w:t>
      </w:r>
    </w:p>
    <w:p w14:paraId="1BEF8DF4" w14:textId="7751E696" w:rsidR="00F61B88" w:rsidRPr="00625C17" w:rsidRDefault="00F61B88" w:rsidP="00451920">
      <w:pPr>
        <w:pStyle w:val="Default"/>
        <w:snapToGrid w:val="0"/>
        <w:spacing w:line="360" w:lineRule="auto"/>
        <w:ind w:firstLineChars="130" w:firstLine="313"/>
        <w:jc w:val="both"/>
        <w:rPr>
          <w:rFonts w:ascii="Times New Roman" w:hAnsi="Times New Roman"/>
          <w:color w:val="auto"/>
          <w:kern w:val="2"/>
        </w:rPr>
      </w:pPr>
      <w:r w:rsidRPr="00625C17">
        <w:rPr>
          <w:rFonts w:ascii="Times New Roman" w:hAnsi="Times New Roman"/>
          <w:b/>
          <w:color w:val="auto"/>
          <w:kern w:val="2"/>
        </w:rPr>
        <w:t>3</w:t>
      </w:r>
      <w:r w:rsidRPr="00625C17">
        <w:rPr>
          <w:rFonts w:ascii="Times New Roman" w:hAnsi="Times New Roman"/>
          <w:color w:val="auto"/>
          <w:kern w:val="2"/>
        </w:rPr>
        <w:t xml:space="preserve"> </w:t>
      </w:r>
      <w:r w:rsidRPr="00625C17">
        <w:rPr>
          <w:rFonts w:ascii="Times New Roman" w:hAnsi="Times New Roman"/>
          <w:color w:val="auto"/>
          <w:kern w:val="2"/>
        </w:rPr>
        <w:t>植被缓冲带种植结构应采用乔</w:t>
      </w:r>
      <w:r w:rsidR="00F81C1F" w:rsidRPr="00625C17">
        <w:rPr>
          <w:rFonts w:ascii="Times New Roman" w:hAnsi="Times New Roman" w:hint="eastAsia"/>
          <w:color w:val="auto"/>
          <w:kern w:val="2"/>
        </w:rPr>
        <w:t>木</w:t>
      </w:r>
      <w:r w:rsidRPr="00625C17">
        <w:rPr>
          <w:rFonts w:ascii="Times New Roman" w:hAnsi="Times New Roman"/>
          <w:color w:val="auto"/>
          <w:kern w:val="2"/>
        </w:rPr>
        <w:t>、灌</w:t>
      </w:r>
      <w:r w:rsidR="00F81C1F" w:rsidRPr="00625C17">
        <w:rPr>
          <w:rFonts w:ascii="Times New Roman" w:hAnsi="Times New Roman" w:hint="eastAsia"/>
          <w:color w:val="auto"/>
          <w:kern w:val="2"/>
        </w:rPr>
        <w:t>木和地被植物</w:t>
      </w:r>
      <w:r w:rsidRPr="00625C17">
        <w:rPr>
          <w:rFonts w:ascii="Times New Roman" w:hAnsi="Times New Roman"/>
          <w:color w:val="auto"/>
          <w:kern w:val="2"/>
        </w:rPr>
        <w:t>搭配结构。</w:t>
      </w:r>
    </w:p>
    <w:p w14:paraId="610043F1" w14:textId="37A97160"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bookmarkStart w:id="223" w:name="_Toc49783206"/>
      <w:r w:rsidRPr="00625C17">
        <w:rPr>
          <w:sz w:val="24"/>
          <w:szCs w:val="24"/>
        </w:rPr>
        <w:t>城市河湖水系生态修复设计应</w:t>
      </w:r>
      <w:r w:rsidR="00BA1111" w:rsidRPr="00625C17">
        <w:rPr>
          <w:rFonts w:hint="eastAsia"/>
          <w:sz w:val="24"/>
          <w:szCs w:val="24"/>
        </w:rPr>
        <w:t>注意</w:t>
      </w:r>
      <w:r w:rsidRPr="00625C17">
        <w:rPr>
          <w:sz w:val="24"/>
          <w:szCs w:val="24"/>
        </w:rPr>
        <w:t>自然修复和生态工程修复相结合，营造水生植物、动物良好的生境。</w:t>
      </w:r>
      <w:bookmarkEnd w:id="223"/>
    </w:p>
    <w:p w14:paraId="1AE4655A" w14:textId="7604DEA6"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bookmarkStart w:id="224" w:name="_Toc49783207"/>
      <w:r w:rsidRPr="00625C17">
        <w:rPr>
          <w:sz w:val="24"/>
          <w:szCs w:val="24"/>
        </w:rPr>
        <w:t>城市</w:t>
      </w:r>
      <w:r w:rsidR="00BA1111" w:rsidRPr="00625C17">
        <w:rPr>
          <w:rFonts w:hint="eastAsia"/>
          <w:sz w:val="24"/>
          <w:szCs w:val="24"/>
        </w:rPr>
        <w:t>河湖</w:t>
      </w:r>
      <w:r w:rsidRPr="00625C17">
        <w:rPr>
          <w:sz w:val="24"/>
          <w:szCs w:val="24"/>
        </w:rPr>
        <w:t>水系水体净化设计可采取人工增氧、生态浮床净化、生物水处理、生物接触氧化等技术。</w:t>
      </w:r>
      <w:bookmarkEnd w:id="224"/>
    </w:p>
    <w:bookmarkEnd w:id="207"/>
    <w:bookmarkEnd w:id="208"/>
    <w:bookmarkEnd w:id="209"/>
    <w:bookmarkEnd w:id="217"/>
    <w:p w14:paraId="30B0ECCB" w14:textId="33DE8F20"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r w:rsidRPr="00625C17">
        <w:rPr>
          <w:sz w:val="24"/>
          <w:szCs w:val="24"/>
        </w:rPr>
        <w:t>城市河湖水系应统筹防洪排涝、雨洪调蓄、生态涵养、景观提升等综合性功能，充分利用蓝线和滨水绿化带之间的滞蓄空间，合理布局雨水行泄通道和滞蓄空间，形成坡向水体的雨水径流行泄通道，结合防洪和排水防涝等相关规划，确定河湖调蓄水位，</w:t>
      </w:r>
      <w:r w:rsidR="00BA1111" w:rsidRPr="00625C17">
        <w:rPr>
          <w:rFonts w:hint="eastAsia"/>
          <w:sz w:val="24"/>
          <w:szCs w:val="24"/>
        </w:rPr>
        <w:t>并应</w:t>
      </w:r>
      <w:r w:rsidRPr="00625C17">
        <w:rPr>
          <w:sz w:val="24"/>
          <w:szCs w:val="24"/>
        </w:rPr>
        <w:t>与雨水管渠设施、排涝除险设施和下游水系相衔接。</w:t>
      </w:r>
    </w:p>
    <w:p w14:paraId="4F78D49E" w14:textId="7C258C2C" w:rsidR="00F61B88" w:rsidRPr="00625C17" w:rsidRDefault="00F61B88" w:rsidP="0056723A">
      <w:pPr>
        <w:pStyle w:val="31"/>
        <w:numPr>
          <w:ilvl w:val="0"/>
          <w:numId w:val="8"/>
        </w:numPr>
        <w:snapToGrid w:val="0"/>
        <w:spacing w:before="0" w:after="0" w:line="360" w:lineRule="auto"/>
        <w:ind w:left="0" w:firstLine="0"/>
        <w:jc w:val="both"/>
        <w:outlineLvl w:val="9"/>
        <w:rPr>
          <w:sz w:val="24"/>
          <w:szCs w:val="24"/>
        </w:rPr>
      </w:pPr>
      <w:r w:rsidRPr="00625C17">
        <w:rPr>
          <w:sz w:val="24"/>
          <w:szCs w:val="24"/>
        </w:rPr>
        <w:t>城市河湖水系排口衔接设计</w:t>
      </w:r>
      <w:r w:rsidR="006426FB" w:rsidRPr="00625C17">
        <w:rPr>
          <w:sz w:val="24"/>
          <w:szCs w:val="24"/>
        </w:rPr>
        <w:t>，</w:t>
      </w:r>
      <w:r w:rsidRPr="00625C17">
        <w:rPr>
          <w:sz w:val="24"/>
          <w:szCs w:val="24"/>
        </w:rPr>
        <w:t>应符合下列规定：</w:t>
      </w:r>
    </w:p>
    <w:p w14:paraId="107E10FC" w14:textId="1DC95ADE" w:rsidR="00BC1CEF" w:rsidRPr="00625C17" w:rsidRDefault="00BC1CEF" w:rsidP="00451920">
      <w:pPr>
        <w:pStyle w:val="af2"/>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sz w:val="24"/>
          <w:szCs w:val="24"/>
        </w:rPr>
        <w:t>1</w:t>
      </w:r>
      <w:r w:rsidRPr="00625C17">
        <w:rPr>
          <w:rFonts w:ascii="Times New Roman" w:eastAsia="宋体" w:hAnsi="Times New Roman" w:cs="Times New Roman"/>
          <w:bCs/>
          <w:sz w:val="24"/>
          <w:szCs w:val="24"/>
        </w:rPr>
        <w:t xml:space="preserve"> </w:t>
      </w:r>
      <w:r w:rsidRPr="00625C17">
        <w:rPr>
          <w:rFonts w:ascii="Times New Roman" w:eastAsia="宋体" w:hAnsi="Times New Roman" w:cs="Times New Roman"/>
          <w:bCs/>
          <w:sz w:val="24"/>
          <w:szCs w:val="24"/>
        </w:rPr>
        <w:t>城市河湖水系禁止新增污水排口</w:t>
      </w:r>
      <w:r w:rsidRPr="00625C17">
        <w:rPr>
          <w:rFonts w:ascii="Times New Roman" w:eastAsia="宋体" w:hAnsi="Times New Roman" w:cs="Times New Roman" w:hint="eastAsia"/>
          <w:bCs/>
          <w:sz w:val="24"/>
          <w:szCs w:val="24"/>
        </w:rPr>
        <w:t>；</w:t>
      </w:r>
      <w:r w:rsidRPr="00625C17">
        <w:rPr>
          <w:rFonts w:ascii="Times New Roman" w:eastAsia="宋体" w:hAnsi="Times New Roman" w:cs="Times New Roman"/>
          <w:bCs/>
          <w:sz w:val="24"/>
          <w:szCs w:val="24"/>
        </w:rPr>
        <w:t xml:space="preserve"> </w:t>
      </w:r>
    </w:p>
    <w:p w14:paraId="4F5E4599" w14:textId="00492657" w:rsidR="00BC1CEF" w:rsidRPr="00625C17" w:rsidRDefault="00BC1CEF" w:rsidP="00451920">
      <w:pPr>
        <w:pStyle w:val="af2"/>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sz w:val="24"/>
          <w:szCs w:val="24"/>
        </w:rPr>
        <w:t>2</w:t>
      </w:r>
      <w:r w:rsidRPr="00625C17">
        <w:rPr>
          <w:rFonts w:ascii="Times New Roman" w:eastAsia="宋体" w:hAnsi="Times New Roman" w:cs="Times New Roman"/>
          <w:bCs/>
          <w:sz w:val="24"/>
          <w:szCs w:val="24"/>
        </w:rPr>
        <w:t xml:space="preserve"> </w:t>
      </w:r>
      <w:r w:rsidRPr="00625C17">
        <w:rPr>
          <w:rFonts w:ascii="Times New Roman" w:eastAsia="宋体" w:hAnsi="Times New Roman" w:cs="Times New Roman"/>
          <w:bCs/>
          <w:sz w:val="24"/>
          <w:szCs w:val="24"/>
        </w:rPr>
        <w:t>雨水排口标高应设置在常水位以上。特殊情况下可在满足水头线高于设计水位的条件下，设计为淹没式出流</w:t>
      </w:r>
      <w:r w:rsidRPr="00625C17">
        <w:rPr>
          <w:rFonts w:ascii="Times New Roman" w:eastAsia="宋体" w:hAnsi="Times New Roman" w:cs="Times New Roman" w:hint="eastAsia"/>
          <w:bCs/>
          <w:sz w:val="24"/>
          <w:szCs w:val="24"/>
        </w:rPr>
        <w:t>；</w:t>
      </w:r>
    </w:p>
    <w:p w14:paraId="7B67482C" w14:textId="5948D7AE" w:rsidR="00F61B88" w:rsidRPr="00625C17" w:rsidRDefault="00BC1CEF" w:rsidP="00451920">
      <w:pPr>
        <w:pStyle w:val="af2"/>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3</w:t>
      </w:r>
      <w:r w:rsidRPr="00625C17">
        <w:rPr>
          <w:rFonts w:ascii="Times New Roman" w:eastAsia="宋体" w:hAnsi="Times New Roman" w:cs="Times New Roman"/>
          <w:bCs/>
          <w:sz w:val="24"/>
          <w:szCs w:val="24"/>
        </w:rPr>
        <w:t xml:space="preserve"> </w:t>
      </w:r>
      <w:r w:rsidRPr="00625C17">
        <w:rPr>
          <w:rFonts w:ascii="Times New Roman" w:eastAsia="宋体" w:hAnsi="Times New Roman" w:cs="Times New Roman"/>
          <w:bCs/>
          <w:sz w:val="24"/>
          <w:szCs w:val="24"/>
        </w:rPr>
        <w:t>现有排口整治设计中，应结合汇水范围内的源头海绵性改造措施，根据不同排水体制的要求，设置初期雨水调蓄池、截污管涵等工程措施，并应进行水质监测，且不应超过受纳水体水质管理目标。合流制溢流排口处宜增设水力旋流、污染颗粒分离等设施，削减超标溢流污水中的污染。同时宜在排口入河处建设生物净化拦网、多级生态滤池、隔离式生态浮岛等原位排口净化设施。</w:t>
      </w:r>
    </w:p>
    <w:p w14:paraId="1051E454" w14:textId="4B6CA87A" w:rsidR="005C1155" w:rsidRPr="00521CCB" w:rsidRDefault="005C1155" w:rsidP="00521CCB">
      <w:pPr>
        <w:pStyle w:val="20"/>
        <w:adjustRightInd w:val="0"/>
        <w:spacing w:line="415" w:lineRule="auto"/>
        <w:jc w:val="center"/>
        <w:rPr>
          <w:rFonts w:ascii="Times New Roman" w:eastAsia="黑体" w:hAnsi="Times New Roman" w:cs="Times New Roman"/>
          <w:bCs w:val="0"/>
          <w:sz w:val="28"/>
          <w:szCs w:val="20"/>
        </w:rPr>
      </w:pPr>
      <w:bookmarkStart w:id="225" w:name="_Toc51275403"/>
      <w:r w:rsidRPr="00521CCB">
        <w:rPr>
          <w:rFonts w:ascii="Times New Roman" w:eastAsia="黑体" w:hAnsi="Times New Roman" w:cs="Times New Roman"/>
          <w:bCs w:val="0"/>
          <w:sz w:val="28"/>
          <w:szCs w:val="20"/>
        </w:rPr>
        <w:t>5.8</w:t>
      </w:r>
      <w:r w:rsidR="00D220ED" w:rsidRPr="00521CCB">
        <w:rPr>
          <w:rFonts w:ascii="Times New Roman" w:eastAsia="黑体" w:hAnsi="Times New Roman" w:cs="Times New Roman"/>
          <w:bCs w:val="0"/>
          <w:sz w:val="28"/>
          <w:szCs w:val="20"/>
        </w:rPr>
        <w:t xml:space="preserve"> </w:t>
      </w:r>
      <w:r w:rsidRPr="00521CCB">
        <w:rPr>
          <w:rFonts w:ascii="Times New Roman" w:eastAsia="黑体" w:hAnsi="Times New Roman" w:cs="Times New Roman"/>
          <w:bCs w:val="0"/>
          <w:sz w:val="28"/>
          <w:szCs w:val="20"/>
        </w:rPr>
        <w:t>市政排水设施</w:t>
      </w:r>
      <w:bookmarkEnd w:id="225"/>
    </w:p>
    <w:p w14:paraId="067BB146" w14:textId="651F02A9" w:rsidR="00C01C54" w:rsidRPr="00625C17" w:rsidRDefault="00EB32E4" w:rsidP="0056723A">
      <w:pPr>
        <w:pStyle w:val="31"/>
        <w:numPr>
          <w:ilvl w:val="0"/>
          <w:numId w:val="6"/>
        </w:numPr>
        <w:snapToGrid w:val="0"/>
        <w:spacing w:before="0" w:after="0" w:line="360" w:lineRule="auto"/>
        <w:ind w:left="0" w:firstLine="0"/>
        <w:jc w:val="both"/>
        <w:outlineLvl w:val="9"/>
        <w:rPr>
          <w:kern w:val="0"/>
          <w:sz w:val="24"/>
          <w:szCs w:val="24"/>
        </w:rPr>
      </w:pPr>
      <w:bookmarkStart w:id="226" w:name="_Toc49783209"/>
      <w:r w:rsidRPr="00625C17">
        <w:rPr>
          <w:kern w:val="0"/>
          <w:sz w:val="24"/>
          <w:szCs w:val="24"/>
        </w:rPr>
        <w:t>海绵城市建设中市政排水设施设计</w:t>
      </w:r>
      <w:r w:rsidR="002B4820" w:rsidRPr="00625C17">
        <w:rPr>
          <w:kern w:val="0"/>
          <w:sz w:val="24"/>
          <w:szCs w:val="24"/>
        </w:rPr>
        <w:t>应按规划确定的规模和布局，结合地形、土质、地下水位、道路情况、原有的和规划的地下设施、施工条件以及养护管理方便等因素，</w:t>
      </w:r>
      <w:r w:rsidR="00C01C54" w:rsidRPr="00625C17">
        <w:rPr>
          <w:kern w:val="0"/>
          <w:sz w:val="24"/>
          <w:szCs w:val="24"/>
        </w:rPr>
        <w:t>合理确定各项设施的</w:t>
      </w:r>
      <w:r w:rsidR="006426FB" w:rsidRPr="00625C17">
        <w:rPr>
          <w:kern w:val="0"/>
          <w:sz w:val="24"/>
          <w:szCs w:val="24"/>
        </w:rPr>
        <w:t>平面</w:t>
      </w:r>
      <w:r w:rsidR="008708F9" w:rsidRPr="00625C17">
        <w:rPr>
          <w:kern w:val="0"/>
          <w:sz w:val="24"/>
          <w:szCs w:val="24"/>
        </w:rPr>
        <w:t>布局</w:t>
      </w:r>
      <w:r w:rsidR="006426FB" w:rsidRPr="00625C17">
        <w:rPr>
          <w:kern w:val="0"/>
          <w:sz w:val="24"/>
          <w:szCs w:val="24"/>
        </w:rPr>
        <w:t>、竖向高程和设施形式</w:t>
      </w:r>
      <w:r w:rsidR="00C01C54" w:rsidRPr="00625C17">
        <w:rPr>
          <w:kern w:val="0"/>
          <w:sz w:val="24"/>
          <w:szCs w:val="24"/>
        </w:rPr>
        <w:t>，提高</w:t>
      </w:r>
      <w:r w:rsidR="002B4820" w:rsidRPr="00625C17">
        <w:rPr>
          <w:kern w:val="0"/>
          <w:sz w:val="24"/>
          <w:szCs w:val="24"/>
        </w:rPr>
        <w:t>雨水收集、转输、调蓄和处理排放</w:t>
      </w:r>
      <w:r w:rsidR="00C01C54" w:rsidRPr="00625C17">
        <w:rPr>
          <w:kern w:val="0"/>
          <w:sz w:val="24"/>
          <w:szCs w:val="24"/>
        </w:rPr>
        <w:t>效率</w:t>
      </w:r>
      <w:r w:rsidR="002B4820" w:rsidRPr="00625C17">
        <w:rPr>
          <w:kern w:val="0"/>
          <w:sz w:val="24"/>
          <w:szCs w:val="24"/>
        </w:rPr>
        <w:t>。</w:t>
      </w:r>
    </w:p>
    <w:p w14:paraId="65AA7CC4" w14:textId="71B6050D" w:rsidR="006426FB" w:rsidRPr="00625C17" w:rsidRDefault="006426FB" w:rsidP="0056723A">
      <w:pPr>
        <w:pStyle w:val="31"/>
        <w:numPr>
          <w:ilvl w:val="0"/>
          <w:numId w:val="6"/>
        </w:numPr>
        <w:snapToGrid w:val="0"/>
        <w:spacing w:before="0" w:after="0" w:line="360" w:lineRule="auto"/>
        <w:ind w:left="0" w:firstLine="0"/>
        <w:jc w:val="both"/>
        <w:outlineLvl w:val="9"/>
        <w:rPr>
          <w:kern w:val="0"/>
          <w:sz w:val="24"/>
          <w:szCs w:val="24"/>
        </w:rPr>
      </w:pPr>
      <w:r w:rsidRPr="00625C17">
        <w:rPr>
          <w:kern w:val="0"/>
          <w:sz w:val="24"/>
          <w:szCs w:val="24"/>
        </w:rPr>
        <w:t>市政排水设施应包括</w:t>
      </w:r>
      <w:r w:rsidR="00813319" w:rsidRPr="00625C17">
        <w:rPr>
          <w:kern w:val="0"/>
          <w:sz w:val="24"/>
          <w:szCs w:val="24"/>
        </w:rPr>
        <w:t>雨水</w:t>
      </w:r>
      <w:r w:rsidR="00EB5331" w:rsidRPr="00625C17">
        <w:rPr>
          <w:kern w:val="0"/>
          <w:sz w:val="24"/>
          <w:szCs w:val="24"/>
        </w:rPr>
        <w:t>管渠</w:t>
      </w:r>
      <w:r w:rsidRPr="00625C17">
        <w:rPr>
          <w:kern w:val="0"/>
          <w:sz w:val="24"/>
          <w:szCs w:val="24"/>
        </w:rPr>
        <w:t>、雨水泵站、调蓄设施和污水处理厂</w:t>
      </w:r>
      <w:r w:rsidRPr="00625C17">
        <w:rPr>
          <w:kern w:val="0"/>
          <w:sz w:val="24"/>
          <w:szCs w:val="24"/>
        </w:rPr>
        <w:t>/</w:t>
      </w:r>
      <w:r w:rsidRPr="00625C17">
        <w:rPr>
          <w:kern w:val="0"/>
          <w:sz w:val="24"/>
          <w:szCs w:val="24"/>
        </w:rPr>
        <w:t>站。</w:t>
      </w:r>
    </w:p>
    <w:p w14:paraId="60E2CBBC" w14:textId="327A508D" w:rsidR="002B4820" w:rsidRPr="00625C17" w:rsidRDefault="00D40221" w:rsidP="0056723A">
      <w:pPr>
        <w:pStyle w:val="31"/>
        <w:numPr>
          <w:ilvl w:val="0"/>
          <w:numId w:val="6"/>
        </w:numPr>
        <w:snapToGrid w:val="0"/>
        <w:spacing w:before="0" w:after="0" w:line="360" w:lineRule="auto"/>
        <w:ind w:left="0" w:firstLine="0"/>
        <w:jc w:val="both"/>
        <w:outlineLvl w:val="9"/>
        <w:rPr>
          <w:kern w:val="0"/>
          <w:sz w:val="24"/>
          <w:szCs w:val="24"/>
        </w:rPr>
      </w:pPr>
      <w:r w:rsidRPr="00625C17">
        <w:rPr>
          <w:kern w:val="0"/>
          <w:sz w:val="24"/>
          <w:szCs w:val="24"/>
        </w:rPr>
        <w:t>雨水管渠应在平面和竖向与源头减排设施和排涝除险设施相互衔接。</w:t>
      </w:r>
    </w:p>
    <w:p w14:paraId="4CCCCD1A" w14:textId="1970EF6A" w:rsidR="00D40221" w:rsidRPr="00625C17" w:rsidRDefault="008955BE" w:rsidP="0056723A">
      <w:pPr>
        <w:pStyle w:val="31"/>
        <w:numPr>
          <w:ilvl w:val="0"/>
          <w:numId w:val="6"/>
        </w:numPr>
        <w:snapToGrid w:val="0"/>
        <w:spacing w:before="0" w:after="0" w:line="360" w:lineRule="auto"/>
        <w:ind w:left="0" w:firstLine="0"/>
        <w:jc w:val="both"/>
        <w:outlineLvl w:val="9"/>
        <w:rPr>
          <w:kern w:val="0"/>
          <w:sz w:val="24"/>
          <w:szCs w:val="24"/>
        </w:rPr>
      </w:pPr>
      <w:r w:rsidRPr="00625C17">
        <w:rPr>
          <w:kern w:val="0"/>
          <w:sz w:val="24"/>
          <w:szCs w:val="24"/>
        </w:rPr>
        <w:t>雨水口的形式、数量和布置，应按汇水面积所产生的流量、雨水口的泄水能力和道路形式确定</w:t>
      </w:r>
      <w:r w:rsidR="00904DBD" w:rsidRPr="00625C17">
        <w:rPr>
          <w:kern w:val="0"/>
          <w:sz w:val="24"/>
          <w:szCs w:val="24"/>
        </w:rPr>
        <w:t>；</w:t>
      </w:r>
      <w:r w:rsidR="002B4820" w:rsidRPr="00625C17">
        <w:rPr>
          <w:kern w:val="0"/>
          <w:sz w:val="24"/>
          <w:szCs w:val="24"/>
        </w:rPr>
        <w:t>雨水口和雨水连接管流量应为雨水管渠设计重现期计算流</w:t>
      </w:r>
      <w:r w:rsidR="002B4820" w:rsidRPr="00625C17">
        <w:rPr>
          <w:kern w:val="0"/>
          <w:sz w:val="24"/>
          <w:szCs w:val="24"/>
        </w:rPr>
        <w:lastRenderedPageBreak/>
        <w:t>量的</w:t>
      </w:r>
      <w:r w:rsidR="002B4820" w:rsidRPr="00625C17">
        <w:rPr>
          <w:kern w:val="0"/>
          <w:sz w:val="24"/>
          <w:szCs w:val="24"/>
        </w:rPr>
        <w:t xml:space="preserve">1.5 </w:t>
      </w:r>
      <w:r w:rsidR="002B4820" w:rsidRPr="00625C17">
        <w:rPr>
          <w:kern w:val="0"/>
          <w:sz w:val="24"/>
          <w:szCs w:val="24"/>
        </w:rPr>
        <w:t>倍</w:t>
      </w:r>
      <w:r w:rsidR="002B4820" w:rsidRPr="00625C17">
        <w:rPr>
          <w:kern w:val="0"/>
          <w:sz w:val="24"/>
          <w:szCs w:val="24"/>
        </w:rPr>
        <w:t>~3.0</w:t>
      </w:r>
      <w:r w:rsidR="002B4820" w:rsidRPr="00625C17">
        <w:rPr>
          <w:kern w:val="0"/>
          <w:sz w:val="24"/>
          <w:szCs w:val="24"/>
        </w:rPr>
        <w:t>倍。</w:t>
      </w:r>
    </w:p>
    <w:p w14:paraId="3FEE22F4" w14:textId="1C9D8635" w:rsidR="0041161B" w:rsidRPr="00625C17" w:rsidRDefault="0041161B" w:rsidP="0056723A">
      <w:pPr>
        <w:pStyle w:val="31"/>
        <w:numPr>
          <w:ilvl w:val="0"/>
          <w:numId w:val="6"/>
        </w:numPr>
        <w:snapToGrid w:val="0"/>
        <w:spacing w:before="0" w:after="0" w:line="360" w:lineRule="auto"/>
        <w:ind w:left="0" w:firstLine="0"/>
        <w:jc w:val="both"/>
        <w:outlineLvl w:val="9"/>
        <w:rPr>
          <w:kern w:val="0"/>
          <w:sz w:val="24"/>
          <w:szCs w:val="24"/>
        </w:rPr>
      </w:pPr>
      <w:r w:rsidRPr="00625C17">
        <w:rPr>
          <w:bCs w:val="0"/>
          <w:color w:val="000000"/>
          <w:sz w:val="24"/>
          <w:szCs w:val="24"/>
        </w:rPr>
        <w:t>下穿立交道路等低洼易涝地段的排水应</w:t>
      </w:r>
      <w:r w:rsidRPr="00625C17">
        <w:rPr>
          <w:sz w:val="24"/>
          <w:szCs w:val="24"/>
        </w:rPr>
        <w:t>加大雨水收集能力，并应</w:t>
      </w:r>
      <w:r w:rsidRPr="00625C17">
        <w:rPr>
          <w:bCs w:val="0"/>
          <w:color w:val="000000"/>
          <w:sz w:val="24"/>
          <w:szCs w:val="24"/>
        </w:rPr>
        <w:t>设置独立的排水系统，且防止倒灌。当没有条件设置独立排水系统时，</w:t>
      </w:r>
      <w:r w:rsidRPr="00625C17">
        <w:rPr>
          <w:color w:val="000000"/>
          <w:sz w:val="24"/>
          <w:szCs w:val="24"/>
        </w:rPr>
        <w:t>下游排水系统应能满足地区和立交排水设计流</w:t>
      </w:r>
      <w:r w:rsidRPr="00625C17">
        <w:rPr>
          <w:bCs w:val="0"/>
          <w:color w:val="000000"/>
          <w:sz w:val="24"/>
          <w:szCs w:val="24"/>
        </w:rPr>
        <w:t>量要求。</w:t>
      </w:r>
    </w:p>
    <w:p w14:paraId="35F84BB4" w14:textId="62326AC8" w:rsidR="00465368" w:rsidRPr="00625C17" w:rsidRDefault="004E4F15" w:rsidP="0056723A">
      <w:pPr>
        <w:pStyle w:val="31"/>
        <w:numPr>
          <w:ilvl w:val="0"/>
          <w:numId w:val="6"/>
        </w:numPr>
        <w:snapToGrid w:val="0"/>
        <w:spacing w:before="0" w:after="0" w:line="360" w:lineRule="auto"/>
        <w:ind w:left="0" w:firstLine="0"/>
        <w:jc w:val="both"/>
        <w:outlineLvl w:val="9"/>
        <w:rPr>
          <w:kern w:val="0"/>
          <w:sz w:val="24"/>
          <w:szCs w:val="24"/>
        </w:rPr>
      </w:pPr>
      <w:r w:rsidRPr="00625C17">
        <w:rPr>
          <w:kern w:val="0"/>
          <w:sz w:val="24"/>
          <w:szCs w:val="24"/>
        </w:rPr>
        <w:t>雨</w:t>
      </w:r>
      <w:r w:rsidR="00822A65" w:rsidRPr="00625C17">
        <w:rPr>
          <w:kern w:val="0"/>
          <w:sz w:val="24"/>
          <w:szCs w:val="24"/>
        </w:rPr>
        <w:t>水管渠设施应确保雨水管渠设计重现期下雨水的转输、调蓄和排放，并应考虑受纳水体水位的影响</w:t>
      </w:r>
      <w:r w:rsidR="00EB5331" w:rsidRPr="00625C17">
        <w:rPr>
          <w:kern w:val="0"/>
          <w:sz w:val="24"/>
          <w:szCs w:val="24"/>
        </w:rPr>
        <w:t>。</w:t>
      </w:r>
      <w:r w:rsidR="00EB5331" w:rsidRPr="00625C17">
        <w:rPr>
          <w:kern w:val="0"/>
          <w:sz w:val="24"/>
          <w:szCs w:val="24"/>
        </w:rPr>
        <w:t xml:space="preserve"> </w:t>
      </w:r>
    </w:p>
    <w:p w14:paraId="12D20673" w14:textId="43375818" w:rsidR="00904DBD" w:rsidRPr="00625C17" w:rsidRDefault="00904DBD" w:rsidP="0056723A">
      <w:pPr>
        <w:pStyle w:val="31"/>
        <w:numPr>
          <w:ilvl w:val="0"/>
          <w:numId w:val="6"/>
        </w:numPr>
        <w:snapToGrid w:val="0"/>
        <w:spacing w:before="0" w:after="0" w:line="360" w:lineRule="auto"/>
        <w:ind w:left="0" w:firstLine="0"/>
        <w:jc w:val="both"/>
        <w:outlineLvl w:val="9"/>
        <w:rPr>
          <w:kern w:val="0"/>
          <w:sz w:val="24"/>
          <w:szCs w:val="24"/>
        </w:rPr>
      </w:pPr>
      <w:r w:rsidRPr="00625C17">
        <w:rPr>
          <w:sz w:val="24"/>
          <w:szCs w:val="24"/>
        </w:rPr>
        <w:t>现有合流制排水系统应通过截流、调蓄和处理等措施，控制溢流污染；还应按城镇排水规划的要求，经方案比较后实施雨污分流改造。</w:t>
      </w:r>
    </w:p>
    <w:p w14:paraId="537D53CA" w14:textId="3D3B579A" w:rsidR="00FD2D8F" w:rsidRPr="00625C17" w:rsidRDefault="00FD2D8F" w:rsidP="0056723A">
      <w:pPr>
        <w:pStyle w:val="31"/>
        <w:numPr>
          <w:ilvl w:val="0"/>
          <w:numId w:val="6"/>
        </w:numPr>
        <w:snapToGrid w:val="0"/>
        <w:spacing w:before="0" w:after="0" w:line="360" w:lineRule="auto"/>
        <w:ind w:left="0" w:firstLine="0"/>
        <w:jc w:val="both"/>
        <w:outlineLvl w:val="9"/>
        <w:rPr>
          <w:kern w:val="0"/>
          <w:sz w:val="24"/>
          <w:szCs w:val="24"/>
        </w:rPr>
      </w:pPr>
      <w:r w:rsidRPr="00625C17">
        <w:rPr>
          <w:sz w:val="24"/>
          <w:szCs w:val="24"/>
        </w:rPr>
        <w:t>排涝调蓄设施应根据内涝防治目标，结合城市布局和用地情况，合理布置多功能调蓄设施和调蓄池、调蓄隧道等灰色</w:t>
      </w:r>
      <w:r w:rsidR="00D577BF" w:rsidRPr="00625C17">
        <w:rPr>
          <w:sz w:val="24"/>
          <w:szCs w:val="24"/>
        </w:rPr>
        <w:t>基础</w:t>
      </w:r>
      <w:r w:rsidRPr="00625C17">
        <w:rPr>
          <w:sz w:val="24"/>
          <w:szCs w:val="24"/>
        </w:rPr>
        <w:t>设施。</w:t>
      </w:r>
    </w:p>
    <w:p w14:paraId="25665087" w14:textId="289C8258" w:rsidR="00D40221" w:rsidRPr="00625C17" w:rsidRDefault="00D40221" w:rsidP="0056723A">
      <w:pPr>
        <w:pStyle w:val="31"/>
        <w:numPr>
          <w:ilvl w:val="0"/>
          <w:numId w:val="6"/>
        </w:numPr>
        <w:snapToGrid w:val="0"/>
        <w:spacing w:before="0" w:after="0" w:line="360" w:lineRule="auto"/>
        <w:ind w:left="0" w:firstLine="0"/>
        <w:jc w:val="both"/>
        <w:outlineLvl w:val="9"/>
        <w:rPr>
          <w:kern w:val="0"/>
          <w:sz w:val="24"/>
          <w:szCs w:val="24"/>
        </w:rPr>
      </w:pPr>
      <w:r w:rsidRPr="00625C17">
        <w:rPr>
          <w:kern w:val="0"/>
          <w:sz w:val="24"/>
          <w:szCs w:val="24"/>
        </w:rPr>
        <w:t>径流污染控制的截流调蓄设施建设应与下游污水处理厂的建设相匹配，或应建设就地处理设施。</w:t>
      </w:r>
    </w:p>
    <w:p w14:paraId="28C5B83E" w14:textId="174123D1" w:rsidR="00813319" w:rsidRPr="00625C17" w:rsidRDefault="00AA7EFF" w:rsidP="0056723A">
      <w:pPr>
        <w:pStyle w:val="31"/>
        <w:numPr>
          <w:ilvl w:val="0"/>
          <w:numId w:val="6"/>
        </w:numPr>
        <w:snapToGrid w:val="0"/>
        <w:spacing w:before="0" w:after="0" w:line="360" w:lineRule="auto"/>
        <w:ind w:left="0" w:firstLine="0"/>
        <w:jc w:val="both"/>
        <w:outlineLvl w:val="9"/>
        <w:rPr>
          <w:kern w:val="0"/>
          <w:sz w:val="24"/>
          <w:szCs w:val="24"/>
        </w:rPr>
      </w:pPr>
      <w:r w:rsidRPr="00625C17">
        <w:rPr>
          <w:kern w:val="0"/>
          <w:sz w:val="24"/>
          <w:szCs w:val="24"/>
        </w:rPr>
        <w:t>雨</w:t>
      </w:r>
      <w:r w:rsidRPr="00625C17">
        <w:rPr>
          <w:sz w:val="24"/>
          <w:szCs w:val="24"/>
        </w:rPr>
        <w:t>水泵站的设计流量，应按泵站进水总管的设计流量计算确定，当立交道路设有盲沟时，其渗流水量应单独计算。</w:t>
      </w:r>
    </w:p>
    <w:p w14:paraId="3F939F02" w14:textId="114C001D" w:rsidR="008B5B5F" w:rsidRPr="00625C17" w:rsidRDefault="008B5B5F" w:rsidP="0056723A">
      <w:pPr>
        <w:pStyle w:val="31"/>
        <w:numPr>
          <w:ilvl w:val="0"/>
          <w:numId w:val="6"/>
        </w:numPr>
        <w:snapToGrid w:val="0"/>
        <w:spacing w:before="0" w:after="0" w:line="360" w:lineRule="auto"/>
        <w:ind w:left="0" w:firstLine="0"/>
        <w:jc w:val="both"/>
        <w:outlineLvl w:val="9"/>
        <w:rPr>
          <w:sz w:val="24"/>
          <w:szCs w:val="24"/>
        </w:rPr>
      </w:pPr>
      <w:r w:rsidRPr="00625C17">
        <w:rPr>
          <w:sz w:val="24"/>
          <w:szCs w:val="24"/>
        </w:rPr>
        <w:t>排水系统智能调度宜根据排水管网的的平面和竖向特征，在关键节点处设置可实时控制的挡水设施，并通过智慧调度平台根据运行调度方案进行启闭，挡水设施前后关键点处应设置液位监测。</w:t>
      </w:r>
    </w:p>
    <w:p w14:paraId="28345DB3" w14:textId="2BAD21E4" w:rsidR="004E4F15" w:rsidRPr="00625C17" w:rsidRDefault="004E4F15" w:rsidP="0056723A">
      <w:pPr>
        <w:pStyle w:val="31"/>
        <w:numPr>
          <w:ilvl w:val="0"/>
          <w:numId w:val="6"/>
        </w:numPr>
        <w:snapToGrid w:val="0"/>
        <w:spacing w:before="0" w:after="0" w:line="360" w:lineRule="auto"/>
        <w:ind w:left="0" w:firstLine="0"/>
        <w:jc w:val="both"/>
        <w:outlineLvl w:val="9"/>
        <w:rPr>
          <w:kern w:val="0"/>
          <w:sz w:val="24"/>
          <w:szCs w:val="24"/>
        </w:rPr>
      </w:pPr>
      <w:r w:rsidRPr="00625C17">
        <w:rPr>
          <w:sz w:val="24"/>
          <w:szCs w:val="24"/>
        </w:rPr>
        <w:t>污水处理厂应通过扩容或增加调蓄设施，保证雨季</w:t>
      </w:r>
      <w:r w:rsidR="003B2C7F" w:rsidRPr="00625C17">
        <w:rPr>
          <w:rFonts w:hint="eastAsia"/>
          <w:sz w:val="24"/>
          <w:szCs w:val="24"/>
        </w:rPr>
        <w:t>设计</w:t>
      </w:r>
      <w:r w:rsidRPr="00625C17">
        <w:rPr>
          <w:sz w:val="24"/>
          <w:szCs w:val="24"/>
        </w:rPr>
        <w:t>流量下的达标排放。</w:t>
      </w:r>
    </w:p>
    <w:p w14:paraId="53CFC54F" w14:textId="4498EF84" w:rsidR="00790C29" w:rsidRPr="00F36769" w:rsidRDefault="00790C29" w:rsidP="00790C29">
      <w:pPr>
        <w:pStyle w:val="31"/>
        <w:spacing w:before="0" w:after="0" w:line="360" w:lineRule="auto"/>
        <w:ind w:firstLine="0"/>
        <w:jc w:val="both"/>
        <w:outlineLvl w:val="9"/>
        <w:rPr>
          <w:kern w:val="0"/>
          <w:szCs w:val="28"/>
        </w:rPr>
      </w:pPr>
    </w:p>
    <w:p w14:paraId="780BC4D3" w14:textId="7F79187F" w:rsidR="004A5164" w:rsidRPr="00F36769" w:rsidRDefault="004A5164">
      <w:pPr>
        <w:pStyle w:val="Default"/>
        <w:spacing w:line="360" w:lineRule="auto"/>
        <w:rPr>
          <w:rFonts w:ascii="Times New Roman" w:hAnsi="Times New Roman"/>
          <w:b/>
          <w:spacing w:val="8"/>
          <w:szCs w:val="28"/>
        </w:rPr>
      </w:pPr>
      <w:bookmarkStart w:id="227" w:name="_Toc49783212"/>
      <w:bookmarkStart w:id="228" w:name="_Toc49783214"/>
      <w:bookmarkEnd w:id="226"/>
      <w:bookmarkEnd w:id="227"/>
      <w:bookmarkEnd w:id="228"/>
    </w:p>
    <w:p w14:paraId="4252E354" w14:textId="77777777" w:rsidR="00F61B88" w:rsidRPr="00F36769" w:rsidRDefault="00F61B88">
      <w:pPr>
        <w:pStyle w:val="Default"/>
        <w:spacing w:line="360" w:lineRule="auto"/>
        <w:rPr>
          <w:rFonts w:ascii="Times New Roman" w:hAnsi="Times New Roman"/>
          <w:b/>
          <w:spacing w:val="8"/>
          <w:szCs w:val="28"/>
        </w:rPr>
        <w:sectPr w:rsidR="00F61B88" w:rsidRPr="00F36769" w:rsidSect="00F64A93">
          <w:pgSz w:w="11906" w:h="16838"/>
          <w:pgMar w:top="1440" w:right="1800" w:bottom="1440" w:left="1800" w:header="851" w:footer="340" w:gutter="0"/>
          <w:pgNumType w:start="24"/>
          <w:cols w:space="425"/>
          <w:docGrid w:type="lines" w:linePitch="381"/>
        </w:sectPr>
      </w:pPr>
    </w:p>
    <w:p w14:paraId="684C8E68" w14:textId="77777777" w:rsidR="00C775D7" w:rsidRPr="00F36769" w:rsidRDefault="00C775D7" w:rsidP="0056723A">
      <w:pPr>
        <w:pStyle w:val="1"/>
        <w:numPr>
          <w:ilvl w:val="0"/>
          <w:numId w:val="24"/>
        </w:numPr>
        <w:spacing w:beforeLines="0" w:before="340" w:afterLines="0" w:after="330" w:line="578" w:lineRule="auto"/>
        <w:ind w:left="0" w:firstLine="0"/>
        <w:rPr>
          <w:szCs w:val="36"/>
        </w:rPr>
      </w:pPr>
      <w:r w:rsidRPr="00F36769">
        <w:rPr>
          <w:szCs w:val="36"/>
        </w:rPr>
        <w:lastRenderedPageBreak/>
        <w:t xml:space="preserve">  </w:t>
      </w:r>
      <w:bookmarkStart w:id="229" w:name="_Toc50486992"/>
      <w:bookmarkStart w:id="230" w:name="_Toc51275404"/>
      <w:r w:rsidRPr="00F36769">
        <w:rPr>
          <w:szCs w:val="36"/>
        </w:rPr>
        <w:t>设施设计</w:t>
      </w:r>
      <w:bookmarkEnd w:id="229"/>
      <w:bookmarkEnd w:id="230"/>
    </w:p>
    <w:p w14:paraId="5C0021B8"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31" w:name="_Toc35348263"/>
      <w:bookmarkStart w:id="232" w:name="_Toc46480436"/>
      <w:bookmarkStart w:id="233" w:name="_Toc49164542"/>
      <w:bookmarkStart w:id="234" w:name="_Toc50486993"/>
      <w:bookmarkStart w:id="235" w:name="_Toc51275405"/>
      <w:r w:rsidRPr="00625C17">
        <w:rPr>
          <w:rFonts w:ascii="Times New Roman" w:eastAsia="黑体" w:hAnsi="Times New Roman" w:cs="Times New Roman"/>
          <w:bCs w:val="0"/>
          <w:sz w:val="28"/>
          <w:szCs w:val="20"/>
        </w:rPr>
        <w:t xml:space="preserve">6.1 </w:t>
      </w:r>
      <w:bookmarkEnd w:id="231"/>
      <w:bookmarkEnd w:id="232"/>
      <w:bookmarkEnd w:id="233"/>
      <w:r w:rsidRPr="00625C17">
        <w:rPr>
          <w:rFonts w:ascii="Times New Roman" w:eastAsia="黑体" w:hAnsi="Times New Roman" w:cs="Times New Roman"/>
          <w:bCs w:val="0"/>
          <w:sz w:val="28"/>
          <w:szCs w:val="20"/>
        </w:rPr>
        <w:t>一般规定</w:t>
      </w:r>
      <w:bookmarkEnd w:id="234"/>
      <w:bookmarkEnd w:id="235"/>
    </w:p>
    <w:p w14:paraId="779A03D7" w14:textId="2BF9FB00" w:rsidR="002627DE" w:rsidRPr="00625C17" w:rsidRDefault="002627DE" w:rsidP="0056723A">
      <w:pPr>
        <w:pStyle w:val="31"/>
        <w:numPr>
          <w:ilvl w:val="0"/>
          <w:numId w:val="11"/>
        </w:numPr>
        <w:snapToGrid w:val="0"/>
        <w:spacing w:before="0" w:after="0" w:line="360" w:lineRule="auto"/>
        <w:ind w:left="0" w:firstLine="0"/>
        <w:jc w:val="both"/>
        <w:outlineLvl w:val="9"/>
        <w:rPr>
          <w:sz w:val="24"/>
          <w:szCs w:val="24"/>
        </w:rPr>
      </w:pPr>
      <w:r w:rsidRPr="00625C17">
        <w:rPr>
          <w:sz w:val="24"/>
          <w:szCs w:val="24"/>
        </w:rPr>
        <w:t>海绵城市建设设施</w:t>
      </w:r>
      <w:r w:rsidR="00BC1CEF" w:rsidRPr="00625C17">
        <w:rPr>
          <w:sz w:val="24"/>
          <w:szCs w:val="24"/>
        </w:rPr>
        <w:t>按</w:t>
      </w:r>
      <w:r w:rsidR="00BC1CEF" w:rsidRPr="00625C17">
        <w:rPr>
          <w:sz w:val="24"/>
          <w:szCs w:val="24"/>
        </w:rPr>
        <w:t>“</w:t>
      </w:r>
      <w:r w:rsidR="00BC1CEF" w:rsidRPr="00625C17">
        <w:rPr>
          <w:sz w:val="24"/>
          <w:szCs w:val="24"/>
        </w:rPr>
        <w:t>渗、滞、蓄、净、用、排</w:t>
      </w:r>
      <w:r w:rsidR="00BC1CEF" w:rsidRPr="00625C17">
        <w:rPr>
          <w:sz w:val="24"/>
          <w:szCs w:val="24"/>
        </w:rPr>
        <w:t>”</w:t>
      </w:r>
      <w:r w:rsidR="00BC1CEF" w:rsidRPr="00625C17">
        <w:rPr>
          <w:rFonts w:hint="eastAsia"/>
          <w:sz w:val="24"/>
          <w:szCs w:val="24"/>
        </w:rPr>
        <w:t>的功能</w:t>
      </w:r>
      <w:r w:rsidR="00BC1CEF" w:rsidRPr="00625C17">
        <w:rPr>
          <w:sz w:val="24"/>
          <w:szCs w:val="24"/>
        </w:rPr>
        <w:t>进行分类，</w:t>
      </w:r>
      <w:r w:rsidR="00BC1CEF" w:rsidRPr="00625C17">
        <w:rPr>
          <w:rFonts w:ascii="宋体" w:hAnsi="宋体" w:hint="eastAsia"/>
          <w:sz w:val="24"/>
          <w:szCs w:val="24"/>
        </w:rPr>
        <w:t>兼</w:t>
      </w:r>
      <w:r w:rsidR="00BC1CEF" w:rsidRPr="00625C17">
        <w:rPr>
          <w:rFonts w:ascii="宋体" w:hAnsi="宋体"/>
          <w:sz w:val="24"/>
          <w:szCs w:val="24"/>
        </w:rPr>
        <w:t>有</w:t>
      </w:r>
      <w:r w:rsidR="00BC1CEF" w:rsidRPr="00625C17">
        <w:rPr>
          <w:rFonts w:ascii="宋体" w:hAnsi="宋体" w:hint="eastAsia"/>
          <w:sz w:val="24"/>
          <w:szCs w:val="24"/>
        </w:rPr>
        <w:t>两种</w:t>
      </w:r>
      <w:r w:rsidR="00BC1CEF" w:rsidRPr="00625C17">
        <w:rPr>
          <w:rFonts w:ascii="宋体" w:hAnsi="宋体"/>
          <w:sz w:val="24"/>
          <w:szCs w:val="24"/>
        </w:rPr>
        <w:t>或多种功能的设施</w:t>
      </w:r>
      <w:r w:rsidR="00BC1CEF" w:rsidRPr="00625C17">
        <w:rPr>
          <w:rFonts w:ascii="宋体" w:hAnsi="宋体" w:hint="eastAsia"/>
          <w:sz w:val="24"/>
          <w:szCs w:val="24"/>
        </w:rPr>
        <w:t>，</w:t>
      </w:r>
      <w:r w:rsidR="00BC1CEF" w:rsidRPr="00625C17">
        <w:rPr>
          <w:rFonts w:ascii="宋体" w:hAnsi="宋体"/>
          <w:sz w:val="24"/>
          <w:szCs w:val="24"/>
        </w:rPr>
        <w:t>其设计参数</w:t>
      </w:r>
      <w:r w:rsidR="00E23841" w:rsidRPr="00625C17">
        <w:rPr>
          <w:rFonts w:ascii="宋体" w:hAnsi="宋体" w:hint="eastAsia"/>
          <w:sz w:val="24"/>
          <w:szCs w:val="24"/>
        </w:rPr>
        <w:t>应</w:t>
      </w:r>
      <w:r w:rsidRPr="00625C17">
        <w:rPr>
          <w:rFonts w:hint="eastAsia"/>
          <w:sz w:val="24"/>
          <w:szCs w:val="24"/>
        </w:rPr>
        <w:t>根据</w:t>
      </w:r>
      <w:r w:rsidR="00BC1CEF" w:rsidRPr="00625C17">
        <w:rPr>
          <w:rFonts w:hint="eastAsia"/>
          <w:sz w:val="24"/>
          <w:szCs w:val="24"/>
        </w:rPr>
        <w:t>所需</w:t>
      </w:r>
      <w:r w:rsidRPr="00625C17">
        <w:rPr>
          <w:rFonts w:hint="eastAsia"/>
          <w:sz w:val="24"/>
          <w:szCs w:val="24"/>
        </w:rPr>
        <w:t>功能</w:t>
      </w:r>
      <w:r w:rsidR="00BC1CEF" w:rsidRPr="00625C17">
        <w:rPr>
          <w:rFonts w:hint="eastAsia"/>
          <w:sz w:val="24"/>
          <w:szCs w:val="24"/>
        </w:rPr>
        <w:t>选取。</w:t>
      </w:r>
      <w:r w:rsidR="00BC1CEF" w:rsidRPr="00625C17">
        <w:rPr>
          <w:rFonts w:ascii="宋体" w:hAnsi="宋体" w:hint="eastAsia"/>
          <w:sz w:val="24"/>
          <w:szCs w:val="24"/>
        </w:rPr>
        <w:t>海绵城市建设设施兼具多种功能时宜参照附录</w:t>
      </w:r>
      <w:r w:rsidR="00BC1CEF" w:rsidRPr="00625C17">
        <w:rPr>
          <w:sz w:val="24"/>
          <w:szCs w:val="24"/>
        </w:rPr>
        <w:t>A</w:t>
      </w:r>
      <w:r w:rsidR="00BC1CEF" w:rsidRPr="00625C17">
        <w:rPr>
          <w:rFonts w:ascii="宋体" w:hAnsi="宋体" w:hint="eastAsia"/>
          <w:sz w:val="24"/>
          <w:szCs w:val="24"/>
        </w:rPr>
        <w:t>的有关规定。</w:t>
      </w:r>
    </w:p>
    <w:p w14:paraId="0C1A65F1" w14:textId="301EFA4E" w:rsidR="00C775D7" w:rsidRPr="00625C17" w:rsidRDefault="00C775D7" w:rsidP="0056723A">
      <w:pPr>
        <w:pStyle w:val="31"/>
        <w:numPr>
          <w:ilvl w:val="0"/>
          <w:numId w:val="11"/>
        </w:numPr>
        <w:snapToGrid w:val="0"/>
        <w:spacing w:before="0" w:after="0" w:line="360" w:lineRule="auto"/>
        <w:ind w:left="0" w:firstLine="0"/>
        <w:jc w:val="both"/>
        <w:outlineLvl w:val="9"/>
        <w:rPr>
          <w:sz w:val="24"/>
          <w:szCs w:val="24"/>
        </w:rPr>
      </w:pPr>
      <w:r w:rsidRPr="00625C17">
        <w:rPr>
          <w:sz w:val="24"/>
          <w:szCs w:val="24"/>
        </w:rPr>
        <w:t>海绵城市建设设施的选择应根据项目控制目标，结合设施的主要功能、</w:t>
      </w:r>
      <w:r w:rsidR="00A97DF7" w:rsidRPr="00625C17">
        <w:rPr>
          <w:sz w:val="24"/>
          <w:szCs w:val="24"/>
        </w:rPr>
        <w:t>场地水文地质条件</w:t>
      </w:r>
      <w:r w:rsidR="00A97DF7" w:rsidRPr="00625C17">
        <w:rPr>
          <w:rFonts w:hint="eastAsia"/>
          <w:sz w:val="24"/>
          <w:szCs w:val="24"/>
        </w:rPr>
        <w:t>、</w:t>
      </w:r>
      <w:r w:rsidRPr="00625C17">
        <w:rPr>
          <w:sz w:val="24"/>
          <w:szCs w:val="24"/>
        </w:rPr>
        <w:t>投资</w:t>
      </w:r>
      <w:r w:rsidR="00A97DF7" w:rsidRPr="00625C17">
        <w:rPr>
          <w:rFonts w:hint="eastAsia"/>
          <w:sz w:val="24"/>
          <w:szCs w:val="24"/>
        </w:rPr>
        <w:t>和</w:t>
      </w:r>
      <w:r w:rsidRPr="00625C17">
        <w:rPr>
          <w:sz w:val="24"/>
          <w:szCs w:val="24"/>
        </w:rPr>
        <w:t>维护管理</w:t>
      </w:r>
      <w:r w:rsidR="00A97DF7" w:rsidRPr="00625C17">
        <w:rPr>
          <w:rFonts w:hint="eastAsia"/>
          <w:sz w:val="24"/>
          <w:szCs w:val="24"/>
        </w:rPr>
        <w:t>方便</w:t>
      </w:r>
      <w:r w:rsidRPr="00625C17">
        <w:rPr>
          <w:sz w:val="24"/>
          <w:szCs w:val="24"/>
        </w:rPr>
        <w:t>等进行综合比较后确定。</w:t>
      </w:r>
    </w:p>
    <w:p w14:paraId="5F9759F4" w14:textId="2F754ADE" w:rsidR="00C775D7" w:rsidRPr="00625C17" w:rsidRDefault="00C775D7" w:rsidP="0056723A">
      <w:pPr>
        <w:pStyle w:val="31"/>
        <w:numPr>
          <w:ilvl w:val="0"/>
          <w:numId w:val="11"/>
        </w:numPr>
        <w:snapToGrid w:val="0"/>
        <w:spacing w:before="0" w:after="0" w:line="360" w:lineRule="auto"/>
        <w:ind w:left="0" w:firstLine="0"/>
        <w:jc w:val="both"/>
        <w:outlineLvl w:val="9"/>
        <w:rPr>
          <w:kern w:val="0"/>
          <w:sz w:val="24"/>
          <w:szCs w:val="24"/>
        </w:rPr>
      </w:pPr>
      <w:r w:rsidRPr="00625C17">
        <w:rPr>
          <w:kern w:val="0"/>
          <w:sz w:val="24"/>
          <w:szCs w:val="24"/>
        </w:rPr>
        <w:t>设计参数应根据汇水面特点、设施的构造和材料以及水文地质条件等合理选择，有条件的项目应通过实测确定设计参数。</w:t>
      </w:r>
    </w:p>
    <w:p w14:paraId="69502C5A" w14:textId="41C5F9E5" w:rsidR="004509D9" w:rsidRPr="00625C17" w:rsidRDefault="004509D9" w:rsidP="0056723A">
      <w:pPr>
        <w:pStyle w:val="31"/>
        <w:numPr>
          <w:ilvl w:val="0"/>
          <w:numId w:val="11"/>
        </w:numPr>
        <w:snapToGrid w:val="0"/>
        <w:spacing w:before="0" w:after="0" w:line="360" w:lineRule="auto"/>
        <w:ind w:left="0" w:firstLine="0"/>
        <w:jc w:val="both"/>
        <w:outlineLvl w:val="9"/>
        <w:rPr>
          <w:bCs w:val="0"/>
          <w:sz w:val="24"/>
          <w:szCs w:val="24"/>
        </w:rPr>
      </w:pPr>
      <w:r w:rsidRPr="00625C17">
        <w:rPr>
          <w:rFonts w:hint="eastAsia"/>
          <w:bCs w:val="0"/>
          <w:sz w:val="24"/>
          <w:szCs w:val="24"/>
        </w:rPr>
        <w:t>海绵</w:t>
      </w:r>
      <w:r w:rsidRPr="00625C17">
        <w:rPr>
          <w:bCs w:val="0"/>
          <w:sz w:val="24"/>
          <w:szCs w:val="24"/>
        </w:rPr>
        <w:t>城市建设设施主</w:t>
      </w:r>
      <w:r w:rsidRPr="00625C17">
        <w:rPr>
          <w:rFonts w:hint="eastAsia"/>
          <w:bCs w:val="0"/>
          <w:sz w:val="24"/>
          <w:szCs w:val="24"/>
        </w:rPr>
        <w:t>体</w:t>
      </w:r>
      <w:r w:rsidRPr="00625C17">
        <w:rPr>
          <w:bCs w:val="0"/>
          <w:sz w:val="24"/>
          <w:szCs w:val="24"/>
        </w:rPr>
        <w:t>功能</w:t>
      </w:r>
      <w:r w:rsidRPr="00625C17">
        <w:rPr>
          <w:rFonts w:hint="eastAsia"/>
          <w:bCs w:val="0"/>
          <w:sz w:val="24"/>
          <w:szCs w:val="24"/>
        </w:rPr>
        <w:t>和材料</w:t>
      </w:r>
      <w:r w:rsidRPr="00625C17">
        <w:rPr>
          <w:bCs w:val="0"/>
          <w:sz w:val="24"/>
          <w:szCs w:val="24"/>
        </w:rPr>
        <w:t>应</w:t>
      </w:r>
      <w:r w:rsidRPr="00625C17">
        <w:rPr>
          <w:rFonts w:hint="eastAsia"/>
          <w:bCs w:val="0"/>
          <w:sz w:val="24"/>
          <w:szCs w:val="24"/>
        </w:rPr>
        <w:t>符合现行相关国家标</w:t>
      </w:r>
      <w:r w:rsidRPr="00625C17">
        <w:rPr>
          <w:bCs w:val="0"/>
          <w:sz w:val="24"/>
          <w:szCs w:val="24"/>
        </w:rPr>
        <w:t>准</w:t>
      </w:r>
      <w:r w:rsidRPr="00625C17">
        <w:rPr>
          <w:rFonts w:hint="eastAsia"/>
          <w:bCs w:val="0"/>
          <w:sz w:val="24"/>
          <w:szCs w:val="24"/>
        </w:rPr>
        <w:t>的</w:t>
      </w:r>
      <w:r w:rsidRPr="00625C17">
        <w:rPr>
          <w:bCs w:val="0"/>
          <w:sz w:val="24"/>
          <w:szCs w:val="24"/>
        </w:rPr>
        <w:t>规定。</w:t>
      </w:r>
    </w:p>
    <w:p w14:paraId="08452C28"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36" w:name="_Toc50486994"/>
      <w:bookmarkStart w:id="237" w:name="_Toc51275406"/>
      <w:bookmarkStart w:id="238" w:name="_Toc35348264"/>
      <w:bookmarkStart w:id="239" w:name="_Toc49164543"/>
      <w:bookmarkStart w:id="240" w:name="_Toc46480437"/>
      <w:r w:rsidRPr="00625C17">
        <w:rPr>
          <w:rFonts w:ascii="Times New Roman" w:eastAsia="黑体" w:hAnsi="Times New Roman" w:cs="Times New Roman"/>
          <w:bCs w:val="0"/>
          <w:sz w:val="28"/>
          <w:szCs w:val="20"/>
        </w:rPr>
        <w:t xml:space="preserve">6.2 </w:t>
      </w:r>
      <w:r w:rsidRPr="00625C17">
        <w:rPr>
          <w:rFonts w:ascii="Times New Roman" w:eastAsia="黑体" w:hAnsi="Times New Roman" w:cs="Times New Roman"/>
          <w:bCs w:val="0"/>
          <w:sz w:val="28"/>
          <w:szCs w:val="20"/>
        </w:rPr>
        <w:t>渗</w:t>
      </w:r>
      <w:bookmarkEnd w:id="236"/>
      <w:bookmarkEnd w:id="237"/>
    </w:p>
    <w:p w14:paraId="59DD56D4" w14:textId="3FDBF411" w:rsidR="004509D9" w:rsidRPr="00625C17" w:rsidRDefault="004509D9" w:rsidP="00970B55">
      <w:pPr>
        <w:pStyle w:val="2"/>
        <w:numPr>
          <w:ilvl w:val="0"/>
          <w:numId w:val="0"/>
        </w:numPr>
        <w:spacing w:beforeLines="50" w:before="190" w:afterLines="50" w:after="190"/>
        <w:outlineLvl w:val="2"/>
        <w:rPr>
          <w:rFonts w:ascii="宋体" w:hAnsi="宋体" w:cs="宋体"/>
          <w:b/>
          <w:bCs w:val="0"/>
          <w:kern w:val="0"/>
          <w:szCs w:val="28"/>
        </w:rPr>
      </w:pPr>
      <w:bookmarkStart w:id="241" w:name="_Toc50486996"/>
      <w:r w:rsidRPr="00625C17">
        <w:rPr>
          <w:rFonts w:ascii="宋体" w:hAnsi="宋体" w:cs="宋体" w:hint="eastAsia"/>
          <w:b/>
          <w:bCs w:val="0"/>
          <w:kern w:val="0"/>
          <w:szCs w:val="28"/>
        </w:rPr>
        <w:t xml:space="preserve">I </w:t>
      </w:r>
      <w:r w:rsidRPr="00625C17">
        <w:rPr>
          <w:rFonts w:ascii="仿宋" w:eastAsia="仿宋" w:hAnsi="仿宋" w:cs="宋体" w:hint="eastAsia"/>
          <w:kern w:val="0"/>
          <w:szCs w:val="28"/>
        </w:rPr>
        <w:t>透水路面</w:t>
      </w:r>
      <w:bookmarkEnd w:id="241"/>
    </w:p>
    <w:p w14:paraId="60BBA012" w14:textId="70385432" w:rsidR="00C775D7" w:rsidRPr="00625C17" w:rsidRDefault="00C775D7" w:rsidP="0056723A">
      <w:pPr>
        <w:pStyle w:val="31"/>
        <w:numPr>
          <w:ilvl w:val="0"/>
          <w:numId w:val="12"/>
        </w:numPr>
        <w:snapToGrid w:val="0"/>
        <w:spacing w:before="0" w:after="0" w:line="360" w:lineRule="auto"/>
        <w:ind w:left="0" w:firstLine="0"/>
        <w:jc w:val="both"/>
        <w:outlineLvl w:val="9"/>
        <w:rPr>
          <w:b/>
          <w:sz w:val="24"/>
          <w:szCs w:val="24"/>
        </w:rPr>
      </w:pPr>
      <w:bookmarkStart w:id="242" w:name="_Toc49783219"/>
      <w:bookmarkStart w:id="243" w:name="_Toc49783220"/>
      <w:bookmarkEnd w:id="238"/>
      <w:bookmarkEnd w:id="239"/>
      <w:bookmarkEnd w:id="240"/>
      <w:bookmarkEnd w:id="242"/>
      <w:r w:rsidRPr="00625C17">
        <w:rPr>
          <w:sz w:val="24"/>
          <w:szCs w:val="24"/>
        </w:rPr>
        <w:t>透水路面</w:t>
      </w:r>
      <w:r w:rsidR="003445E0" w:rsidRPr="00625C17">
        <w:rPr>
          <w:rFonts w:hint="eastAsia"/>
          <w:sz w:val="24"/>
          <w:szCs w:val="24"/>
        </w:rPr>
        <w:t>宜</w:t>
      </w:r>
      <w:r w:rsidRPr="00625C17">
        <w:rPr>
          <w:sz w:val="24"/>
          <w:szCs w:val="24"/>
        </w:rPr>
        <w:t>分为半透水路面和全透水路面。</w:t>
      </w:r>
      <w:bookmarkEnd w:id="243"/>
    </w:p>
    <w:p w14:paraId="16FCB6C9" w14:textId="3C02F747" w:rsidR="00C775D7" w:rsidRPr="00625C17" w:rsidRDefault="00C775D7" w:rsidP="0056723A">
      <w:pPr>
        <w:pStyle w:val="31"/>
        <w:numPr>
          <w:ilvl w:val="0"/>
          <w:numId w:val="12"/>
        </w:numPr>
        <w:snapToGrid w:val="0"/>
        <w:spacing w:before="0" w:after="0" w:line="360" w:lineRule="auto"/>
        <w:ind w:left="0" w:firstLine="0"/>
        <w:jc w:val="both"/>
        <w:outlineLvl w:val="9"/>
        <w:rPr>
          <w:b/>
          <w:sz w:val="24"/>
          <w:szCs w:val="24"/>
        </w:rPr>
      </w:pPr>
      <w:bookmarkStart w:id="244" w:name="_Toc49783222"/>
      <w:r w:rsidRPr="00625C17">
        <w:rPr>
          <w:sz w:val="24"/>
          <w:szCs w:val="24"/>
        </w:rPr>
        <w:t>半透水路面结构自上而下依次应为透水面层、不透水基层、地基</w:t>
      </w:r>
      <w:r w:rsidR="003445E0" w:rsidRPr="00625C17">
        <w:rPr>
          <w:rFonts w:hint="eastAsia"/>
          <w:sz w:val="24"/>
          <w:szCs w:val="24"/>
        </w:rPr>
        <w:t>，</w:t>
      </w:r>
      <w:r w:rsidRPr="00625C17">
        <w:rPr>
          <w:sz w:val="24"/>
          <w:szCs w:val="24"/>
        </w:rPr>
        <w:t>不透水基层和透水面层之间应设导水设施。</w:t>
      </w:r>
      <w:bookmarkEnd w:id="244"/>
    </w:p>
    <w:p w14:paraId="3CF3B1B3" w14:textId="58D53509" w:rsidR="00C775D7" w:rsidRPr="00625C17" w:rsidRDefault="00C775D7" w:rsidP="0056723A">
      <w:pPr>
        <w:pStyle w:val="31"/>
        <w:numPr>
          <w:ilvl w:val="0"/>
          <w:numId w:val="12"/>
        </w:numPr>
        <w:snapToGrid w:val="0"/>
        <w:spacing w:before="0" w:after="0" w:line="360" w:lineRule="auto"/>
        <w:ind w:left="0" w:firstLine="0"/>
        <w:jc w:val="both"/>
        <w:outlineLvl w:val="9"/>
        <w:rPr>
          <w:b/>
          <w:sz w:val="24"/>
          <w:szCs w:val="24"/>
        </w:rPr>
      </w:pPr>
      <w:bookmarkStart w:id="245" w:name="_Toc49783224"/>
      <w:r w:rsidRPr="00625C17">
        <w:rPr>
          <w:sz w:val="24"/>
          <w:szCs w:val="24"/>
        </w:rPr>
        <w:t>全透水路面结构自上而下应为透水面层、透水找平层、透水基层、透水底基层、垫层、地基。</w:t>
      </w:r>
      <w:bookmarkEnd w:id="245"/>
    </w:p>
    <w:p w14:paraId="2D81E995" w14:textId="066076BC" w:rsidR="00C775D7" w:rsidRPr="00625C17" w:rsidRDefault="00C775D7" w:rsidP="0056723A">
      <w:pPr>
        <w:pStyle w:val="31"/>
        <w:numPr>
          <w:ilvl w:val="0"/>
          <w:numId w:val="12"/>
        </w:numPr>
        <w:snapToGrid w:val="0"/>
        <w:spacing w:before="0" w:after="0" w:line="360" w:lineRule="auto"/>
        <w:ind w:left="0" w:firstLine="0"/>
        <w:jc w:val="both"/>
        <w:outlineLvl w:val="9"/>
        <w:rPr>
          <w:sz w:val="24"/>
          <w:szCs w:val="24"/>
        </w:rPr>
      </w:pPr>
      <w:bookmarkStart w:id="246" w:name="_Toc49783226"/>
      <w:r w:rsidRPr="00625C17">
        <w:rPr>
          <w:sz w:val="24"/>
          <w:szCs w:val="24"/>
        </w:rPr>
        <w:t>在</w:t>
      </w:r>
      <w:r w:rsidR="001032E3" w:rsidRPr="00625C17">
        <w:rPr>
          <w:rFonts w:hint="eastAsia"/>
          <w:sz w:val="24"/>
          <w:szCs w:val="24"/>
        </w:rPr>
        <w:t>湿</w:t>
      </w:r>
      <w:r w:rsidR="001032E3" w:rsidRPr="00625C17">
        <w:rPr>
          <w:sz w:val="24"/>
          <w:szCs w:val="24"/>
        </w:rPr>
        <w:t>陷</w:t>
      </w:r>
      <w:r w:rsidRPr="00625C17">
        <w:rPr>
          <w:sz w:val="24"/>
          <w:szCs w:val="24"/>
        </w:rPr>
        <w:t>性黄土地区、高盐高寒地区、地下水位高地区使用透水路面时，应采取相应措施。</w:t>
      </w:r>
      <w:bookmarkEnd w:id="246"/>
    </w:p>
    <w:p w14:paraId="17D5FF4B" w14:textId="3DB7C351" w:rsidR="00E7052D" w:rsidRPr="00625C17" w:rsidRDefault="00C775D7" w:rsidP="0056723A">
      <w:pPr>
        <w:pStyle w:val="31"/>
        <w:numPr>
          <w:ilvl w:val="0"/>
          <w:numId w:val="12"/>
        </w:numPr>
        <w:snapToGrid w:val="0"/>
        <w:spacing w:before="0" w:after="0" w:line="360" w:lineRule="auto"/>
        <w:ind w:left="0" w:firstLine="0"/>
        <w:jc w:val="both"/>
        <w:outlineLvl w:val="9"/>
        <w:rPr>
          <w:sz w:val="24"/>
          <w:szCs w:val="24"/>
        </w:rPr>
      </w:pPr>
      <w:bookmarkStart w:id="247" w:name="_Toc49783227"/>
      <w:r w:rsidRPr="00625C17">
        <w:rPr>
          <w:sz w:val="24"/>
          <w:szCs w:val="24"/>
        </w:rPr>
        <w:t>透水路面</w:t>
      </w:r>
      <w:r w:rsidR="0034788B" w:rsidRPr="00625C17">
        <w:rPr>
          <w:rFonts w:hint="eastAsia"/>
          <w:sz w:val="24"/>
          <w:szCs w:val="24"/>
        </w:rPr>
        <w:t>应根据</w:t>
      </w:r>
      <w:r w:rsidR="00E7052D" w:rsidRPr="00625C17">
        <w:rPr>
          <w:rFonts w:hint="eastAsia"/>
          <w:sz w:val="24"/>
          <w:szCs w:val="24"/>
        </w:rPr>
        <w:t>地质条件和路面用途选择透水面层材料，并应符合下列规定：</w:t>
      </w:r>
    </w:p>
    <w:p w14:paraId="3965055F" w14:textId="458AAED9" w:rsidR="00E7052D" w:rsidRPr="00625C17" w:rsidRDefault="00E7052D" w:rsidP="00451920">
      <w:pPr>
        <w:pStyle w:val="31"/>
        <w:snapToGrid w:val="0"/>
        <w:spacing w:before="0" w:after="0" w:line="360" w:lineRule="auto"/>
        <w:ind w:firstLineChars="130" w:firstLine="313"/>
        <w:jc w:val="both"/>
        <w:outlineLvl w:val="9"/>
        <w:rPr>
          <w:sz w:val="24"/>
          <w:szCs w:val="24"/>
        </w:rPr>
      </w:pPr>
      <w:r w:rsidRPr="00625C17">
        <w:rPr>
          <w:b/>
          <w:bCs w:val="0"/>
          <w:sz w:val="24"/>
          <w:szCs w:val="24"/>
        </w:rPr>
        <w:t>1</w:t>
      </w:r>
      <w:r w:rsidRPr="00625C17">
        <w:rPr>
          <w:sz w:val="24"/>
          <w:szCs w:val="24"/>
        </w:rPr>
        <w:t xml:space="preserve"> </w:t>
      </w:r>
      <w:r w:rsidRPr="00625C17">
        <w:rPr>
          <w:rFonts w:hint="eastAsia"/>
          <w:sz w:val="24"/>
          <w:szCs w:val="24"/>
        </w:rPr>
        <w:t>透水砖地面宜用于人行路、步行街、广场等非机动车道，并应符合现行国家标准《透水路面砖和透水路面板》</w:t>
      </w:r>
      <w:r w:rsidRPr="00625C17">
        <w:rPr>
          <w:sz w:val="24"/>
          <w:szCs w:val="24"/>
        </w:rPr>
        <w:t>GB/T 25993</w:t>
      </w:r>
      <w:r w:rsidRPr="00625C17">
        <w:rPr>
          <w:rFonts w:hint="eastAsia"/>
          <w:sz w:val="24"/>
          <w:szCs w:val="24"/>
        </w:rPr>
        <w:t>和行业标准《透水砖路面技术规程》</w:t>
      </w:r>
      <w:r w:rsidRPr="00625C17">
        <w:rPr>
          <w:sz w:val="24"/>
          <w:szCs w:val="24"/>
        </w:rPr>
        <w:t>CJJ/T 188</w:t>
      </w:r>
      <w:r w:rsidRPr="00625C17">
        <w:rPr>
          <w:rFonts w:hint="eastAsia"/>
          <w:sz w:val="24"/>
          <w:szCs w:val="24"/>
        </w:rPr>
        <w:t>的有关规定；</w:t>
      </w:r>
    </w:p>
    <w:p w14:paraId="746284B5" w14:textId="524C0C90" w:rsidR="00E7052D" w:rsidRPr="00625C17" w:rsidRDefault="00E7052D" w:rsidP="00451920">
      <w:pPr>
        <w:pStyle w:val="31"/>
        <w:snapToGrid w:val="0"/>
        <w:spacing w:before="0" w:after="0" w:line="360" w:lineRule="auto"/>
        <w:ind w:firstLineChars="130" w:firstLine="313"/>
        <w:jc w:val="both"/>
        <w:outlineLvl w:val="9"/>
        <w:rPr>
          <w:sz w:val="24"/>
          <w:szCs w:val="24"/>
        </w:rPr>
      </w:pPr>
      <w:r w:rsidRPr="00625C17">
        <w:rPr>
          <w:rFonts w:hint="eastAsia"/>
          <w:b/>
          <w:bCs w:val="0"/>
          <w:sz w:val="24"/>
          <w:szCs w:val="24"/>
        </w:rPr>
        <w:lastRenderedPageBreak/>
        <w:t>2</w:t>
      </w:r>
      <w:r w:rsidRPr="00625C17">
        <w:rPr>
          <w:sz w:val="24"/>
          <w:szCs w:val="24"/>
        </w:rPr>
        <w:t xml:space="preserve"> </w:t>
      </w:r>
      <w:r w:rsidRPr="00625C17">
        <w:rPr>
          <w:rFonts w:hint="eastAsia"/>
          <w:sz w:val="24"/>
          <w:szCs w:val="24"/>
        </w:rPr>
        <w:t>透水沥青路面宜用于</w:t>
      </w:r>
      <w:r w:rsidRPr="00625C17">
        <w:rPr>
          <w:sz w:val="24"/>
          <w:szCs w:val="24"/>
        </w:rPr>
        <w:t>轻型荷载道路</w:t>
      </w:r>
      <w:r w:rsidRPr="00625C17">
        <w:rPr>
          <w:rFonts w:hint="eastAsia"/>
          <w:sz w:val="24"/>
          <w:szCs w:val="24"/>
        </w:rPr>
        <w:t>，并应符合现行行业标准</w:t>
      </w:r>
      <w:r w:rsidRPr="00625C17">
        <w:rPr>
          <w:sz w:val="24"/>
          <w:szCs w:val="24"/>
        </w:rPr>
        <w:t>《透水沥青路面技术规程》</w:t>
      </w:r>
      <w:r w:rsidRPr="00625C17">
        <w:rPr>
          <w:sz w:val="24"/>
          <w:szCs w:val="24"/>
        </w:rPr>
        <w:t>CJJ/T 190</w:t>
      </w:r>
      <w:r w:rsidRPr="00625C17">
        <w:rPr>
          <w:rFonts w:hint="eastAsia"/>
          <w:sz w:val="24"/>
          <w:szCs w:val="24"/>
        </w:rPr>
        <w:t>的有关规定；</w:t>
      </w:r>
    </w:p>
    <w:p w14:paraId="4A8AC475" w14:textId="33206366" w:rsidR="00E7052D" w:rsidRPr="00625C17" w:rsidRDefault="00E7052D" w:rsidP="00451920">
      <w:pPr>
        <w:pStyle w:val="31"/>
        <w:snapToGrid w:val="0"/>
        <w:spacing w:before="0" w:after="0" w:line="360" w:lineRule="auto"/>
        <w:ind w:firstLineChars="130" w:firstLine="313"/>
        <w:jc w:val="both"/>
        <w:outlineLvl w:val="9"/>
        <w:rPr>
          <w:sz w:val="24"/>
          <w:szCs w:val="24"/>
        </w:rPr>
      </w:pPr>
      <w:r w:rsidRPr="00625C17">
        <w:rPr>
          <w:b/>
          <w:bCs w:val="0"/>
          <w:sz w:val="24"/>
          <w:szCs w:val="24"/>
        </w:rPr>
        <w:t>3</w:t>
      </w:r>
      <w:r w:rsidRPr="00625C17">
        <w:rPr>
          <w:sz w:val="24"/>
          <w:szCs w:val="24"/>
        </w:rPr>
        <w:t xml:space="preserve"> </w:t>
      </w:r>
      <w:r w:rsidRPr="00625C17">
        <w:rPr>
          <w:sz w:val="24"/>
          <w:szCs w:val="24"/>
        </w:rPr>
        <w:t>透水混凝土路面</w:t>
      </w:r>
      <w:r w:rsidRPr="00625C17">
        <w:rPr>
          <w:rFonts w:hint="eastAsia"/>
          <w:sz w:val="24"/>
          <w:szCs w:val="24"/>
        </w:rPr>
        <w:t>、</w:t>
      </w:r>
      <w:r w:rsidRPr="00625C17">
        <w:rPr>
          <w:sz w:val="24"/>
          <w:szCs w:val="24"/>
        </w:rPr>
        <w:t>嵌草砖、嵌草混凝土透水路面</w:t>
      </w:r>
      <w:r w:rsidRPr="00625C17">
        <w:rPr>
          <w:rFonts w:hint="eastAsia"/>
          <w:sz w:val="24"/>
          <w:szCs w:val="24"/>
        </w:rPr>
        <w:t>、</w:t>
      </w:r>
      <w:r w:rsidRPr="00625C17">
        <w:rPr>
          <w:sz w:val="24"/>
          <w:szCs w:val="24"/>
        </w:rPr>
        <w:t>缝隙透水型地面</w:t>
      </w:r>
      <w:r w:rsidRPr="00625C17">
        <w:rPr>
          <w:rFonts w:hint="eastAsia"/>
          <w:sz w:val="24"/>
          <w:szCs w:val="24"/>
        </w:rPr>
        <w:t>宜用于</w:t>
      </w:r>
      <w:r w:rsidRPr="00625C17">
        <w:rPr>
          <w:sz w:val="24"/>
          <w:szCs w:val="24"/>
        </w:rPr>
        <w:t>人行路、步行街、广场、停车场和回转车道等轻型荷载道路</w:t>
      </w:r>
      <w:r w:rsidRPr="00625C17">
        <w:rPr>
          <w:rFonts w:hint="eastAsia"/>
          <w:sz w:val="24"/>
          <w:szCs w:val="24"/>
        </w:rPr>
        <w:t>，并应符合现行行业标准</w:t>
      </w:r>
      <w:r w:rsidRPr="00625C17">
        <w:rPr>
          <w:sz w:val="24"/>
          <w:szCs w:val="24"/>
        </w:rPr>
        <w:t>《透水水泥混凝土路面技术规程》</w:t>
      </w:r>
      <w:r w:rsidRPr="00625C17">
        <w:rPr>
          <w:sz w:val="24"/>
          <w:szCs w:val="24"/>
        </w:rPr>
        <w:t>CJJ/T 135</w:t>
      </w:r>
      <w:r w:rsidR="00E13B7A" w:rsidRPr="00625C17">
        <w:rPr>
          <w:rFonts w:hint="eastAsia"/>
          <w:sz w:val="24"/>
          <w:szCs w:val="24"/>
        </w:rPr>
        <w:t>和国家标准</w:t>
      </w:r>
      <w:r w:rsidRPr="00625C17">
        <w:rPr>
          <w:rFonts w:hint="eastAsia"/>
          <w:sz w:val="24"/>
          <w:szCs w:val="24"/>
        </w:rPr>
        <w:t>《混凝土实心砖》</w:t>
      </w:r>
      <w:r w:rsidRPr="00625C17">
        <w:rPr>
          <w:sz w:val="24"/>
          <w:szCs w:val="24"/>
        </w:rPr>
        <w:t>GB/T 21144</w:t>
      </w:r>
      <w:r w:rsidR="00E13B7A" w:rsidRPr="00625C17">
        <w:rPr>
          <w:rFonts w:hint="eastAsia"/>
          <w:sz w:val="24"/>
          <w:szCs w:val="24"/>
        </w:rPr>
        <w:t>、</w:t>
      </w:r>
      <w:r w:rsidRPr="00625C17">
        <w:rPr>
          <w:rFonts w:hint="eastAsia"/>
          <w:sz w:val="24"/>
          <w:szCs w:val="24"/>
        </w:rPr>
        <w:t>《天然花岗石建筑板材》</w:t>
      </w:r>
      <w:r w:rsidRPr="00625C17">
        <w:rPr>
          <w:sz w:val="24"/>
          <w:szCs w:val="24"/>
        </w:rPr>
        <w:t>GB/T 18601</w:t>
      </w:r>
      <w:r w:rsidR="00E13B7A" w:rsidRPr="00625C17">
        <w:rPr>
          <w:rFonts w:hint="eastAsia"/>
          <w:sz w:val="24"/>
          <w:szCs w:val="24"/>
        </w:rPr>
        <w:t>、</w:t>
      </w:r>
      <w:r w:rsidRPr="00625C17">
        <w:rPr>
          <w:rFonts w:hint="eastAsia"/>
          <w:sz w:val="24"/>
          <w:szCs w:val="24"/>
        </w:rPr>
        <w:t>《天然大理石建筑板材》</w:t>
      </w:r>
      <w:r w:rsidRPr="00625C17">
        <w:rPr>
          <w:sz w:val="24"/>
          <w:szCs w:val="24"/>
        </w:rPr>
        <w:t>GB/T 19766</w:t>
      </w:r>
      <w:r w:rsidR="00E13B7A" w:rsidRPr="00625C17">
        <w:rPr>
          <w:rFonts w:hint="eastAsia"/>
          <w:sz w:val="24"/>
          <w:szCs w:val="24"/>
        </w:rPr>
        <w:t>、</w:t>
      </w:r>
      <w:r w:rsidRPr="00625C17">
        <w:rPr>
          <w:rFonts w:hint="eastAsia"/>
          <w:sz w:val="24"/>
          <w:szCs w:val="24"/>
        </w:rPr>
        <w:t>《天然砂岩建筑板材》</w:t>
      </w:r>
      <w:r w:rsidRPr="00625C17">
        <w:rPr>
          <w:sz w:val="24"/>
          <w:szCs w:val="24"/>
        </w:rPr>
        <w:t>GB/T 23452</w:t>
      </w:r>
      <w:r w:rsidR="00E13B7A" w:rsidRPr="00625C17">
        <w:rPr>
          <w:rFonts w:hint="eastAsia"/>
          <w:sz w:val="24"/>
          <w:szCs w:val="24"/>
        </w:rPr>
        <w:t>、</w:t>
      </w:r>
      <w:r w:rsidRPr="00625C17">
        <w:rPr>
          <w:rFonts w:hint="eastAsia"/>
          <w:sz w:val="24"/>
          <w:szCs w:val="24"/>
        </w:rPr>
        <w:t>《天然石灰石建筑板材》</w:t>
      </w:r>
      <w:r w:rsidRPr="00625C17">
        <w:rPr>
          <w:sz w:val="24"/>
          <w:szCs w:val="24"/>
        </w:rPr>
        <w:t>GB/T 23453</w:t>
      </w:r>
      <w:r w:rsidR="00E13B7A" w:rsidRPr="00625C17">
        <w:rPr>
          <w:rFonts w:hint="eastAsia"/>
          <w:sz w:val="24"/>
          <w:szCs w:val="24"/>
        </w:rPr>
        <w:t>、</w:t>
      </w:r>
      <w:r w:rsidRPr="00625C17">
        <w:rPr>
          <w:rFonts w:hint="eastAsia"/>
          <w:sz w:val="24"/>
          <w:szCs w:val="24"/>
        </w:rPr>
        <w:t>《建筑材料放射性核素限量》</w:t>
      </w:r>
      <w:r w:rsidRPr="00625C17">
        <w:rPr>
          <w:sz w:val="24"/>
          <w:szCs w:val="24"/>
        </w:rPr>
        <w:t>GB 6566</w:t>
      </w:r>
      <w:r w:rsidR="00E13B7A" w:rsidRPr="00625C17">
        <w:rPr>
          <w:rFonts w:hint="eastAsia"/>
          <w:sz w:val="24"/>
          <w:szCs w:val="24"/>
        </w:rPr>
        <w:t>的有关规定。</w:t>
      </w:r>
    </w:p>
    <w:p w14:paraId="5A51F246" w14:textId="691AD4F5" w:rsidR="00C775D7" w:rsidRPr="00625C17" w:rsidRDefault="00E13B7A" w:rsidP="0056723A">
      <w:pPr>
        <w:pStyle w:val="31"/>
        <w:numPr>
          <w:ilvl w:val="0"/>
          <w:numId w:val="12"/>
        </w:numPr>
        <w:snapToGrid w:val="0"/>
        <w:spacing w:before="0" w:after="0" w:line="360" w:lineRule="auto"/>
        <w:ind w:left="0" w:firstLine="0"/>
        <w:jc w:val="both"/>
        <w:outlineLvl w:val="9"/>
        <w:rPr>
          <w:sz w:val="24"/>
          <w:szCs w:val="24"/>
          <w:shd w:val="clear" w:color="auto" w:fill="FFFFFF"/>
        </w:rPr>
      </w:pPr>
      <w:bookmarkStart w:id="248" w:name="_Toc49783228"/>
      <w:bookmarkEnd w:id="247"/>
      <w:r w:rsidRPr="00625C17">
        <w:rPr>
          <w:rFonts w:hint="eastAsia"/>
          <w:sz w:val="24"/>
          <w:szCs w:val="24"/>
          <w:shd w:val="clear" w:color="auto" w:fill="FFFFFF"/>
        </w:rPr>
        <w:t>透</w:t>
      </w:r>
      <w:r w:rsidRPr="00625C17">
        <w:rPr>
          <w:sz w:val="24"/>
          <w:szCs w:val="24"/>
          <w:shd w:val="clear" w:color="auto" w:fill="FFFFFF"/>
        </w:rPr>
        <w:t>水路面的透水性能应满足</w:t>
      </w:r>
      <w:r w:rsidRPr="00625C17">
        <w:rPr>
          <w:rFonts w:hint="eastAsia"/>
          <w:sz w:val="24"/>
          <w:szCs w:val="28"/>
        </w:rPr>
        <w:t>降雨强度不大于</w:t>
      </w:r>
      <w:r w:rsidRPr="00625C17">
        <w:rPr>
          <w:rFonts w:hint="eastAsia"/>
          <w:sz w:val="24"/>
          <w:szCs w:val="28"/>
        </w:rPr>
        <w:t>45mm/h</w:t>
      </w:r>
      <w:r w:rsidRPr="00625C17">
        <w:rPr>
          <w:rFonts w:hint="eastAsia"/>
          <w:sz w:val="24"/>
          <w:szCs w:val="28"/>
        </w:rPr>
        <w:t>条件下</w:t>
      </w:r>
      <w:r w:rsidRPr="00625C17">
        <w:rPr>
          <w:sz w:val="24"/>
          <w:szCs w:val="28"/>
        </w:rPr>
        <w:t>表面不产生径流</w:t>
      </w:r>
      <w:r w:rsidRPr="00625C17">
        <w:rPr>
          <w:rFonts w:hint="eastAsia"/>
          <w:sz w:val="24"/>
          <w:szCs w:val="28"/>
        </w:rPr>
        <w:t>的要求</w:t>
      </w:r>
      <w:r w:rsidRPr="00625C17">
        <w:rPr>
          <w:sz w:val="24"/>
          <w:szCs w:val="24"/>
          <w:shd w:val="clear" w:color="auto" w:fill="FFFFFF"/>
        </w:rPr>
        <w:t>，并应符合下列规定：</w:t>
      </w:r>
      <w:bookmarkEnd w:id="248"/>
    </w:p>
    <w:p w14:paraId="14C85F2B" w14:textId="15CB405B" w:rsidR="00C775D7" w:rsidRPr="00625C17" w:rsidRDefault="00C775D7" w:rsidP="00451920">
      <w:pPr>
        <w:pStyle w:val="Default"/>
        <w:snapToGrid w:val="0"/>
        <w:spacing w:line="360" w:lineRule="auto"/>
        <w:ind w:firstLineChars="130" w:firstLine="313"/>
        <w:rPr>
          <w:rFonts w:ascii="Times New Roman" w:hAnsi="Times New Roman"/>
          <w:shd w:val="clear" w:color="auto" w:fill="FFFFFF"/>
        </w:rPr>
      </w:pPr>
      <w:r w:rsidRPr="00625C17">
        <w:rPr>
          <w:rFonts w:ascii="Times New Roman" w:hAnsi="Times New Roman"/>
          <w:b/>
          <w:bCs/>
          <w:color w:val="auto"/>
          <w:kern w:val="2"/>
        </w:rPr>
        <w:t>1</w:t>
      </w:r>
      <w:r w:rsidRPr="00625C17">
        <w:rPr>
          <w:rFonts w:ascii="Times New Roman" w:hAnsi="Times New Roman"/>
          <w:shd w:val="clear" w:color="auto" w:fill="FFFFFF"/>
        </w:rPr>
        <w:t xml:space="preserve"> </w:t>
      </w:r>
      <w:r w:rsidRPr="00625C17">
        <w:rPr>
          <w:rFonts w:ascii="Times New Roman" w:hAnsi="Times New Roman"/>
          <w:shd w:val="clear" w:color="auto" w:fill="FFFFFF"/>
        </w:rPr>
        <w:t>透水面层的渗透系数应大于</w:t>
      </w:r>
      <w:r w:rsidRPr="00625C17">
        <w:rPr>
          <w:rFonts w:ascii="Times New Roman" w:hAnsi="Times New Roman"/>
          <w:shd w:val="clear" w:color="auto" w:fill="FFFFFF"/>
        </w:rPr>
        <w:t>1×10</w:t>
      </w:r>
      <w:r w:rsidRPr="00625C17">
        <w:rPr>
          <w:rFonts w:ascii="Times New Roman" w:hAnsi="Times New Roman"/>
          <w:shd w:val="clear" w:color="auto" w:fill="FFFFFF"/>
          <w:vertAlign w:val="superscript"/>
        </w:rPr>
        <w:t>-4</w:t>
      </w:r>
      <w:r w:rsidRPr="00625C17">
        <w:rPr>
          <w:rFonts w:ascii="Times New Roman" w:hAnsi="Times New Roman"/>
          <w:shd w:val="clear" w:color="auto" w:fill="FFFFFF"/>
        </w:rPr>
        <w:t>m/s</w:t>
      </w:r>
      <w:r w:rsidRPr="00625C17">
        <w:rPr>
          <w:rFonts w:ascii="Times New Roman" w:hAnsi="Times New Roman"/>
          <w:shd w:val="clear" w:color="auto" w:fill="FFFFFF"/>
        </w:rPr>
        <w:t>；透水面砖的有效孔隙率不应小于</w:t>
      </w:r>
      <w:r w:rsidRPr="00625C17">
        <w:rPr>
          <w:rFonts w:ascii="Times New Roman" w:hAnsi="Times New Roman"/>
          <w:shd w:val="clear" w:color="auto" w:fill="FFFFFF"/>
        </w:rPr>
        <w:t>8</w:t>
      </w:r>
      <w:r w:rsidR="003445E0" w:rsidRPr="00625C17">
        <w:rPr>
          <w:rFonts w:ascii="Times New Roman" w:hAnsi="Times New Roman" w:hint="eastAsia"/>
          <w:shd w:val="clear" w:color="auto" w:fill="FFFFFF"/>
        </w:rPr>
        <w:t>%</w:t>
      </w:r>
      <w:r w:rsidRPr="00625C17">
        <w:rPr>
          <w:rFonts w:ascii="Times New Roman" w:hAnsi="Times New Roman"/>
          <w:shd w:val="clear" w:color="auto" w:fill="FFFFFF"/>
        </w:rPr>
        <w:t>，透水混凝土的有效孔隙率不应小于</w:t>
      </w:r>
      <w:r w:rsidRPr="00625C17">
        <w:rPr>
          <w:rFonts w:ascii="Times New Roman" w:hAnsi="Times New Roman"/>
          <w:shd w:val="clear" w:color="auto" w:fill="FFFFFF"/>
        </w:rPr>
        <w:t>10</w:t>
      </w:r>
      <w:r w:rsidR="003445E0" w:rsidRPr="00625C17">
        <w:rPr>
          <w:rFonts w:ascii="Times New Roman" w:hAnsi="Times New Roman" w:hint="eastAsia"/>
          <w:shd w:val="clear" w:color="auto" w:fill="FFFFFF"/>
        </w:rPr>
        <w:t>%</w:t>
      </w:r>
      <w:r w:rsidRPr="00625C17">
        <w:rPr>
          <w:rFonts w:ascii="Times New Roman" w:hAnsi="Times New Roman"/>
          <w:shd w:val="clear" w:color="auto" w:fill="FFFFFF"/>
        </w:rPr>
        <w:t>；面层采用透水砖时，其抗压强度、抗折强度、抗磨</w:t>
      </w:r>
      <w:r w:rsidR="00BC1CEF" w:rsidRPr="00625C17">
        <w:rPr>
          <w:rFonts w:ascii="Times New Roman" w:hAnsi="Times New Roman" w:hint="eastAsia"/>
          <w:shd w:val="clear" w:color="auto" w:fill="FFFFFF"/>
        </w:rPr>
        <w:t>强</w:t>
      </w:r>
      <w:r w:rsidR="00BC1CEF" w:rsidRPr="00625C17">
        <w:rPr>
          <w:rFonts w:ascii="Times New Roman" w:hAnsi="Times New Roman"/>
          <w:shd w:val="clear" w:color="auto" w:fill="FFFFFF"/>
        </w:rPr>
        <w:t>度</w:t>
      </w:r>
      <w:r w:rsidRPr="00625C17">
        <w:rPr>
          <w:rFonts w:ascii="Times New Roman" w:hAnsi="Times New Roman"/>
          <w:shd w:val="clear" w:color="auto" w:fill="FFFFFF"/>
        </w:rPr>
        <w:t>、防滑性能</w:t>
      </w:r>
      <w:r w:rsidR="00BC1CEF" w:rsidRPr="00625C17">
        <w:rPr>
          <w:rFonts w:ascii="Times New Roman" w:hAnsi="Times New Roman"/>
          <w:shd w:val="clear" w:color="auto" w:fill="FFFFFF"/>
        </w:rPr>
        <w:t>、冻涨性能</w:t>
      </w:r>
      <w:r w:rsidR="00BC1CEF" w:rsidRPr="00625C17">
        <w:rPr>
          <w:rFonts w:ascii="Times New Roman" w:hAnsi="Times New Roman" w:hint="eastAsia"/>
          <w:shd w:val="clear" w:color="auto" w:fill="FFFFFF"/>
        </w:rPr>
        <w:t>和</w:t>
      </w:r>
      <w:r w:rsidRPr="00625C17">
        <w:rPr>
          <w:rFonts w:ascii="Times New Roman" w:hAnsi="Times New Roman"/>
          <w:shd w:val="clear" w:color="auto" w:fill="FFFFFF"/>
        </w:rPr>
        <w:t>透水性能等应符合国家现行有关标准的规定；</w:t>
      </w:r>
    </w:p>
    <w:p w14:paraId="65F7B223" w14:textId="77777777" w:rsidR="00C775D7" w:rsidRPr="00625C17" w:rsidRDefault="00C775D7" w:rsidP="00451920">
      <w:pPr>
        <w:pStyle w:val="Default"/>
        <w:snapToGrid w:val="0"/>
        <w:spacing w:line="360" w:lineRule="auto"/>
        <w:ind w:firstLineChars="130" w:firstLine="313"/>
        <w:rPr>
          <w:rFonts w:ascii="Times New Roman" w:hAnsi="Times New Roman"/>
          <w:shd w:val="clear" w:color="auto" w:fill="FFFFFF"/>
        </w:rPr>
      </w:pPr>
      <w:r w:rsidRPr="00625C17">
        <w:rPr>
          <w:rFonts w:ascii="Times New Roman" w:hAnsi="Times New Roman"/>
          <w:b/>
          <w:bCs/>
          <w:color w:val="auto"/>
          <w:kern w:val="2"/>
        </w:rPr>
        <w:t>2</w:t>
      </w:r>
      <w:r w:rsidRPr="00625C17">
        <w:rPr>
          <w:rFonts w:ascii="Times New Roman" w:hAnsi="Times New Roman"/>
          <w:shd w:val="clear" w:color="auto" w:fill="FFFFFF"/>
        </w:rPr>
        <w:t xml:space="preserve"> </w:t>
      </w:r>
      <w:r w:rsidRPr="00625C17">
        <w:rPr>
          <w:rFonts w:ascii="Times New Roman" w:hAnsi="Times New Roman"/>
          <w:shd w:val="clear" w:color="auto" w:fill="FFFFFF"/>
        </w:rPr>
        <w:t>找平层的渗透系数和有效孔隙率不应小于面层，宜采用细石透水混凝土、干砂、碎石、石屑或干硬性水泥砂浆等；</w:t>
      </w:r>
    </w:p>
    <w:p w14:paraId="6A79C76C" w14:textId="77777777" w:rsidR="00C775D7" w:rsidRPr="00625C17" w:rsidRDefault="00C775D7" w:rsidP="00451920">
      <w:pPr>
        <w:pStyle w:val="Default"/>
        <w:snapToGrid w:val="0"/>
        <w:spacing w:line="360" w:lineRule="auto"/>
        <w:ind w:firstLineChars="130" w:firstLine="313"/>
        <w:rPr>
          <w:rFonts w:ascii="Times New Roman" w:hAnsi="Times New Roman"/>
          <w:shd w:val="clear" w:color="auto" w:fill="FFFFFF"/>
        </w:rPr>
      </w:pPr>
      <w:r w:rsidRPr="00625C17">
        <w:rPr>
          <w:rFonts w:ascii="Times New Roman" w:hAnsi="Times New Roman"/>
          <w:b/>
          <w:bCs/>
          <w:color w:val="auto"/>
          <w:kern w:val="2"/>
        </w:rPr>
        <w:t>3</w:t>
      </w:r>
      <w:r w:rsidRPr="00625C17">
        <w:rPr>
          <w:rFonts w:ascii="Times New Roman" w:hAnsi="Times New Roman"/>
          <w:shd w:val="clear" w:color="auto" w:fill="FFFFFF"/>
        </w:rPr>
        <w:t xml:space="preserve"> </w:t>
      </w:r>
      <w:r w:rsidRPr="00625C17">
        <w:rPr>
          <w:rFonts w:ascii="Times New Roman" w:hAnsi="Times New Roman"/>
          <w:shd w:val="clear" w:color="auto" w:fill="FFFFFF"/>
        </w:rPr>
        <w:t>基层和底基层的渗透系数应大于面层；底基层宜采用级配碎石、中、粗砂或天然级配砂砾料等，基层宜采用级配碎石或透水混凝土；透水混凝土的有效孔隙率应大于</w:t>
      </w:r>
      <w:r w:rsidRPr="00625C17">
        <w:rPr>
          <w:rFonts w:ascii="Times New Roman" w:hAnsi="Times New Roman"/>
          <w:shd w:val="clear" w:color="auto" w:fill="FFFFFF"/>
        </w:rPr>
        <w:t>10%</w:t>
      </w:r>
      <w:r w:rsidRPr="00625C17">
        <w:rPr>
          <w:rFonts w:ascii="Times New Roman" w:hAnsi="Times New Roman"/>
          <w:shd w:val="clear" w:color="auto" w:fill="FFFFFF"/>
        </w:rPr>
        <w:t>，砂砾料和砾石的有效孔隙率应大于</w:t>
      </w:r>
      <w:r w:rsidRPr="00625C17">
        <w:rPr>
          <w:rFonts w:ascii="Times New Roman" w:hAnsi="Times New Roman"/>
          <w:shd w:val="clear" w:color="auto" w:fill="FFFFFF"/>
        </w:rPr>
        <w:t>20%</w:t>
      </w:r>
      <w:r w:rsidRPr="00625C17">
        <w:rPr>
          <w:rFonts w:ascii="Times New Roman" w:hAnsi="Times New Roman"/>
          <w:shd w:val="clear" w:color="auto" w:fill="FFFFFF"/>
        </w:rPr>
        <w:t>；</w:t>
      </w:r>
    </w:p>
    <w:p w14:paraId="5CE46ADA" w14:textId="77777777" w:rsidR="00C775D7" w:rsidRPr="00625C17" w:rsidRDefault="00C775D7" w:rsidP="00451920">
      <w:pPr>
        <w:pStyle w:val="Default"/>
        <w:snapToGrid w:val="0"/>
        <w:spacing w:line="360" w:lineRule="auto"/>
        <w:ind w:firstLineChars="130" w:firstLine="313"/>
        <w:rPr>
          <w:rFonts w:ascii="Times New Roman" w:hAnsi="Times New Roman"/>
          <w:shd w:val="clear" w:color="auto" w:fill="FFFFFF"/>
        </w:rPr>
      </w:pPr>
      <w:r w:rsidRPr="00625C17">
        <w:rPr>
          <w:rFonts w:ascii="Times New Roman" w:hAnsi="Times New Roman"/>
          <w:b/>
          <w:bCs/>
          <w:color w:val="auto"/>
          <w:kern w:val="2"/>
        </w:rPr>
        <w:t>4</w:t>
      </w:r>
      <w:r w:rsidRPr="00625C17">
        <w:rPr>
          <w:rFonts w:ascii="Times New Roman" w:hAnsi="Times New Roman"/>
          <w:shd w:val="clear" w:color="auto" w:fill="FFFFFF"/>
        </w:rPr>
        <w:t xml:space="preserve"> </w:t>
      </w:r>
      <w:r w:rsidRPr="00625C17">
        <w:rPr>
          <w:rFonts w:ascii="Times New Roman" w:hAnsi="Times New Roman"/>
          <w:shd w:val="clear" w:color="auto" w:fill="FFFFFF"/>
        </w:rPr>
        <w:t>铺装地面应满足承载力和抗冻要求。</w:t>
      </w:r>
    </w:p>
    <w:p w14:paraId="41E40742" w14:textId="340788C3" w:rsidR="00C775D7" w:rsidRPr="00625C17" w:rsidRDefault="00F42B29" w:rsidP="0056723A">
      <w:pPr>
        <w:pStyle w:val="31"/>
        <w:numPr>
          <w:ilvl w:val="0"/>
          <w:numId w:val="12"/>
        </w:numPr>
        <w:snapToGrid w:val="0"/>
        <w:spacing w:before="0" w:after="0" w:line="360" w:lineRule="auto"/>
        <w:ind w:left="0" w:firstLine="0"/>
        <w:jc w:val="both"/>
        <w:outlineLvl w:val="9"/>
        <w:rPr>
          <w:sz w:val="24"/>
          <w:szCs w:val="24"/>
        </w:rPr>
      </w:pPr>
      <w:bookmarkStart w:id="249" w:name="_Toc49783229"/>
      <w:bookmarkStart w:id="250" w:name="_Toc49783230"/>
      <w:bookmarkEnd w:id="249"/>
      <w:r>
        <w:rPr>
          <w:rFonts w:hint="eastAsia"/>
          <w:sz w:val="24"/>
          <w:szCs w:val="24"/>
        </w:rPr>
        <w:t xml:space="preserve"> </w:t>
      </w:r>
      <w:r w:rsidR="00C775D7" w:rsidRPr="00625C17">
        <w:rPr>
          <w:sz w:val="24"/>
          <w:szCs w:val="24"/>
        </w:rPr>
        <w:t>透水面层下的透水层和附属设施设计可参照表</w:t>
      </w:r>
      <w:r w:rsidR="00C775D7" w:rsidRPr="00625C17">
        <w:rPr>
          <w:sz w:val="24"/>
          <w:szCs w:val="24"/>
        </w:rPr>
        <w:t>6.2.7</w:t>
      </w:r>
      <w:r w:rsidR="00C775D7" w:rsidRPr="00625C17">
        <w:rPr>
          <w:sz w:val="24"/>
          <w:szCs w:val="24"/>
        </w:rPr>
        <w:t>的有关规定执行。</w:t>
      </w:r>
      <w:bookmarkEnd w:id="250"/>
    </w:p>
    <w:p w14:paraId="63F7558D" w14:textId="77777777" w:rsidR="00C775D7" w:rsidRPr="00625C17" w:rsidRDefault="00C775D7" w:rsidP="00625C17">
      <w:pPr>
        <w:pStyle w:val="af6"/>
        <w:spacing w:before="190" w:after="190"/>
        <w:rPr>
          <w:rFonts w:ascii="Times New Roman" w:hAnsi="Times New Roman"/>
        </w:rPr>
      </w:pPr>
      <w:r w:rsidRPr="00625C17">
        <w:rPr>
          <w:rFonts w:ascii="Times New Roman" w:hAnsi="Times New Roman"/>
        </w:rPr>
        <w:t>表</w:t>
      </w:r>
      <w:r w:rsidRPr="00625C17">
        <w:rPr>
          <w:rFonts w:ascii="Times New Roman" w:hAnsi="Times New Roman"/>
        </w:rPr>
        <w:t xml:space="preserve">6.2.7 </w:t>
      </w:r>
      <w:r w:rsidRPr="00625C17">
        <w:rPr>
          <w:rFonts w:ascii="Times New Roman" w:hAnsi="Times New Roman"/>
        </w:rPr>
        <w:t>透水面层下透水层和附属设施一览表</w:t>
      </w:r>
    </w:p>
    <w:tbl>
      <w:tblPr>
        <w:tblStyle w:val="ac"/>
        <w:tblW w:w="8789" w:type="dxa"/>
        <w:tblInd w:w="-176" w:type="dxa"/>
        <w:tblLook w:val="04A0" w:firstRow="1" w:lastRow="0" w:firstColumn="1" w:lastColumn="0" w:noHBand="0" w:noVBand="1"/>
      </w:tblPr>
      <w:tblGrid>
        <w:gridCol w:w="1560"/>
        <w:gridCol w:w="4820"/>
        <w:gridCol w:w="2409"/>
      </w:tblGrid>
      <w:tr w:rsidR="00E13B7A" w:rsidRPr="00625C17" w14:paraId="25BA48AA" w14:textId="77777777" w:rsidTr="00451920">
        <w:trPr>
          <w:trHeight w:val="369"/>
        </w:trPr>
        <w:tc>
          <w:tcPr>
            <w:tcW w:w="1560" w:type="dxa"/>
            <w:vAlign w:val="center"/>
          </w:tcPr>
          <w:p w14:paraId="2299F59D"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名称</w:t>
            </w:r>
          </w:p>
        </w:tc>
        <w:tc>
          <w:tcPr>
            <w:tcW w:w="4820" w:type="dxa"/>
            <w:vAlign w:val="center"/>
          </w:tcPr>
          <w:p w14:paraId="07705763" w14:textId="0F208EC6"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组成</w:t>
            </w:r>
            <w:r w:rsidRPr="00625C17">
              <w:rPr>
                <w:rFonts w:ascii="Times New Roman" w:eastAsia="宋体" w:hAnsi="Times New Roman" w:cs="Times New Roman" w:hint="eastAsia"/>
                <w:bCs/>
                <w:sz w:val="21"/>
                <w:szCs w:val="21"/>
              </w:rPr>
              <w:t>和</w:t>
            </w:r>
            <w:r w:rsidRPr="00625C17">
              <w:rPr>
                <w:rFonts w:ascii="Times New Roman" w:eastAsia="宋体" w:hAnsi="Times New Roman" w:cs="Times New Roman"/>
                <w:bCs/>
                <w:sz w:val="21"/>
                <w:szCs w:val="21"/>
              </w:rPr>
              <w:t>要求</w:t>
            </w:r>
          </w:p>
        </w:tc>
        <w:tc>
          <w:tcPr>
            <w:tcW w:w="2409" w:type="dxa"/>
            <w:vAlign w:val="center"/>
          </w:tcPr>
          <w:p w14:paraId="3CF1DD0E"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备注</w:t>
            </w:r>
          </w:p>
        </w:tc>
      </w:tr>
      <w:tr w:rsidR="00E13B7A" w:rsidRPr="00625C17" w14:paraId="790C5366" w14:textId="77777777" w:rsidTr="00451920">
        <w:trPr>
          <w:trHeight w:val="369"/>
        </w:trPr>
        <w:tc>
          <w:tcPr>
            <w:tcW w:w="1560" w:type="dxa"/>
            <w:vAlign w:val="center"/>
          </w:tcPr>
          <w:p w14:paraId="76826EC8" w14:textId="1CE5A914"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hint="eastAsia"/>
                <w:bCs/>
                <w:sz w:val="21"/>
                <w:szCs w:val="21"/>
              </w:rPr>
              <w:t>透水</w:t>
            </w:r>
            <w:r w:rsidRPr="00625C17">
              <w:rPr>
                <w:rFonts w:ascii="Times New Roman" w:eastAsia="宋体" w:hAnsi="Times New Roman" w:cs="Times New Roman"/>
                <w:bCs/>
                <w:sz w:val="21"/>
                <w:szCs w:val="21"/>
              </w:rPr>
              <w:t>找平层</w:t>
            </w:r>
          </w:p>
        </w:tc>
        <w:tc>
          <w:tcPr>
            <w:tcW w:w="4820" w:type="dxa"/>
            <w:vAlign w:val="center"/>
          </w:tcPr>
          <w:p w14:paraId="04E0E45F" w14:textId="6F1207AF"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中粗砂或</w:t>
            </w:r>
            <w:r w:rsidRPr="00625C17">
              <w:rPr>
                <w:rFonts w:ascii="Times New Roman" w:eastAsia="宋体" w:hAnsi="Times New Roman" w:cs="Times New Roman"/>
                <w:bCs/>
                <w:sz w:val="21"/>
                <w:szCs w:val="21"/>
              </w:rPr>
              <w:t>1:5</w:t>
            </w:r>
            <w:r w:rsidR="007150E1" w:rsidRPr="00625C17">
              <w:rPr>
                <w:rFonts w:ascii="Times New Roman" w:eastAsia="宋体" w:hAnsi="Times New Roman" w:cs="Times New Roman"/>
                <w:bCs/>
                <w:sz w:val="21"/>
                <w:szCs w:val="21"/>
              </w:rPr>
              <w:t>~</w:t>
            </w:r>
            <w:r w:rsidRPr="00625C17">
              <w:rPr>
                <w:rFonts w:ascii="Times New Roman" w:eastAsia="宋体" w:hAnsi="Times New Roman" w:cs="Times New Roman"/>
                <w:bCs/>
                <w:sz w:val="21"/>
                <w:szCs w:val="21"/>
              </w:rPr>
              <w:t>1:7</w:t>
            </w:r>
            <w:r w:rsidRPr="00625C17">
              <w:rPr>
                <w:rFonts w:ascii="Times New Roman" w:eastAsia="宋体" w:hAnsi="Times New Roman" w:cs="Times New Roman"/>
                <w:bCs/>
                <w:sz w:val="21"/>
                <w:szCs w:val="21"/>
              </w:rPr>
              <w:t>干硬性水泥砂浆</w:t>
            </w:r>
          </w:p>
        </w:tc>
        <w:tc>
          <w:tcPr>
            <w:tcW w:w="2409" w:type="dxa"/>
            <w:vAlign w:val="center"/>
          </w:tcPr>
          <w:p w14:paraId="6E6D7AC9" w14:textId="21BDC8E6"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可不设找平层</w:t>
            </w:r>
          </w:p>
        </w:tc>
      </w:tr>
      <w:tr w:rsidR="00E13B7A" w:rsidRPr="00625C17" w14:paraId="79B5C594" w14:textId="77777777" w:rsidTr="00E13B7A">
        <w:tc>
          <w:tcPr>
            <w:tcW w:w="1560" w:type="dxa"/>
            <w:vAlign w:val="center"/>
          </w:tcPr>
          <w:p w14:paraId="68E85CEC"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透水基层</w:t>
            </w:r>
          </w:p>
        </w:tc>
        <w:tc>
          <w:tcPr>
            <w:tcW w:w="4820" w:type="dxa"/>
            <w:vAlign w:val="center"/>
          </w:tcPr>
          <w:p w14:paraId="3541C717" w14:textId="77777777"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排水式沥青稳定碎石、级配碎石、大力径透水性沥青混合料、多孔隙水泥稳定碎石基层和透水混凝土</w:t>
            </w:r>
          </w:p>
        </w:tc>
        <w:tc>
          <w:tcPr>
            <w:tcW w:w="2409" w:type="dxa"/>
            <w:vAlign w:val="center"/>
          </w:tcPr>
          <w:p w14:paraId="342E9278" w14:textId="08D0F101"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半透水路面结构和承载较小的轻型透水路面</w:t>
            </w:r>
            <w:r w:rsidRPr="00625C17">
              <w:rPr>
                <w:rFonts w:ascii="Times New Roman" w:eastAsia="宋体" w:hAnsi="Times New Roman" w:cs="Times New Roman" w:hint="eastAsia"/>
                <w:bCs/>
                <w:sz w:val="21"/>
                <w:szCs w:val="21"/>
              </w:rPr>
              <w:t>不设</w:t>
            </w:r>
            <w:r w:rsidRPr="00625C17">
              <w:rPr>
                <w:rFonts w:ascii="Times New Roman" w:eastAsia="宋体" w:hAnsi="Times New Roman" w:cs="Times New Roman"/>
                <w:bCs/>
                <w:sz w:val="21"/>
                <w:szCs w:val="21"/>
              </w:rPr>
              <w:t>透水基层</w:t>
            </w:r>
          </w:p>
        </w:tc>
      </w:tr>
      <w:tr w:rsidR="00E13B7A" w:rsidRPr="00625C17" w14:paraId="18BF7840" w14:textId="77777777" w:rsidTr="00E13B7A">
        <w:tc>
          <w:tcPr>
            <w:tcW w:w="1560" w:type="dxa"/>
            <w:vAlign w:val="center"/>
          </w:tcPr>
          <w:p w14:paraId="4D69C39D"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透水底基层</w:t>
            </w:r>
          </w:p>
        </w:tc>
        <w:tc>
          <w:tcPr>
            <w:tcW w:w="4820" w:type="dxa"/>
            <w:vAlign w:val="center"/>
          </w:tcPr>
          <w:p w14:paraId="6D8239D2" w14:textId="43A849F0" w:rsidR="00E13B7A" w:rsidRPr="00625C17" w:rsidRDefault="000F1122"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hint="eastAsia"/>
                <w:bCs/>
                <w:sz w:val="21"/>
                <w:szCs w:val="21"/>
              </w:rPr>
              <w:t>宜选用</w:t>
            </w:r>
            <w:r w:rsidR="00E13B7A" w:rsidRPr="00625C17">
              <w:rPr>
                <w:rFonts w:ascii="Times New Roman" w:eastAsia="宋体" w:hAnsi="Times New Roman" w:cs="Times New Roman"/>
                <w:bCs/>
                <w:sz w:val="21"/>
                <w:szCs w:val="21"/>
              </w:rPr>
              <w:t>级配碎石、级配砾石、天然级配砂砾、部分砾石经轧制掺配而成的级配碎、砾石、填隙碎石</w:t>
            </w:r>
          </w:p>
        </w:tc>
        <w:tc>
          <w:tcPr>
            <w:tcW w:w="2409" w:type="dxa"/>
            <w:vAlign w:val="center"/>
          </w:tcPr>
          <w:p w14:paraId="37998CE8" w14:textId="52BA77D9"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地下水位较高、严寒地区其内部应设渗排水管</w:t>
            </w:r>
          </w:p>
        </w:tc>
      </w:tr>
      <w:tr w:rsidR="00E13B7A" w:rsidRPr="00625C17" w14:paraId="32643F0B" w14:textId="77777777" w:rsidTr="00E13B7A">
        <w:tc>
          <w:tcPr>
            <w:tcW w:w="1560" w:type="dxa"/>
            <w:vAlign w:val="center"/>
          </w:tcPr>
          <w:p w14:paraId="0474EC2C"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地基</w:t>
            </w:r>
          </w:p>
        </w:tc>
        <w:tc>
          <w:tcPr>
            <w:tcW w:w="4820" w:type="dxa"/>
            <w:vAlign w:val="center"/>
          </w:tcPr>
          <w:p w14:paraId="1494FAF3" w14:textId="56949A6B"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路基顶面设计回弹模量值，对快速路和主干路不应小于</w:t>
            </w:r>
            <w:r w:rsidRPr="00625C17">
              <w:rPr>
                <w:rFonts w:ascii="Times New Roman" w:eastAsia="宋体" w:hAnsi="Times New Roman" w:cs="Times New Roman"/>
                <w:bCs/>
                <w:sz w:val="21"/>
                <w:szCs w:val="21"/>
              </w:rPr>
              <w:t>30MPa</w:t>
            </w:r>
            <w:r w:rsidRPr="00625C17">
              <w:rPr>
                <w:rFonts w:ascii="Times New Roman" w:eastAsia="宋体" w:hAnsi="Times New Roman" w:cs="Times New Roman"/>
                <w:bCs/>
                <w:sz w:val="21"/>
                <w:szCs w:val="21"/>
              </w:rPr>
              <w:t>；对次干路和支路不应小于</w:t>
            </w:r>
            <w:r w:rsidRPr="00625C17">
              <w:rPr>
                <w:rFonts w:ascii="Times New Roman" w:eastAsia="宋体" w:hAnsi="Times New Roman" w:cs="Times New Roman"/>
                <w:bCs/>
                <w:sz w:val="21"/>
                <w:szCs w:val="21"/>
              </w:rPr>
              <w:t>20MPa</w:t>
            </w:r>
          </w:p>
        </w:tc>
        <w:tc>
          <w:tcPr>
            <w:tcW w:w="2409" w:type="dxa"/>
            <w:vAlign w:val="center"/>
          </w:tcPr>
          <w:p w14:paraId="747472C7" w14:textId="77777777"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bookmarkStart w:id="251" w:name="_Hlk50759061"/>
            <w:r w:rsidRPr="00625C17">
              <w:rPr>
                <w:rFonts w:ascii="Times New Roman" w:eastAsia="宋体" w:hAnsi="Times New Roman" w:cs="Times New Roman"/>
                <w:bCs/>
                <w:sz w:val="21"/>
                <w:szCs w:val="21"/>
              </w:rPr>
              <w:t>《城镇道路路面设计规范》</w:t>
            </w:r>
            <w:r w:rsidRPr="00625C17">
              <w:rPr>
                <w:rFonts w:ascii="Times New Roman" w:eastAsia="宋体" w:hAnsi="Times New Roman" w:cs="Times New Roman"/>
                <w:bCs/>
                <w:sz w:val="21"/>
                <w:szCs w:val="21"/>
              </w:rPr>
              <w:t>CJJ 169</w:t>
            </w:r>
            <w:bookmarkEnd w:id="251"/>
          </w:p>
        </w:tc>
      </w:tr>
      <w:tr w:rsidR="00E13B7A" w:rsidRPr="00625C17" w14:paraId="221CF4C5" w14:textId="77777777" w:rsidTr="00E13B7A">
        <w:tc>
          <w:tcPr>
            <w:tcW w:w="1560" w:type="dxa"/>
            <w:vAlign w:val="center"/>
          </w:tcPr>
          <w:p w14:paraId="4AD3617C"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lastRenderedPageBreak/>
              <w:t>垫层</w:t>
            </w:r>
          </w:p>
        </w:tc>
        <w:tc>
          <w:tcPr>
            <w:tcW w:w="4820" w:type="dxa"/>
            <w:vAlign w:val="center"/>
          </w:tcPr>
          <w:p w14:paraId="2A4FBFBE" w14:textId="77777777"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粗砂、沙砾、碎石等透水性好的粒料类材、工业废渣</w:t>
            </w:r>
          </w:p>
        </w:tc>
        <w:tc>
          <w:tcPr>
            <w:tcW w:w="2409" w:type="dxa"/>
            <w:vAlign w:val="center"/>
          </w:tcPr>
          <w:p w14:paraId="3489B622" w14:textId="77777777"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地下水位高、排水不良、路基经常处于潮湿、过湿状态的路段、土基为黏性土的地段</w:t>
            </w:r>
          </w:p>
        </w:tc>
      </w:tr>
      <w:tr w:rsidR="00E13B7A" w:rsidRPr="00625C17" w14:paraId="78288847" w14:textId="77777777" w:rsidTr="00E13B7A">
        <w:tc>
          <w:tcPr>
            <w:tcW w:w="1560" w:type="dxa"/>
            <w:vAlign w:val="center"/>
          </w:tcPr>
          <w:p w14:paraId="4BE6E8CE"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透水土工布</w:t>
            </w:r>
          </w:p>
        </w:tc>
        <w:tc>
          <w:tcPr>
            <w:tcW w:w="4820" w:type="dxa"/>
            <w:vAlign w:val="center"/>
          </w:tcPr>
          <w:p w14:paraId="22AD2A59" w14:textId="580953D4"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hint="eastAsia"/>
                <w:bCs/>
                <w:sz w:val="21"/>
                <w:szCs w:val="21"/>
              </w:rPr>
              <w:t>应采用</w:t>
            </w:r>
            <w:r w:rsidRPr="00625C17">
              <w:rPr>
                <w:rFonts w:ascii="Times New Roman" w:eastAsia="宋体" w:hAnsi="Times New Roman" w:cs="Times New Roman"/>
                <w:bCs/>
                <w:sz w:val="21"/>
                <w:szCs w:val="21"/>
              </w:rPr>
              <w:t>短纤针刺非织造土工布</w:t>
            </w:r>
            <w:r w:rsidRPr="00625C17">
              <w:rPr>
                <w:rFonts w:ascii="Times New Roman" w:eastAsia="宋体" w:hAnsi="Times New Roman" w:cs="Times New Roman" w:hint="eastAsia"/>
                <w:bCs/>
                <w:sz w:val="21"/>
                <w:szCs w:val="21"/>
              </w:rPr>
              <w:t>，其</w:t>
            </w:r>
            <w:r w:rsidRPr="00625C17">
              <w:rPr>
                <w:rFonts w:ascii="Times New Roman" w:eastAsia="宋体" w:hAnsi="Times New Roman" w:cs="Times New Roman"/>
                <w:bCs/>
                <w:sz w:val="21"/>
                <w:szCs w:val="21"/>
              </w:rPr>
              <w:t>标称断裂强度不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 xml:space="preserve">10 </w:t>
            </w:r>
            <w:r w:rsidRPr="00625C17">
              <w:rPr>
                <w:rFonts w:ascii="Times New Roman" w:eastAsia="宋体" w:hAnsi="Times New Roman" w:cs="Times New Roman" w:hint="eastAsia"/>
                <w:bCs/>
                <w:sz w:val="21"/>
                <w:szCs w:val="21"/>
              </w:rPr>
              <w:t>k</w:t>
            </w:r>
            <w:r w:rsidRPr="00625C17">
              <w:rPr>
                <w:rFonts w:ascii="Times New Roman" w:eastAsia="宋体" w:hAnsi="Times New Roman" w:cs="Times New Roman"/>
                <w:bCs/>
                <w:sz w:val="21"/>
                <w:szCs w:val="21"/>
              </w:rPr>
              <w:t>N/m</w:t>
            </w:r>
            <w:r w:rsidRPr="00625C17">
              <w:rPr>
                <w:rFonts w:ascii="Times New Roman" w:eastAsia="宋体" w:hAnsi="Times New Roman" w:cs="Times New Roman"/>
                <w:bCs/>
                <w:sz w:val="21"/>
                <w:szCs w:val="21"/>
              </w:rPr>
              <w:t>，顶破强力不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1.8 kN</w:t>
            </w:r>
            <w:r w:rsidRPr="00625C17">
              <w:rPr>
                <w:rFonts w:ascii="Times New Roman" w:eastAsia="宋体" w:hAnsi="Times New Roman" w:cs="Times New Roman"/>
                <w:bCs/>
                <w:sz w:val="21"/>
                <w:szCs w:val="21"/>
              </w:rPr>
              <w:t>，等效孔径不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0.07mm</w:t>
            </w:r>
            <w:r w:rsidRPr="00625C17">
              <w:rPr>
                <w:rFonts w:ascii="Times New Roman" w:eastAsia="宋体" w:hAnsi="Times New Roman" w:cs="Times New Roman"/>
                <w:bCs/>
                <w:sz w:val="21"/>
                <w:szCs w:val="21"/>
              </w:rPr>
              <w:t>，垂直透水系数不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0.1cm/s</w:t>
            </w:r>
          </w:p>
        </w:tc>
        <w:tc>
          <w:tcPr>
            <w:tcW w:w="2409" w:type="dxa"/>
            <w:vAlign w:val="center"/>
          </w:tcPr>
          <w:p w14:paraId="3A48065A" w14:textId="77777777"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《土工合成材料短纤针刺非织造土工布》</w:t>
            </w:r>
            <w:r w:rsidRPr="00625C17">
              <w:rPr>
                <w:rFonts w:ascii="Times New Roman" w:eastAsia="宋体" w:hAnsi="Times New Roman" w:cs="Times New Roman"/>
                <w:bCs/>
                <w:sz w:val="21"/>
                <w:szCs w:val="21"/>
              </w:rPr>
              <w:t>GB/T 17638</w:t>
            </w:r>
          </w:p>
        </w:tc>
      </w:tr>
      <w:tr w:rsidR="00E13B7A" w:rsidRPr="00625C17" w14:paraId="64B1D158" w14:textId="77777777" w:rsidTr="00E13B7A">
        <w:tc>
          <w:tcPr>
            <w:tcW w:w="1560" w:type="dxa"/>
            <w:vAlign w:val="center"/>
          </w:tcPr>
          <w:p w14:paraId="460106FA"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土工膜和复合土工膜</w:t>
            </w:r>
          </w:p>
        </w:tc>
        <w:tc>
          <w:tcPr>
            <w:tcW w:w="4820" w:type="dxa"/>
            <w:vAlign w:val="center"/>
          </w:tcPr>
          <w:p w14:paraId="2455846B" w14:textId="78E1BDFC"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土工膜</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采用高密度聚乙烯膜，厚度不应小于</w:t>
            </w:r>
            <w:r w:rsidRPr="00625C17">
              <w:rPr>
                <w:rFonts w:ascii="Times New Roman" w:eastAsia="宋体" w:hAnsi="Times New Roman" w:cs="Times New Roman"/>
                <w:bCs/>
                <w:sz w:val="21"/>
                <w:szCs w:val="21"/>
              </w:rPr>
              <w:t>0.5mm</w:t>
            </w:r>
            <w:r w:rsidRPr="00625C17">
              <w:rPr>
                <w:rFonts w:ascii="Times New Roman" w:eastAsia="宋体" w:hAnsi="Times New Roman" w:cs="Times New Roman"/>
                <w:bCs/>
                <w:sz w:val="21"/>
                <w:szCs w:val="21"/>
              </w:rPr>
              <w:t>，纵横向拉伸断裂强度不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10N/mm</w:t>
            </w:r>
            <w:r w:rsidRPr="00625C17">
              <w:rPr>
                <w:rFonts w:ascii="Times New Roman" w:eastAsia="宋体" w:hAnsi="Times New Roman" w:cs="Times New Roman"/>
                <w:bCs/>
                <w:sz w:val="21"/>
                <w:szCs w:val="21"/>
              </w:rPr>
              <w:t>，抗刺穿强度不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120N</w:t>
            </w:r>
            <w:r w:rsidRPr="00625C17">
              <w:rPr>
                <w:rFonts w:ascii="Times New Roman" w:eastAsia="宋体" w:hAnsi="Times New Roman" w:cs="Times New Roman"/>
                <w:bCs/>
                <w:sz w:val="21"/>
                <w:szCs w:val="21"/>
              </w:rPr>
              <w:t>；复合土工膜</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采用一布一膜或两布一膜，厚度不应小于</w:t>
            </w:r>
            <w:r w:rsidRPr="00625C17">
              <w:rPr>
                <w:rFonts w:ascii="Times New Roman" w:eastAsia="宋体" w:hAnsi="Times New Roman" w:cs="Times New Roman"/>
                <w:bCs/>
                <w:sz w:val="21"/>
                <w:szCs w:val="21"/>
              </w:rPr>
              <w:t>0.3mm</w:t>
            </w:r>
            <w:r w:rsidRPr="00625C17">
              <w:rPr>
                <w:rFonts w:ascii="Times New Roman" w:eastAsia="宋体" w:hAnsi="Times New Roman" w:cs="Times New Roman"/>
                <w:bCs/>
                <w:sz w:val="21"/>
                <w:szCs w:val="21"/>
              </w:rPr>
              <w:t>，其标称断裂强度不应小于</w:t>
            </w:r>
            <w:r w:rsidRPr="00625C17">
              <w:rPr>
                <w:rFonts w:ascii="Times New Roman" w:eastAsia="宋体" w:hAnsi="Times New Roman" w:cs="Times New Roman"/>
                <w:bCs/>
                <w:sz w:val="21"/>
                <w:szCs w:val="21"/>
              </w:rPr>
              <w:t>7.5kN/m</w:t>
            </w:r>
            <w:r w:rsidRPr="00625C17">
              <w:rPr>
                <w:rFonts w:ascii="Times New Roman" w:eastAsia="宋体" w:hAnsi="Times New Roman" w:cs="Times New Roman"/>
                <w:bCs/>
                <w:sz w:val="21"/>
                <w:szCs w:val="21"/>
              </w:rPr>
              <w:t>，</w:t>
            </w:r>
            <w:r w:rsidRPr="00625C17">
              <w:rPr>
                <w:rFonts w:ascii="Times New Roman" w:eastAsia="宋体" w:hAnsi="Times New Roman" w:cs="Times New Roman"/>
                <w:bCs/>
                <w:sz w:val="21"/>
                <w:szCs w:val="21"/>
              </w:rPr>
              <w:t>CBR</w:t>
            </w:r>
            <w:r w:rsidRPr="00625C17">
              <w:rPr>
                <w:rFonts w:ascii="Times New Roman" w:eastAsia="宋体" w:hAnsi="Times New Roman" w:cs="Times New Roman"/>
                <w:bCs/>
                <w:sz w:val="21"/>
                <w:szCs w:val="21"/>
              </w:rPr>
              <w:t>顶破强力不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1.5kN</w:t>
            </w:r>
            <w:r w:rsidRPr="00625C17">
              <w:rPr>
                <w:rFonts w:ascii="Times New Roman" w:eastAsia="宋体" w:hAnsi="Times New Roman" w:cs="Times New Roman"/>
                <w:bCs/>
                <w:sz w:val="21"/>
                <w:szCs w:val="21"/>
              </w:rPr>
              <w:t>，纵横向撕破强力不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0.25kN</w:t>
            </w:r>
            <w:r w:rsidRPr="00625C17">
              <w:rPr>
                <w:rFonts w:ascii="Times New Roman" w:eastAsia="宋体" w:hAnsi="Times New Roman" w:cs="Times New Roman"/>
                <w:bCs/>
                <w:sz w:val="21"/>
                <w:szCs w:val="21"/>
              </w:rPr>
              <w:t>，剥离强度不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6N/cm</w:t>
            </w:r>
            <w:r w:rsidRPr="00625C17">
              <w:rPr>
                <w:rFonts w:ascii="Times New Roman" w:eastAsia="宋体" w:hAnsi="Times New Roman" w:cs="Times New Roman"/>
                <w:bCs/>
                <w:sz w:val="21"/>
                <w:szCs w:val="21"/>
              </w:rPr>
              <w:t>，耐水静压不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0.5MPa</w:t>
            </w:r>
            <w:r w:rsidRPr="00625C17">
              <w:rPr>
                <w:rFonts w:ascii="Times New Roman" w:eastAsia="宋体" w:hAnsi="Times New Roman" w:cs="Times New Roman"/>
                <w:bCs/>
                <w:sz w:val="21"/>
                <w:szCs w:val="21"/>
              </w:rPr>
              <w:t>。</w:t>
            </w:r>
          </w:p>
        </w:tc>
        <w:tc>
          <w:tcPr>
            <w:tcW w:w="2409" w:type="dxa"/>
            <w:vAlign w:val="center"/>
          </w:tcPr>
          <w:p w14:paraId="5E4A5528" w14:textId="0BD35D7E" w:rsidR="00E13B7A" w:rsidRPr="00625C17" w:rsidRDefault="007A11EF"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《土工合成材料</w:t>
            </w:r>
            <w:r w:rsidRPr="00625C17">
              <w:rPr>
                <w:rFonts w:ascii="Times New Roman" w:eastAsia="宋体" w:hAnsi="Times New Roman" w:cs="Times New Roman"/>
                <w:bCs/>
                <w:sz w:val="21"/>
                <w:szCs w:val="21"/>
              </w:rPr>
              <w:t xml:space="preserve"> </w:t>
            </w:r>
            <w:r w:rsidRPr="00625C17">
              <w:rPr>
                <w:rFonts w:ascii="Times New Roman" w:eastAsia="宋体" w:hAnsi="Times New Roman" w:cs="Times New Roman"/>
                <w:bCs/>
                <w:sz w:val="21"/>
                <w:szCs w:val="21"/>
              </w:rPr>
              <w:t>非织造布复合土工膜》</w:t>
            </w:r>
            <w:r w:rsidRPr="00625C17">
              <w:rPr>
                <w:rFonts w:ascii="Times New Roman" w:eastAsia="宋体" w:hAnsi="Times New Roman" w:cs="Times New Roman"/>
                <w:bCs/>
                <w:sz w:val="21"/>
                <w:szCs w:val="21"/>
              </w:rPr>
              <w:t>GB/T 17642</w:t>
            </w:r>
            <w:r w:rsidRPr="00625C17">
              <w:rPr>
                <w:rFonts w:ascii="Times New Roman" w:eastAsia="宋体" w:hAnsi="Times New Roman" w:cs="Times New Roman" w:hint="eastAsia"/>
                <w:bCs/>
                <w:sz w:val="21"/>
                <w:szCs w:val="21"/>
              </w:rPr>
              <w:t>、</w:t>
            </w:r>
            <w:r w:rsidR="00E13B7A" w:rsidRPr="00625C17">
              <w:rPr>
                <w:rFonts w:ascii="Times New Roman" w:eastAsia="宋体" w:hAnsi="Times New Roman" w:cs="Times New Roman"/>
                <w:bCs/>
                <w:sz w:val="21"/>
                <w:szCs w:val="21"/>
              </w:rPr>
              <w:t>《土工合成材料</w:t>
            </w:r>
            <w:r w:rsidR="00E13B7A" w:rsidRPr="00625C17">
              <w:rPr>
                <w:rFonts w:ascii="Times New Roman" w:eastAsia="宋体" w:hAnsi="Times New Roman" w:cs="Times New Roman"/>
                <w:bCs/>
                <w:sz w:val="21"/>
                <w:szCs w:val="21"/>
              </w:rPr>
              <w:t xml:space="preserve"> </w:t>
            </w:r>
            <w:r w:rsidR="00E13B7A" w:rsidRPr="00625C17">
              <w:rPr>
                <w:rFonts w:ascii="Times New Roman" w:eastAsia="宋体" w:hAnsi="Times New Roman" w:cs="Times New Roman"/>
                <w:bCs/>
                <w:sz w:val="21"/>
                <w:szCs w:val="21"/>
              </w:rPr>
              <w:t>聚乙烯土工膜》</w:t>
            </w:r>
            <w:r w:rsidR="00E13B7A" w:rsidRPr="00625C17">
              <w:rPr>
                <w:rFonts w:ascii="Times New Roman" w:eastAsia="宋体" w:hAnsi="Times New Roman" w:cs="Times New Roman"/>
                <w:bCs/>
                <w:sz w:val="21"/>
                <w:szCs w:val="21"/>
              </w:rPr>
              <w:t>GB/T17643</w:t>
            </w:r>
          </w:p>
        </w:tc>
      </w:tr>
      <w:tr w:rsidR="00E13B7A" w:rsidRPr="00625C17" w14:paraId="44169AF4" w14:textId="77777777" w:rsidTr="00E13B7A">
        <w:tc>
          <w:tcPr>
            <w:tcW w:w="1560" w:type="dxa"/>
            <w:vAlign w:val="center"/>
          </w:tcPr>
          <w:p w14:paraId="14B919CD" w14:textId="77777777" w:rsidR="00E13B7A" w:rsidRPr="00625C17" w:rsidRDefault="00E13B7A" w:rsidP="00F8475C">
            <w:pPr>
              <w:snapToGrid w:val="0"/>
              <w:spacing w:beforeLines="20" w:before="76" w:afterLines="20" w:after="76"/>
              <w:jc w:val="center"/>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渗排水管</w:t>
            </w:r>
          </w:p>
        </w:tc>
        <w:tc>
          <w:tcPr>
            <w:tcW w:w="4820" w:type="dxa"/>
            <w:vAlign w:val="center"/>
          </w:tcPr>
          <w:p w14:paraId="03295358" w14:textId="0E7007A4"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r w:rsidRPr="00625C17">
              <w:rPr>
                <w:rFonts w:ascii="Times New Roman" w:eastAsia="宋体" w:hAnsi="Times New Roman" w:cs="Times New Roman"/>
                <w:bCs/>
                <w:sz w:val="21"/>
                <w:szCs w:val="21"/>
              </w:rPr>
              <w:t>聚乙烯</w:t>
            </w:r>
            <w:r w:rsidRPr="00625C17">
              <w:rPr>
                <w:rFonts w:ascii="Times New Roman" w:eastAsia="宋体" w:hAnsi="Times New Roman" w:cs="Times New Roman"/>
                <w:bCs/>
                <w:sz w:val="21"/>
                <w:szCs w:val="21"/>
              </w:rPr>
              <w:t>PE</w:t>
            </w:r>
            <w:r w:rsidRPr="00625C17">
              <w:rPr>
                <w:rFonts w:ascii="Times New Roman" w:eastAsia="宋体" w:hAnsi="Times New Roman" w:cs="Times New Roman"/>
                <w:bCs/>
                <w:sz w:val="21"/>
                <w:szCs w:val="21"/>
              </w:rPr>
              <w:t>管、硬聚氯乙烯</w:t>
            </w:r>
            <w:r w:rsidRPr="00625C17">
              <w:rPr>
                <w:rFonts w:ascii="Times New Roman" w:eastAsia="宋体" w:hAnsi="Times New Roman" w:cs="Times New Roman"/>
                <w:bCs/>
                <w:sz w:val="21"/>
                <w:szCs w:val="21"/>
              </w:rPr>
              <w:t>PVC-U</w:t>
            </w:r>
            <w:r w:rsidRPr="00625C17">
              <w:rPr>
                <w:rFonts w:ascii="Times New Roman" w:eastAsia="宋体" w:hAnsi="Times New Roman" w:cs="Times New Roman"/>
                <w:bCs/>
                <w:sz w:val="21"/>
                <w:szCs w:val="21"/>
              </w:rPr>
              <w:t>管；开孔率不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超过</w:t>
            </w:r>
            <w:r w:rsidRPr="00625C17">
              <w:rPr>
                <w:rFonts w:ascii="Times New Roman" w:eastAsia="宋体" w:hAnsi="Times New Roman" w:cs="Times New Roman"/>
                <w:bCs/>
                <w:sz w:val="21"/>
                <w:szCs w:val="21"/>
              </w:rPr>
              <w:t>3%</w:t>
            </w:r>
            <w:r w:rsidRPr="00625C17">
              <w:rPr>
                <w:rFonts w:ascii="Times New Roman" w:eastAsia="宋体" w:hAnsi="Times New Roman" w:cs="Times New Roman"/>
                <w:bCs/>
                <w:sz w:val="21"/>
                <w:szCs w:val="21"/>
              </w:rPr>
              <w:t>，孔径</w:t>
            </w:r>
            <w:r w:rsidRPr="00625C17">
              <w:rPr>
                <w:rFonts w:ascii="Times New Roman" w:eastAsia="宋体" w:hAnsi="Times New Roman" w:cs="Times New Roman" w:hint="eastAsia"/>
                <w:bCs/>
                <w:sz w:val="21"/>
                <w:szCs w:val="21"/>
              </w:rPr>
              <w:t>宜</w:t>
            </w:r>
            <w:r w:rsidRPr="00625C17">
              <w:rPr>
                <w:rFonts w:ascii="Times New Roman" w:eastAsia="宋体" w:hAnsi="Times New Roman" w:cs="Times New Roman"/>
                <w:bCs/>
                <w:sz w:val="21"/>
                <w:szCs w:val="21"/>
              </w:rPr>
              <w:t>为</w:t>
            </w:r>
            <w:r w:rsidRPr="00625C17">
              <w:rPr>
                <w:rFonts w:ascii="Times New Roman" w:eastAsia="宋体" w:hAnsi="Times New Roman" w:cs="Times New Roman"/>
                <w:bCs/>
                <w:sz w:val="21"/>
                <w:szCs w:val="21"/>
              </w:rPr>
              <w:t>8mm</w:t>
            </w:r>
            <w:r w:rsidR="000F1122" w:rsidRPr="00625C17">
              <w:rPr>
                <w:rFonts w:ascii="Times New Roman" w:eastAsia="宋体" w:hAnsi="Times New Roman" w:cs="Times New Roman" w:hint="eastAsia"/>
                <w:bCs/>
                <w:sz w:val="21"/>
                <w:szCs w:val="21"/>
              </w:rPr>
              <w:t>~</w:t>
            </w:r>
            <w:r w:rsidRPr="00625C17">
              <w:rPr>
                <w:rFonts w:ascii="Times New Roman" w:eastAsia="宋体" w:hAnsi="Times New Roman" w:cs="Times New Roman"/>
                <w:bCs/>
                <w:sz w:val="21"/>
                <w:szCs w:val="21"/>
              </w:rPr>
              <w:t>12mm</w:t>
            </w:r>
            <w:r w:rsidR="000F1122" w:rsidRPr="00625C17">
              <w:rPr>
                <w:rFonts w:ascii="Times New Roman" w:eastAsia="宋体" w:hAnsi="Times New Roman" w:cs="Times New Roman" w:hint="eastAsia"/>
                <w:bCs/>
                <w:sz w:val="21"/>
                <w:szCs w:val="21"/>
              </w:rPr>
              <w:t>；</w:t>
            </w:r>
            <w:r w:rsidRPr="00625C17">
              <w:rPr>
                <w:rFonts w:ascii="Times New Roman" w:eastAsia="宋体" w:hAnsi="Times New Roman" w:cs="Times New Roman"/>
                <w:bCs/>
                <w:sz w:val="21"/>
                <w:szCs w:val="21"/>
              </w:rPr>
              <w:t>渗排水管环刚度不</w:t>
            </w:r>
            <w:r w:rsidRPr="00625C17">
              <w:rPr>
                <w:rFonts w:ascii="Times New Roman" w:eastAsia="宋体" w:hAnsi="Times New Roman" w:cs="Times New Roman" w:hint="eastAsia"/>
                <w:bCs/>
                <w:sz w:val="21"/>
                <w:szCs w:val="21"/>
              </w:rPr>
              <w:t>应</w:t>
            </w:r>
            <w:r w:rsidRPr="00625C17">
              <w:rPr>
                <w:rFonts w:ascii="Times New Roman" w:eastAsia="宋体" w:hAnsi="Times New Roman" w:cs="Times New Roman"/>
                <w:bCs/>
                <w:sz w:val="21"/>
                <w:szCs w:val="21"/>
              </w:rPr>
              <w:t>小于</w:t>
            </w:r>
            <w:r w:rsidRPr="00625C17">
              <w:rPr>
                <w:rFonts w:ascii="Times New Roman" w:eastAsia="宋体" w:hAnsi="Times New Roman" w:cs="Times New Roman"/>
                <w:bCs/>
                <w:sz w:val="21"/>
                <w:szCs w:val="21"/>
              </w:rPr>
              <w:t>4.8kN/m</w:t>
            </w:r>
            <w:r w:rsidRPr="00625C17">
              <w:rPr>
                <w:rFonts w:ascii="Times New Roman" w:eastAsia="宋体" w:hAnsi="Times New Roman" w:cs="Times New Roman"/>
                <w:bCs/>
                <w:sz w:val="21"/>
                <w:szCs w:val="21"/>
                <w:vertAlign w:val="superscript"/>
              </w:rPr>
              <w:t>2</w:t>
            </w:r>
          </w:p>
        </w:tc>
        <w:tc>
          <w:tcPr>
            <w:tcW w:w="2409" w:type="dxa"/>
            <w:vAlign w:val="center"/>
          </w:tcPr>
          <w:p w14:paraId="376BF805" w14:textId="77777777" w:rsidR="00E13B7A" w:rsidRPr="00625C17" w:rsidRDefault="00E13B7A" w:rsidP="00F8475C">
            <w:pPr>
              <w:snapToGrid w:val="0"/>
              <w:spacing w:beforeLines="20" w:before="76" w:afterLines="20" w:after="76"/>
              <w:rPr>
                <w:rFonts w:ascii="Times New Roman" w:eastAsia="宋体" w:hAnsi="Times New Roman" w:cs="Times New Roman"/>
                <w:bCs/>
                <w:sz w:val="21"/>
                <w:szCs w:val="21"/>
              </w:rPr>
            </w:pPr>
          </w:p>
        </w:tc>
      </w:tr>
    </w:tbl>
    <w:p w14:paraId="324352E4" w14:textId="448651C9" w:rsidR="00C775D7" w:rsidRPr="00F42B29" w:rsidRDefault="00C775D7" w:rsidP="000F1122">
      <w:pPr>
        <w:snapToGrid w:val="0"/>
        <w:spacing w:line="360" w:lineRule="auto"/>
        <w:ind w:left="619" w:hangingChars="295" w:hanging="619"/>
        <w:rPr>
          <w:rFonts w:ascii="Times New Roman" w:eastAsia="宋体" w:hAnsi="Times New Roman" w:cs="Times New Roman"/>
          <w:sz w:val="21"/>
          <w:szCs w:val="21"/>
        </w:rPr>
      </w:pPr>
      <w:r w:rsidRPr="00F42B29">
        <w:rPr>
          <w:rFonts w:ascii="Times New Roman" w:eastAsia="宋体" w:hAnsi="Times New Roman" w:cs="Times New Roman"/>
          <w:sz w:val="21"/>
          <w:szCs w:val="21"/>
        </w:rPr>
        <w:t>注：</w:t>
      </w:r>
      <w:r w:rsidRPr="00F42B29">
        <w:rPr>
          <w:rFonts w:ascii="Times New Roman" w:eastAsia="宋体" w:hAnsi="Times New Roman" w:cs="Times New Roman"/>
          <w:sz w:val="21"/>
          <w:szCs w:val="21"/>
        </w:rPr>
        <w:t xml:space="preserve">1 </w:t>
      </w:r>
      <w:r w:rsidRPr="00F42B29">
        <w:rPr>
          <w:rFonts w:ascii="Times New Roman" w:eastAsia="宋体" w:hAnsi="Times New Roman" w:cs="Times New Roman"/>
          <w:sz w:val="21"/>
          <w:szCs w:val="21"/>
        </w:rPr>
        <w:t>湿陷性黄土地区分布和海绵设计</w:t>
      </w:r>
      <w:r w:rsidR="002B0D28" w:rsidRPr="00F42B29">
        <w:rPr>
          <w:rFonts w:ascii="Times New Roman" w:eastAsia="宋体" w:hAnsi="Times New Roman" w:cs="Times New Roman" w:hint="eastAsia"/>
          <w:sz w:val="21"/>
          <w:szCs w:val="21"/>
        </w:rPr>
        <w:t>参照</w:t>
      </w:r>
      <w:r w:rsidRPr="00F42B29">
        <w:rPr>
          <w:rFonts w:ascii="Times New Roman" w:eastAsia="宋体" w:hAnsi="Times New Roman" w:cs="Times New Roman"/>
          <w:sz w:val="21"/>
          <w:szCs w:val="21"/>
        </w:rPr>
        <w:t>现行国家标准《湿陷性黄土地区建筑标准》</w:t>
      </w:r>
      <w:r w:rsidRPr="00F42B29">
        <w:rPr>
          <w:rFonts w:ascii="Times New Roman" w:eastAsia="宋体" w:hAnsi="Times New Roman" w:cs="Times New Roman"/>
          <w:sz w:val="21"/>
          <w:szCs w:val="21"/>
        </w:rPr>
        <w:t>GB 50025</w:t>
      </w:r>
      <w:r w:rsidRPr="00F42B29">
        <w:rPr>
          <w:rFonts w:ascii="Times New Roman" w:eastAsia="宋体" w:hAnsi="Times New Roman" w:cs="Times New Roman"/>
          <w:sz w:val="21"/>
          <w:szCs w:val="21"/>
        </w:rPr>
        <w:t>的有关规定</w:t>
      </w:r>
      <w:r w:rsidR="002B0D28" w:rsidRPr="00F42B29">
        <w:rPr>
          <w:rFonts w:ascii="Times New Roman" w:eastAsia="宋体" w:hAnsi="Times New Roman" w:cs="Times New Roman" w:hint="eastAsia"/>
          <w:sz w:val="21"/>
          <w:szCs w:val="21"/>
        </w:rPr>
        <w:t>执行；</w:t>
      </w:r>
    </w:p>
    <w:p w14:paraId="5BCFBCE8" w14:textId="24F1E92D" w:rsidR="00C775D7" w:rsidRPr="00F42B29" w:rsidRDefault="00C775D7" w:rsidP="000F1122">
      <w:pPr>
        <w:snapToGrid w:val="0"/>
        <w:spacing w:line="360" w:lineRule="auto"/>
        <w:ind w:leftChars="152" w:left="672" w:hangingChars="117" w:hanging="246"/>
        <w:rPr>
          <w:rFonts w:ascii="Times New Roman" w:eastAsia="宋体" w:hAnsi="Times New Roman" w:cs="Times New Roman"/>
          <w:sz w:val="21"/>
          <w:szCs w:val="21"/>
        </w:rPr>
      </w:pPr>
      <w:r w:rsidRPr="00F42B29">
        <w:rPr>
          <w:rFonts w:ascii="Times New Roman" w:eastAsia="宋体" w:hAnsi="Times New Roman" w:cs="Times New Roman"/>
          <w:sz w:val="21"/>
          <w:szCs w:val="21"/>
        </w:rPr>
        <w:t xml:space="preserve">2 </w:t>
      </w:r>
      <w:r w:rsidRPr="00F42B29">
        <w:rPr>
          <w:rFonts w:ascii="Times New Roman" w:eastAsia="宋体" w:hAnsi="Times New Roman" w:cs="Times New Roman"/>
          <w:sz w:val="21"/>
          <w:szCs w:val="21"/>
        </w:rPr>
        <w:t>透水基层和透水底基层设计应符合现行行业标准《城镇道路路面设计规范》</w:t>
      </w:r>
      <w:r w:rsidRPr="00F42B29">
        <w:rPr>
          <w:rFonts w:ascii="Times New Roman" w:eastAsia="宋体" w:hAnsi="Times New Roman" w:cs="Times New Roman"/>
          <w:sz w:val="21"/>
          <w:szCs w:val="21"/>
        </w:rPr>
        <w:t>CJJ 169</w:t>
      </w:r>
      <w:r w:rsidRPr="00F42B29">
        <w:rPr>
          <w:rFonts w:ascii="Times New Roman" w:eastAsia="宋体" w:hAnsi="Times New Roman" w:cs="Times New Roman"/>
          <w:sz w:val="21"/>
          <w:szCs w:val="21"/>
        </w:rPr>
        <w:t>的有关规定</w:t>
      </w:r>
      <w:r w:rsidR="00397586">
        <w:rPr>
          <w:rFonts w:ascii="Times New Roman" w:eastAsia="宋体" w:hAnsi="Times New Roman" w:cs="Times New Roman" w:hint="eastAsia"/>
          <w:sz w:val="21"/>
          <w:szCs w:val="21"/>
        </w:rPr>
        <w:t>；</w:t>
      </w:r>
    </w:p>
    <w:p w14:paraId="18214EBA" w14:textId="3E195A69" w:rsidR="002B0D28" w:rsidRPr="00F42B29" w:rsidRDefault="002B0D28" w:rsidP="000F1122">
      <w:pPr>
        <w:snapToGrid w:val="0"/>
        <w:spacing w:line="360" w:lineRule="auto"/>
        <w:ind w:leftChars="152" w:left="777" w:hangingChars="167" w:hanging="351"/>
        <w:rPr>
          <w:rFonts w:ascii="Times New Roman" w:eastAsia="宋体" w:hAnsi="Times New Roman" w:cs="Times New Roman"/>
          <w:sz w:val="21"/>
          <w:szCs w:val="21"/>
        </w:rPr>
      </w:pPr>
      <w:r w:rsidRPr="00F42B29">
        <w:rPr>
          <w:rFonts w:ascii="Times New Roman" w:eastAsia="宋体" w:hAnsi="Times New Roman" w:cs="Times New Roman" w:hint="eastAsia"/>
          <w:sz w:val="21"/>
          <w:szCs w:val="21"/>
        </w:rPr>
        <w:t xml:space="preserve">3 </w:t>
      </w:r>
      <w:r w:rsidRPr="00F42B29">
        <w:rPr>
          <w:rFonts w:ascii="Times New Roman" w:eastAsia="宋体" w:hAnsi="Times New Roman" w:cs="Times New Roman" w:hint="eastAsia"/>
          <w:sz w:val="21"/>
          <w:szCs w:val="21"/>
        </w:rPr>
        <w:t>表中所列标准应参照现行标准的有关规定。</w:t>
      </w:r>
    </w:p>
    <w:p w14:paraId="33AB5382" w14:textId="77777777" w:rsidR="00970B55" w:rsidRPr="00315940" w:rsidRDefault="00970B55" w:rsidP="00625C17">
      <w:pPr>
        <w:pStyle w:val="2"/>
        <w:numPr>
          <w:ilvl w:val="0"/>
          <w:numId w:val="0"/>
        </w:numPr>
        <w:spacing w:beforeLines="50" w:before="190" w:afterLines="50" w:after="190"/>
        <w:outlineLvl w:val="2"/>
        <w:rPr>
          <w:bCs w:val="0"/>
          <w:kern w:val="0"/>
          <w:szCs w:val="28"/>
        </w:rPr>
      </w:pPr>
      <w:r w:rsidRPr="00315940">
        <w:rPr>
          <w:rFonts w:hint="eastAsia"/>
          <w:bCs w:val="0"/>
          <w:kern w:val="0"/>
          <w:szCs w:val="28"/>
        </w:rPr>
        <w:t>I</w:t>
      </w:r>
      <w:r w:rsidRPr="00315940">
        <w:rPr>
          <w:bCs w:val="0"/>
          <w:kern w:val="0"/>
          <w:szCs w:val="28"/>
        </w:rPr>
        <w:t>I</w:t>
      </w:r>
      <w:r w:rsidRPr="00315940">
        <w:rPr>
          <w:rFonts w:hint="eastAsia"/>
          <w:bCs w:val="0"/>
          <w:kern w:val="0"/>
          <w:szCs w:val="28"/>
        </w:rPr>
        <w:t xml:space="preserve"> </w:t>
      </w:r>
      <w:r w:rsidRPr="00C95AE9">
        <w:rPr>
          <w:rFonts w:ascii="仿宋" w:eastAsia="仿宋" w:hAnsi="仿宋" w:hint="eastAsia"/>
          <w:bCs w:val="0"/>
          <w:kern w:val="0"/>
          <w:szCs w:val="28"/>
        </w:rPr>
        <w:t>渗管/渠/井</w:t>
      </w:r>
    </w:p>
    <w:p w14:paraId="767D4B3F" w14:textId="525F6609" w:rsidR="00970B55" w:rsidRPr="00625C17" w:rsidRDefault="00970B55" w:rsidP="0056723A">
      <w:pPr>
        <w:pStyle w:val="31"/>
        <w:numPr>
          <w:ilvl w:val="0"/>
          <w:numId w:val="12"/>
        </w:numPr>
        <w:snapToGrid w:val="0"/>
        <w:spacing w:before="0" w:after="0" w:line="360" w:lineRule="auto"/>
        <w:ind w:left="0" w:firstLine="0"/>
        <w:jc w:val="both"/>
        <w:outlineLvl w:val="9"/>
        <w:rPr>
          <w:sz w:val="24"/>
          <w:szCs w:val="24"/>
        </w:rPr>
      </w:pPr>
      <w:bookmarkStart w:id="252" w:name="_Toc49783231"/>
      <w:r w:rsidRPr="00625C17">
        <w:rPr>
          <w:sz w:val="24"/>
          <w:szCs w:val="24"/>
        </w:rPr>
        <w:t>渗管</w:t>
      </w:r>
      <w:r w:rsidRPr="00625C17">
        <w:rPr>
          <w:sz w:val="24"/>
          <w:szCs w:val="24"/>
        </w:rPr>
        <w:t>/</w:t>
      </w:r>
      <w:r w:rsidRPr="00625C17">
        <w:rPr>
          <w:sz w:val="24"/>
          <w:szCs w:val="24"/>
        </w:rPr>
        <w:t>渠的设计，应符合下列规定：</w:t>
      </w:r>
      <w:bookmarkEnd w:id="252"/>
    </w:p>
    <w:p w14:paraId="3FBC9F28" w14:textId="563D8815"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1</w:t>
      </w:r>
      <w:r w:rsidR="001032E3" w:rsidRPr="00625C17">
        <w:rPr>
          <w:rFonts w:ascii="Times New Roman" w:hAnsi="Times New Roman" w:hint="eastAsia"/>
        </w:rPr>
        <w:t xml:space="preserve"> </w:t>
      </w:r>
      <w:r w:rsidRPr="00625C17">
        <w:rPr>
          <w:rFonts w:ascii="Times New Roman" w:hAnsi="Times New Roman"/>
          <w:shd w:val="clear" w:color="auto" w:fill="FFFFFF"/>
        </w:rPr>
        <w:t>宜采用塑料模块</w:t>
      </w:r>
      <w:r w:rsidR="00C95AE9" w:rsidRPr="00625C17">
        <w:rPr>
          <w:rFonts w:ascii="Times New Roman" w:hAnsi="Times New Roman" w:hint="eastAsia"/>
          <w:shd w:val="clear" w:color="auto" w:fill="FFFFFF"/>
        </w:rPr>
        <w:t>、</w:t>
      </w:r>
      <w:r w:rsidR="00C95AE9" w:rsidRPr="00625C17">
        <w:rPr>
          <w:rFonts w:ascii="Times New Roman" w:hAnsi="Times New Roman"/>
          <w:shd w:val="clear" w:color="auto" w:fill="FFFFFF"/>
        </w:rPr>
        <w:t>穿孔塑料管、无砂混凝土管或排疏管等材料，</w:t>
      </w:r>
      <w:r w:rsidRPr="00625C17">
        <w:rPr>
          <w:rFonts w:ascii="Times New Roman" w:hAnsi="Times New Roman"/>
          <w:shd w:val="clear" w:color="auto" w:fill="FFFFFF"/>
        </w:rPr>
        <w:t>外敷渗透层，渗透层宜采用砾石；渗透层外或塑料模块外应采用透水土工布包覆，</w:t>
      </w:r>
      <w:r w:rsidRPr="00625C17">
        <w:rPr>
          <w:rFonts w:ascii="Times New Roman" w:hAnsi="Times New Roman"/>
        </w:rPr>
        <w:t>土工布搭接宽度不应少于</w:t>
      </w:r>
      <w:r w:rsidRPr="00625C17">
        <w:rPr>
          <w:rFonts w:ascii="Times New Roman" w:hAnsi="Times New Roman"/>
        </w:rPr>
        <w:t>200 mm</w:t>
      </w:r>
      <w:r w:rsidRPr="00625C17">
        <w:rPr>
          <w:rFonts w:ascii="Times New Roman" w:hAnsi="Times New Roman"/>
          <w:shd w:val="clear" w:color="auto" w:fill="FFFFFF"/>
        </w:rPr>
        <w:t>；</w:t>
      </w:r>
    </w:p>
    <w:p w14:paraId="42329154" w14:textId="77777777"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2</w:t>
      </w:r>
      <w:r w:rsidRPr="00625C17">
        <w:rPr>
          <w:rFonts w:ascii="Times New Roman" w:hAnsi="Times New Roman"/>
          <w:shd w:val="clear" w:color="auto" w:fill="FFFFFF"/>
        </w:rPr>
        <w:t xml:space="preserve"> </w:t>
      </w:r>
      <w:r w:rsidRPr="00625C17">
        <w:rPr>
          <w:rFonts w:ascii="Times New Roman" w:hAnsi="Times New Roman"/>
          <w:shd w:val="clear" w:color="auto" w:fill="FFFFFF"/>
        </w:rPr>
        <w:t>塑料管的开孔率宜为</w:t>
      </w:r>
      <w:r w:rsidRPr="00625C17">
        <w:rPr>
          <w:rFonts w:ascii="Times New Roman" w:hAnsi="Times New Roman"/>
          <w:shd w:val="clear" w:color="auto" w:fill="FFFFFF"/>
        </w:rPr>
        <w:t>1.0%~3.0%</w:t>
      </w:r>
      <w:r w:rsidRPr="00625C17">
        <w:rPr>
          <w:rFonts w:ascii="Times New Roman" w:hAnsi="Times New Roman"/>
          <w:shd w:val="clear" w:color="auto" w:fill="FFFFFF"/>
        </w:rPr>
        <w:t>，无砂混凝土管的孔隙率不应小于</w:t>
      </w:r>
      <w:r w:rsidRPr="00625C17">
        <w:rPr>
          <w:rFonts w:ascii="Times New Roman" w:hAnsi="Times New Roman"/>
          <w:shd w:val="clear" w:color="auto" w:fill="FFFFFF"/>
        </w:rPr>
        <w:t>20%</w:t>
      </w:r>
      <w:r w:rsidRPr="00625C17">
        <w:rPr>
          <w:rFonts w:ascii="Times New Roman" w:hAnsi="Times New Roman"/>
          <w:shd w:val="clear" w:color="auto" w:fill="FFFFFF"/>
        </w:rPr>
        <w:t>；</w:t>
      </w:r>
    </w:p>
    <w:p w14:paraId="28FE2E84" w14:textId="4097DC24"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3</w:t>
      </w:r>
      <w:r w:rsidR="00C95AE9" w:rsidRPr="00625C17">
        <w:rPr>
          <w:rFonts w:ascii="Times New Roman" w:hAnsi="Times New Roman" w:hint="eastAsia"/>
          <w:b/>
          <w:color w:val="auto"/>
          <w:kern w:val="2"/>
        </w:rPr>
        <w:t xml:space="preserve"> </w:t>
      </w:r>
      <w:r w:rsidRPr="00625C17">
        <w:rPr>
          <w:rFonts w:ascii="Times New Roman" w:hAnsi="Times New Roman"/>
          <w:shd w:val="clear" w:color="auto" w:fill="FFFFFF"/>
        </w:rPr>
        <w:t>应设检查井或渗井，井间距不应大于渗透管管径的</w:t>
      </w:r>
      <w:r w:rsidRPr="00625C17">
        <w:rPr>
          <w:rFonts w:ascii="Times New Roman" w:hAnsi="Times New Roman"/>
          <w:shd w:val="clear" w:color="auto" w:fill="FFFFFF"/>
        </w:rPr>
        <w:t>150</w:t>
      </w:r>
      <w:r w:rsidRPr="00625C17">
        <w:rPr>
          <w:rFonts w:ascii="Times New Roman" w:hAnsi="Times New Roman"/>
          <w:shd w:val="clear" w:color="auto" w:fill="FFFFFF"/>
        </w:rPr>
        <w:t>倍。井的出水管口标高应高于入水管口标高，但不应高于上游相邻井的出水管口标高，渗透检查井应设</w:t>
      </w:r>
      <w:r w:rsidRPr="00625C17">
        <w:rPr>
          <w:rFonts w:ascii="Times New Roman" w:hAnsi="Times New Roman"/>
          <w:shd w:val="clear" w:color="auto" w:fill="FFFFFF"/>
        </w:rPr>
        <w:t>0.3m</w:t>
      </w:r>
      <w:r w:rsidRPr="00625C17">
        <w:rPr>
          <w:rFonts w:ascii="Times New Roman" w:hAnsi="Times New Roman"/>
          <w:shd w:val="clear" w:color="auto" w:fill="FFFFFF"/>
        </w:rPr>
        <w:t>沉沙室；</w:t>
      </w:r>
    </w:p>
    <w:p w14:paraId="3A4B401E" w14:textId="513391E5"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4</w:t>
      </w:r>
      <w:r w:rsidR="00C95AE9" w:rsidRPr="00625C17">
        <w:rPr>
          <w:rFonts w:ascii="Times New Roman" w:hAnsi="Times New Roman" w:hint="eastAsia"/>
          <w:b/>
          <w:color w:val="auto"/>
          <w:kern w:val="2"/>
        </w:rPr>
        <w:t xml:space="preserve"> </w:t>
      </w:r>
      <w:r w:rsidRPr="00625C17">
        <w:rPr>
          <w:rFonts w:ascii="Times New Roman" w:hAnsi="Times New Roman"/>
        </w:rPr>
        <w:t>设在行车路面下时覆土深度不应小于</w:t>
      </w:r>
      <w:r w:rsidRPr="00625C17">
        <w:rPr>
          <w:rFonts w:ascii="Times New Roman" w:hAnsi="Times New Roman"/>
        </w:rPr>
        <w:t>700 mm</w:t>
      </w:r>
      <w:r w:rsidRPr="00625C17">
        <w:rPr>
          <w:rFonts w:ascii="Times New Roman" w:hAnsi="Times New Roman"/>
          <w:shd w:val="clear" w:color="auto" w:fill="FFFFFF"/>
        </w:rPr>
        <w:t>；</w:t>
      </w:r>
    </w:p>
    <w:p w14:paraId="73E78148" w14:textId="77777777"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5</w:t>
      </w:r>
      <w:r w:rsidRPr="00625C17">
        <w:rPr>
          <w:rFonts w:ascii="Times New Roman" w:hAnsi="Times New Roman"/>
          <w:color w:val="auto"/>
          <w:kern w:val="2"/>
        </w:rPr>
        <w:t xml:space="preserve"> </w:t>
      </w:r>
      <w:r w:rsidRPr="00625C17">
        <w:rPr>
          <w:rFonts w:ascii="Times New Roman" w:hAnsi="Times New Roman"/>
          <w:shd w:val="clear" w:color="auto" w:fill="FFFFFF"/>
        </w:rPr>
        <w:t>地面雨水进入</w:t>
      </w:r>
      <w:r w:rsidRPr="00625C17">
        <w:rPr>
          <w:rFonts w:ascii="Times New Roman" w:hAnsi="Times New Roman"/>
        </w:rPr>
        <w:t>渗管</w:t>
      </w:r>
      <w:r w:rsidRPr="00625C17">
        <w:rPr>
          <w:rFonts w:ascii="Times New Roman" w:hAnsi="Times New Roman"/>
        </w:rPr>
        <w:t>/</w:t>
      </w:r>
      <w:r w:rsidRPr="00625C17">
        <w:rPr>
          <w:rFonts w:ascii="Times New Roman" w:hAnsi="Times New Roman"/>
        </w:rPr>
        <w:t>渠</w:t>
      </w:r>
      <w:r w:rsidRPr="00625C17">
        <w:rPr>
          <w:rFonts w:ascii="Times New Roman" w:hAnsi="Times New Roman"/>
          <w:shd w:val="clear" w:color="auto" w:fill="FFFFFF"/>
        </w:rPr>
        <w:t>前宜设泥沙分离井渗透检查井或集水渗透检查井；</w:t>
      </w:r>
    </w:p>
    <w:p w14:paraId="1357A4D0" w14:textId="77777777"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6</w:t>
      </w:r>
      <w:r w:rsidRPr="00625C17">
        <w:rPr>
          <w:rFonts w:ascii="Times New Roman" w:hAnsi="Times New Roman"/>
          <w:b/>
          <w:shd w:val="clear" w:color="auto" w:fill="FFFFFF"/>
        </w:rPr>
        <w:t xml:space="preserve"> </w:t>
      </w:r>
      <w:r w:rsidRPr="00625C17">
        <w:rPr>
          <w:rFonts w:ascii="Times New Roman" w:hAnsi="Times New Roman"/>
          <w:shd w:val="clear" w:color="auto" w:fill="FFFFFF"/>
        </w:rPr>
        <w:t>地面雨水集水宜采用渗透雨水口；</w:t>
      </w:r>
    </w:p>
    <w:p w14:paraId="245A8A91" w14:textId="77777777"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lastRenderedPageBreak/>
        <w:t>7</w:t>
      </w:r>
      <w:r w:rsidRPr="00625C17">
        <w:rPr>
          <w:rFonts w:ascii="Times New Roman" w:hAnsi="Times New Roman"/>
          <w:shd w:val="clear" w:color="auto" w:fill="FFFFFF"/>
        </w:rPr>
        <w:t xml:space="preserve"> </w:t>
      </w:r>
      <w:r w:rsidRPr="00625C17">
        <w:rPr>
          <w:rFonts w:ascii="Times New Roman" w:hAnsi="Times New Roman"/>
          <w:shd w:val="clear" w:color="auto" w:fill="FFFFFF"/>
        </w:rPr>
        <w:t>在适当的位置设置测试段，长度宜为</w:t>
      </w:r>
      <w:r w:rsidRPr="00625C17">
        <w:rPr>
          <w:rFonts w:ascii="Times New Roman" w:hAnsi="Times New Roman"/>
          <w:shd w:val="clear" w:color="auto" w:fill="FFFFFF"/>
        </w:rPr>
        <w:t>2m~3m</w:t>
      </w:r>
      <w:r w:rsidRPr="00625C17">
        <w:rPr>
          <w:rFonts w:ascii="Times New Roman" w:hAnsi="Times New Roman"/>
          <w:shd w:val="clear" w:color="auto" w:fill="FFFFFF"/>
        </w:rPr>
        <w:t>，两端设置止水壁，测试段应设注水孔和水位观察孔；</w:t>
      </w:r>
    </w:p>
    <w:p w14:paraId="4082AFB2" w14:textId="313B763B"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8</w:t>
      </w:r>
      <w:r w:rsidR="00C95AE9" w:rsidRPr="00625C17">
        <w:rPr>
          <w:rFonts w:ascii="Times New Roman" w:hAnsi="Times New Roman" w:hint="eastAsia"/>
          <w:b/>
          <w:color w:val="auto"/>
          <w:kern w:val="2"/>
        </w:rPr>
        <w:t xml:space="preserve"> </w:t>
      </w:r>
      <w:r w:rsidRPr="00625C17">
        <w:rPr>
          <w:rFonts w:ascii="Times New Roman" w:hAnsi="Times New Roman"/>
        </w:rPr>
        <w:t>管径和布置间距应计算确定，渗排水管的排水能力不应小于地表入渗量和地下水入渗量；</w:t>
      </w:r>
    </w:p>
    <w:p w14:paraId="709B2364" w14:textId="7EF13301" w:rsidR="00970B55"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color w:val="auto"/>
          <w:kern w:val="2"/>
        </w:rPr>
        <w:t>9</w:t>
      </w:r>
      <w:r w:rsidR="00C95AE9" w:rsidRPr="00625C17">
        <w:rPr>
          <w:rFonts w:ascii="Times New Roman" w:hAnsi="Times New Roman" w:hint="eastAsia"/>
          <w:b/>
          <w:color w:val="auto"/>
          <w:kern w:val="2"/>
        </w:rPr>
        <w:t xml:space="preserve"> </w:t>
      </w:r>
      <w:r w:rsidRPr="00625C17">
        <w:rPr>
          <w:rFonts w:ascii="Times New Roman" w:hAnsi="Times New Roman"/>
          <w:shd w:val="clear" w:color="auto" w:fill="FFFFFF"/>
        </w:rPr>
        <w:t>储水空间应按积水深度内土工布包覆的容积计，有效储水容积应为储水空间容积与孔隙率的乘积。</w:t>
      </w:r>
    </w:p>
    <w:p w14:paraId="4B8F0671" w14:textId="2928E21E" w:rsidR="00C775D7" w:rsidRPr="00625C17" w:rsidRDefault="00C775D7" w:rsidP="0056723A">
      <w:pPr>
        <w:pStyle w:val="31"/>
        <w:numPr>
          <w:ilvl w:val="0"/>
          <w:numId w:val="12"/>
        </w:numPr>
        <w:snapToGrid w:val="0"/>
        <w:spacing w:before="0" w:after="0" w:line="360" w:lineRule="auto"/>
        <w:ind w:left="0" w:firstLine="0"/>
        <w:jc w:val="both"/>
        <w:outlineLvl w:val="9"/>
        <w:rPr>
          <w:sz w:val="24"/>
          <w:szCs w:val="24"/>
        </w:rPr>
      </w:pPr>
      <w:r w:rsidRPr="00625C17">
        <w:rPr>
          <w:sz w:val="24"/>
          <w:szCs w:val="24"/>
        </w:rPr>
        <w:t>渗井</w:t>
      </w:r>
      <w:r w:rsidR="00A33784" w:rsidRPr="00625C17">
        <w:rPr>
          <w:sz w:val="24"/>
          <w:szCs w:val="24"/>
        </w:rPr>
        <w:t>的设计，</w:t>
      </w:r>
      <w:r w:rsidRPr="00625C17">
        <w:rPr>
          <w:sz w:val="24"/>
          <w:szCs w:val="24"/>
        </w:rPr>
        <w:t>应符合下列规定：</w:t>
      </w:r>
    </w:p>
    <w:p w14:paraId="4E4857EF" w14:textId="77777777" w:rsidR="00C95AE9" w:rsidRPr="00625C17" w:rsidRDefault="00C95AE9" w:rsidP="00451920">
      <w:pPr>
        <w:pStyle w:val="af2"/>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sz w:val="24"/>
          <w:szCs w:val="24"/>
        </w:rPr>
        <w:t>1</w:t>
      </w:r>
      <w:r w:rsidRPr="00625C17">
        <w:rPr>
          <w:rFonts w:ascii="Times New Roman" w:eastAsia="宋体" w:hAnsi="Times New Roman" w:cs="Times New Roman"/>
          <w:bCs/>
          <w:sz w:val="24"/>
          <w:szCs w:val="24"/>
        </w:rPr>
        <w:t xml:space="preserve"> </w:t>
      </w:r>
      <w:r w:rsidRPr="00625C17">
        <w:rPr>
          <w:rFonts w:ascii="Times New Roman" w:eastAsia="宋体" w:hAnsi="Times New Roman" w:cs="Times New Roman"/>
          <w:bCs/>
          <w:sz w:val="24"/>
          <w:szCs w:val="24"/>
        </w:rPr>
        <w:t>井壁外应配置砾石层，井底渗透面距地下水位的距离不应小于</w:t>
      </w:r>
      <w:r w:rsidRPr="00625C17">
        <w:rPr>
          <w:rFonts w:ascii="Times New Roman" w:eastAsia="宋体" w:hAnsi="Times New Roman" w:cs="Times New Roman"/>
          <w:bCs/>
          <w:sz w:val="24"/>
          <w:szCs w:val="24"/>
        </w:rPr>
        <w:t>1.5m</w:t>
      </w:r>
      <w:r w:rsidRPr="00625C17">
        <w:rPr>
          <w:rFonts w:ascii="Times New Roman" w:eastAsia="宋体" w:hAnsi="Times New Roman" w:cs="Times New Roman"/>
          <w:bCs/>
          <w:sz w:val="24"/>
          <w:szCs w:val="24"/>
        </w:rPr>
        <w:t>；硅砂砌块井壁外可不敷砾石；</w:t>
      </w:r>
    </w:p>
    <w:p w14:paraId="48624391" w14:textId="3170AFA3" w:rsidR="00C95AE9" w:rsidRPr="00625C17" w:rsidRDefault="00C95AE9" w:rsidP="00451920">
      <w:pPr>
        <w:pStyle w:val="af2"/>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sz w:val="24"/>
          <w:szCs w:val="24"/>
        </w:rPr>
        <w:t>2</w:t>
      </w:r>
      <w:r w:rsidRPr="00625C17">
        <w:rPr>
          <w:rFonts w:ascii="Times New Roman" w:eastAsia="宋体" w:hAnsi="Times New Roman" w:cs="Times New Roman"/>
          <w:bCs/>
          <w:sz w:val="24"/>
          <w:szCs w:val="24"/>
        </w:rPr>
        <w:t xml:space="preserve"> </w:t>
      </w:r>
      <w:r w:rsidRPr="00625C17">
        <w:rPr>
          <w:rFonts w:ascii="Times New Roman" w:eastAsia="宋体" w:hAnsi="Times New Roman" w:cs="Times New Roman"/>
          <w:bCs/>
          <w:sz w:val="24"/>
          <w:szCs w:val="24"/>
        </w:rPr>
        <w:t>底部</w:t>
      </w:r>
      <w:r w:rsidR="00582782" w:rsidRPr="00625C17">
        <w:rPr>
          <w:rFonts w:ascii="Times New Roman" w:eastAsia="宋体" w:hAnsi="Times New Roman" w:cs="Times New Roman" w:hint="eastAsia"/>
          <w:bCs/>
          <w:sz w:val="24"/>
          <w:szCs w:val="24"/>
        </w:rPr>
        <w:t>和</w:t>
      </w:r>
      <w:r w:rsidRPr="00625C17">
        <w:rPr>
          <w:rFonts w:ascii="Times New Roman" w:eastAsia="宋体" w:hAnsi="Times New Roman" w:cs="Times New Roman"/>
          <w:bCs/>
          <w:sz w:val="24"/>
          <w:szCs w:val="24"/>
        </w:rPr>
        <w:t>周边的土壤渗透系数应大于</w:t>
      </w:r>
      <w:r w:rsidRPr="00625C17">
        <w:rPr>
          <w:rFonts w:ascii="Times New Roman" w:eastAsia="宋体" w:hAnsi="Times New Roman" w:cs="Times New Roman"/>
          <w:bCs/>
          <w:sz w:val="24"/>
          <w:szCs w:val="24"/>
        </w:rPr>
        <w:t>5×10</w:t>
      </w:r>
      <w:r w:rsidRPr="00625C17">
        <w:rPr>
          <w:rFonts w:ascii="Times New Roman" w:eastAsia="宋体" w:hAnsi="Times New Roman" w:cs="Times New Roman"/>
          <w:bCs/>
          <w:sz w:val="24"/>
          <w:szCs w:val="24"/>
          <w:vertAlign w:val="superscript"/>
        </w:rPr>
        <w:t>-6</w:t>
      </w:r>
      <w:r w:rsidRPr="00625C17">
        <w:rPr>
          <w:rFonts w:ascii="Times New Roman" w:eastAsia="宋体" w:hAnsi="Times New Roman" w:cs="Times New Roman"/>
          <w:bCs/>
          <w:sz w:val="24"/>
          <w:szCs w:val="24"/>
        </w:rPr>
        <w:t>m/s</w:t>
      </w:r>
      <w:r w:rsidRPr="00625C17">
        <w:rPr>
          <w:rFonts w:ascii="Times New Roman" w:eastAsia="宋体" w:hAnsi="Times New Roman" w:cs="Times New Roman"/>
          <w:bCs/>
          <w:sz w:val="24"/>
          <w:szCs w:val="24"/>
        </w:rPr>
        <w:t>；</w:t>
      </w:r>
    </w:p>
    <w:p w14:paraId="411B72DA" w14:textId="290D262F" w:rsidR="00C775D7" w:rsidRPr="00625C17" w:rsidRDefault="00C95AE9" w:rsidP="00451920">
      <w:pPr>
        <w:pStyle w:val="af2"/>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3</w:t>
      </w:r>
      <w:r w:rsidRPr="00625C17">
        <w:rPr>
          <w:rFonts w:ascii="Times New Roman" w:eastAsia="宋体" w:hAnsi="Times New Roman" w:cs="Times New Roman"/>
          <w:bCs/>
          <w:sz w:val="24"/>
          <w:szCs w:val="24"/>
        </w:rPr>
        <w:t xml:space="preserve"> </w:t>
      </w:r>
      <w:r w:rsidRPr="00625C17">
        <w:rPr>
          <w:rFonts w:ascii="Times New Roman" w:eastAsia="宋体" w:hAnsi="Times New Roman" w:cs="Times New Roman"/>
          <w:bCs/>
          <w:sz w:val="24"/>
          <w:szCs w:val="24"/>
        </w:rPr>
        <w:t>入渗井砾石层外应采用透水土工布或性能相同的材料包覆</w:t>
      </w:r>
      <w:r w:rsidR="00C775D7" w:rsidRPr="00625C17">
        <w:rPr>
          <w:rFonts w:ascii="Times New Roman" w:eastAsia="宋体" w:hAnsi="Times New Roman" w:cs="Times New Roman"/>
          <w:sz w:val="24"/>
          <w:szCs w:val="24"/>
        </w:rPr>
        <w:t>。</w:t>
      </w:r>
    </w:p>
    <w:p w14:paraId="0AA9AA78" w14:textId="1FEE5B77" w:rsidR="00970B55" w:rsidRPr="00F36769" w:rsidRDefault="00970B55" w:rsidP="00625C17">
      <w:pPr>
        <w:pStyle w:val="af2"/>
        <w:spacing w:beforeLines="50" w:before="190" w:afterLines="50" w:after="190" w:line="360" w:lineRule="auto"/>
        <w:ind w:firstLineChars="0" w:firstLine="0"/>
        <w:jc w:val="center"/>
        <w:outlineLvl w:val="2"/>
        <w:rPr>
          <w:rFonts w:ascii="Times New Roman" w:eastAsia="宋体" w:hAnsi="Times New Roman" w:cs="Times New Roman"/>
          <w:szCs w:val="28"/>
        </w:rPr>
      </w:pPr>
      <w:r w:rsidRPr="00970B55">
        <w:rPr>
          <w:rFonts w:ascii="Times New Roman" w:hAnsi="Times New Roman" w:cs="Times New Roman"/>
          <w:kern w:val="0"/>
          <w:szCs w:val="28"/>
        </w:rPr>
        <w:t xml:space="preserve">III </w:t>
      </w:r>
      <w:r w:rsidRPr="00315940">
        <w:rPr>
          <w:rFonts w:hint="eastAsia"/>
          <w:kern w:val="0"/>
          <w:szCs w:val="28"/>
        </w:rPr>
        <w:t>渗透塘</w:t>
      </w:r>
    </w:p>
    <w:p w14:paraId="64A5017B" w14:textId="76318657" w:rsidR="00BC1CEF" w:rsidRPr="00625C17" w:rsidRDefault="00BC1CEF" w:rsidP="0056723A">
      <w:pPr>
        <w:pStyle w:val="31"/>
        <w:numPr>
          <w:ilvl w:val="0"/>
          <w:numId w:val="12"/>
        </w:numPr>
        <w:snapToGrid w:val="0"/>
        <w:spacing w:before="0" w:after="0" w:line="360" w:lineRule="auto"/>
        <w:ind w:left="0" w:firstLine="0"/>
        <w:jc w:val="both"/>
        <w:outlineLvl w:val="9"/>
        <w:rPr>
          <w:sz w:val="24"/>
          <w:szCs w:val="24"/>
        </w:rPr>
      </w:pPr>
      <w:bookmarkStart w:id="253" w:name="_Toc49783258"/>
      <w:r w:rsidRPr="00625C17">
        <w:rPr>
          <w:rFonts w:hint="eastAsia"/>
          <w:sz w:val="24"/>
          <w:szCs w:val="24"/>
        </w:rPr>
        <w:t>渗透塘具有“</w:t>
      </w:r>
      <w:r w:rsidRPr="00625C17">
        <w:rPr>
          <w:sz w:val="24"/>
          <w:szCs w:val="24"/>
        </w:rPr>
        <w:t>渗</w:t>
      </w:r>
      <w:r w:rsidRPr="00625C17">
        <w:rPr>
          <w:rFonts w:hint="eastAsia"/>
          <w:sz w:val="24"/>
          <w:szCs w:val="24"/>
        </w:rPr>
        <w:t>”和“滞”</w:t>
      </w:r>
      <w:r w:rsidRPr="00625C17">
        <w:rPr>
          <w:sz w:val="24"/>
          <w:szCs w:val="24"/>
        </w:rPr>
        <w:t>的</w:t>
      </w:r>
      <w:r w:rsidRPr="00625C17">
        <w:rPr>
          <w:rFonts w:hint="eastAsia"/>
          <w:sz w:val="24"/>
          <w:szCs w:val="24"/>
        </w:rPr>
        <w:t>功能</w:t>
      </w:r>
      <w:r w:rsidRPr="00625C17">
        <w:rPr>
          <w:sz w:val="24"/>
          <w:szCs w:val="24"/>
        </w:rPr>
        <w:t>，</w:t>
      </w:r>
      <w:r w:rsidRPr="00625C17">
        <w:rPr>
          <w:rFonts w:hint="eastAsia"/>
          <w:sz w:val="24"/>
          <w:szCs w:val="24"/>
        </w:rPr>
        <w:t>入渗功能</w:t>
      </w:r>
      <w:r w:rsidRPr="00625C17">
        <w:rPr>
          <w:sz w:val="24"/>
          <w:szCs w:val="24"/>
        </w:rPr>
        <w:t>设计</w:t>
      </w:r>
      <w:r w:rsidRPr="00625C17">
        <w:rPr>
          <w:rFonts w:hint="eastAsia"/>
          <w:sz w:val="24"/>
          <w:szCs w:val="24"/>
        </w:rPr>
        <w:t>应</w:t>
      </w:r>
      <w:r w:rsidRPr="00625C17">
        <w:rPr>
          <w:sz w:val="24"/>
          <w:szCs w:val="24"/>
        </w:rPr>
        <w:t>满足</w:t>
      </w:r>
      <w:r w:rsidRPr="00625C17">
        <w:rPr>
          <w:rFonts w:hint="eastAsia"/>
          <w:sz w:val="24"/>
          <w:szCs w:val="24"/>
        </w:rPr>
        <w:t>本标准第</w:t>
      </w:r>
      <w:r w:rsidRPr="00625C17">
        <w:rPr>
          <w:rFonts w:hint="eastAsia"/>
          <w:sz w:val="24"/>
          <w:szCs w:val="24"/>
        </w:rPr>
        <w:t>6.2.11</w:t>
      </w:r>
      <w:r w:rsidRPr="00625C17">
        <w:rPr>
          <w:rFonts w:hint="eastAsia"/>
          <w:sz w:val="24"/>
          <w:szCs w:val="24"/>
        </w:rPr>
        <w:t>条的有</w:t>
      </w:r>
      <w:r w:rsidRPr="00625C17">
        <w:rPr>
          <w:sz w:val="24"/>
          <w:szCs w:val="24"/>
        </w:rPr>
        <w:t>关规定，滞蓄</w:t>
      </w:r>
      <w:r w:rsidRPr="00625C17">
        <w:rPr>
          <w:rFonts w:hint="eastAsia"/>
          <w:sz w:val="24"/>
          <w:szCs w:val="24"/>
        </w:rPr>
        <w:t>容积应根据</w:t>
      </w:r>
      <w:r w:rsidRPr="00625C17">
        <w:rPr>
          <w:sz w:val="24"/>
          <w:szCs w:val="24"/>
          <w:shd w:val="clear" w:color="auto" w:fill="FFFFFF"/>
        </w:rPr>
        <w:t>溢流水位</w:t>
      </w:r>
      <w:r w:rsidRPr="00625C17">
        <w:rPr>
          <w:rFonts w:hint="eastAsia"/>
          <w:sz w:val="24"/>
          <w:szCs w:val="24"/>
          <w:shd w:val="clear" w:color="auto" w:fill="FFFFFF"/>
        </w:rPr>
        <w:t>和</w:t>
      </w:r>
      <w:r w:rsidRPr="00625C17">
        <w:rPr>
          <w:sz w:val="24"/>
          <w:szCs w:val="24"/>
          <w:shd w:val="clear" w:color="auto" w:fill="FFFFFF"/>
        </w:rPr>
        <w:t>设计水位之间的容积</w:t>
      </w:r>
      <w:r w:rsidRPr="00625C17">
        <w:rPr>
          <w:sz w:val="24"/>
          <w:szCs w:val="24"/>
        </w:rPr>
        <w:t>确定。</w:t>
      </w:r>
    </w:p>
    <w:p w14:paraId="5511EC7C" w14:textId="64FBC106" w:rsidR="00C775D7" w:rsidRPr="00625C17" w:rsidRDefault="00C775D7" w:rsidP="0056723A">
      <w:pPr>
        <w:pStyle w:val="31"/>
        <w:numPr>
          <w:ilvl w:val="0"/>
          <w:numId w:val="12"/>
        </w:numPr>
        <w:snapToGrid w:val="0"/>
        <w:spacing w:before="0" w:after="0" w:line="360" w:lineRule="auto"/>
        <w:ind w:left="0" w:firstLine="0"/>
        <w:jc w:val="both"/>
        <w:outlineLvl w:val="9"/>
        <w:rPr>
          <w:sz w:val="24"/>
          <w:szCs w:val="24"/>
        </w:rPr>
      </w:pPr>
      <w:r w:rsidRPr="00625C17">
        <w:rPr>
          <w:sz w:val="24"/>
          <w:szCs w:val="24"/>
        </w:rPr>
        <w:t>渗透塘的设计</w:t>
      </w:r>
      <w:r w:rsidR="00A33784" w:rsidRPr="00625C17">
        <w:rPr>
          <w:sz w:val="24"/>
          <w:szCs w:val="24"/>
        </w:rPr>
        <w:t>，</w:t>
      </w:r>
      <w:r w:rsidRPr="00625C17">
        <w:rPr>
          <w:sz w:val="24"/>
          <w:szCs w:val="24"/>
        </w:rPr>
        <w:t>应符合下列规定：</w:t>
      </w:r>
      <w:bookmarkEnd w:id="253"/>
    </w:p>
    <w:p w14:paraId="2BAA4257" w14:textId="4B0ECC1E" w:rsidR="00C775D7" w:rsidRPr="00625C17" w:rsidRDefault="00C775D7"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bCs/>
          <w:color w:val="auto"/>
        </w:rPr>
        <w:t>1</w:t>
      </w:r>
      <w:r w:rsidRPr="00625C17">
        <w:rPr>
          <w:rFonts w:ascii="Times New Roman" w:hAnsi="Times New Roman"/>
          <w:color w:val="auto"/>
          <w:kern w:val="2"/>
        </w:rPr>
        <w:t xml:space="preserve"> </w:t>
      </w:r>
      <w:r w:rsidRPr="00625C17">
        <w:rPr>
          <w:rFonts w:ascii="Times New Roman" w:hAnsi="Times New Roman"/>
          <w:color w:val="auto"/>
          <w:kern w:val="2"/>
        </w:rPr>
        <w:t>入口</w:t>
      </w:r>
      <w:r w:rsidRPr="00625C17">
        <w:rPr>
          <w:rFonts w:ascii="Times New Roman" w:hAnsi="Times New Roman"/>
          <w:shd w:val="clear" w:color="auto" w:fill="FFFFFF"/>
        </w:rPr>
        <w:t>应设置沉</w:t>
      </w:r>
      <w:r w:rsidR="00BC1CEF" w:rsidRPr="00625C17">
        <w:rPr>
          <w:rFonts w:ascii="Times New Roman" w:hAnsi="Times New Roman" w:hint="eastAsia"/>
          <w:shd w:val="clear" w:color="auto" w:fill="FFFFFF"/>
        </w:rPr>
        <w:t>砂池</w:t>
      </w:r>
      <w:r w:rsidRPr="00625C17">
        <w:rPr>
          <w:rFonts w:ascii="Times New Roman" w:hAnsi="Times New Roman"/>
          <w:shd w:val="clear" w:color="auto" w:fill="FFFFFF"/>
        </w:rPr>
        <w:t>或前置塘等预处理设施；</w:t>
      </w:r>
    </w:p>
    <w:p w14:paraId="3DBFCFA8" w14:textId="07346AC8" w:rsidR="00C775D7" w:rsidRPr="00625C17" w:rsidRDefault="00C775D7"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bCs/>
          <w:color w:val="auto"/>
        </w:rPr>
        <w:t>2</w:t>
      </w:r>
      <w:r w:rsidRPr="00625C17">
        <w:rPr>
          <w:rFonts w:ascii="Times New Roman" w:hAnsi="Times New Roman"/>
          <w:shd w:val="clear" w:color="auto" w:fill="FFFFFF"/>
        </w:rPr>
        <w:t xml:space="preserve"> </w:t>
      </w:r>
      <w:r w:rsidRPr="00625C17">
        <w:rPr>
          <w:rFonts w:ascii="Times New Roman" w:hAnsi="Times New Roman"/>
          <w:shd w:val="clear" w:color="auto" w:fill="FFFFFF"/>
        </w:rPr>
        <w:t>边坡坡度不宜大于</w:t>
      </w:r>
      <w:r w:rsidRPr="00625C17">
        <w:rPr>
          <w:rFonts w:ascii="Times New Roman" w:hAnsi="Times New Roman"/>
          <w:shd w:val="clear" w:color="auto" w:fill="FFFFFF"/>
        </w:rPr>
        <w:t>1:3</w:t>
      </w:r>
      <w:r w:rsidRPr="00625C17">
        <w:rPr>
          <w:rFonts w:ascii="Times New Roman" w:hAnsi="Times New Roman"/>
          <w:shd w:val="clear" w:color="auto" w:fill="FFFFFF"/>
        </w:rPr>
        <w:t>，表面宽度和深度的比例应大于</w:t>
      </w:r>
      <w:r w:rsidRPr="00625C17">
        <w:rPr>
          <w:rFonts w:ascii="Times New Roman" w:hAnsi="Times New Roman"/>
          <w:shd w:val="clear" w:color="auto" w:fill="FFFFFF"/>
        </w:rPr>
        <w:t>6:1</w:t>
      </w:r>
      <w:r w:rsidRPr="00625C17">
        <w:rPr>
          <w:rFonts w:ascii="Times New Roman" w:hAnsi="Times New Roman"/>
          <w:shd w:val="clear" w:color="auto" w:fill="FFFFFF"/>
        </w:rPr>
        <w:t>，</w:t>
      </w:r>
      <w:r w:rsidRPr="00625C17">
        <w:rPr>
          <w:rFonts w:ascii="Times New Roman" w:hAnsi="Times New Roman"/>
        </w:rPr>
        <w:t>塘底至溢流水位不</w:t>
      </w:r>
      <w:r w:rsidR="00A33784" w:rsidRPr="00625C17">
        <w:rPr>
          <w:rFonts w:ascii="Times New Roman" w:hAnsi="Times New Roman"/>
        </w:rPr>
        <w:t>宜</w:t>
      </w:r>
      <w:r w:rsidRPr="00625C17">
        <w:rPr>
          <w:rFonts w:ascii="Times New Roman" w:hAnsi="Times New Roman"/>
        </w:rPr>
        <w:t>小于</w:t>
      </w:r>
      <w:r w:rsidRPr="00625C17">
        <w:rPr>
          <w:rFonts w:ascii="Times New Roman" w:hAnsi="Times New Roman"/>
        </w:rPr>
        <w:t>0.6 m</w:t>
      </w:r>
      <w:r w:rsidRPr="00625C17">
        <w:rPr>
          <w:rFonts w:ascii="Times New Roman" w:hAnsi="Times New Roman"/>
          <w:shd w:val="clear" w:color="auto" w:fill="FFFFFF"/>
        </w:rPr>
        <w:t>；</w:t>
      </w:r>
    </w:p>
    <w:p w14:paraId="028E47E3" w14:textId="533FF857" w:rsidR="00C775D7" w:rsidRPr="00625C17" w:rsidRDefault="00C775D7"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bCs/>
          <w:color w:val="auto"/>
        </w:rPr>
        <w:t>3</w:t>
      </w:r>
      <w:r w:rsidR="00970B55" w:rsidRPr="00625C17">
        <w:rPr>
          <w:rFonts w:ascii="Times New Roman" w:hAnsi="Times New Roman" w:hint="eastAsia"/>
          <w:shd w:val="clear" w:color="auto" w:fill="FFFFFF"/>
        </w:rPr>
        <w:t xml:space="preserve"> </w:t>
      </w:r>
      <w:r w:rsidR="001032E3" w:rsidRPr="00625C17">
        <w:rPr>
          <w:rFonts w:ascii="Times New Roman" w:hAnsi="Times New Roman"/>
          <w:color w:val="auto"/>
          <w:shd w:val="clear" w:color="auto" w:fill="FFFFFF"/>
        </w:rPr>
        <w:t>底部构造</w:t>
      </w:r>
      <w:r w:rsidR="001032E3" w:rsidRPr="00625C17">
        <w:rPr>
          <w:rFonts w:ascii="Times New Roman" w:hAnsi="Times New Roman" w:hint="eastAsia"/>
          <w:color w:val="auto"/>
          <w:shd w:val="clear" w:color="auto" w:fill="FFFFFF"/>
        </w:rPr>
        <w:t>宜</w:t>
      </w:r>
      <w:r w:rsidR="001032E3" w:rsidRPr="00625C17">
        <w:rPr>
          <w:rFonts w:ascii="Times New Roman" w:hAnsi="Times New Roman"/>
          <w:color w:val="auto"/>
          <w:shd w:val="clear" w:color="auto" w:fill="FFFFFF"/>
        </w:rPr>
        <w:t>为</w:t>
      </w:r>
      <w:r w:rsidR="001032E3" w:rsidRPr="00625C17">
        <w:rPr>
          <w:rFonts w:ascii="Times New Roman" w:hAnsi="Times New Roman" w:hint="eastAsia"/>
          <w:color w:val="auto"/>
          <w:shd w:val="clear" w:color="auto" w:fill="FFFFFF"/>
        </w:rPr>
        <w:t>厚度</w:t>
      </w:r>
      <w:r w:rsidR="001032E3" w:rsidRPr="00625C17">
        <w:rPr>
          <w:rFonts w:ascii="Times New Roman" w:hAnsi="Times New Roman"/>
          <w:color w:val="auto"/>
          <w:shd w:val="clear" w:color="auto" w:fill="FFFFFF"/>
        </w:rPr>
        <w:t>200</w:t>
      </w:r>
      <w:r w:rsidR="001032E3" w:rsidRPr="00625C17">
        <w:rPr>
          <w:rFonts w:ascii="Times New Roman" w:hAnsi="Times New Roman" w:hint="eastAsia"/>
          <w:color w:val="auto"/>
          <w:shd w:val="clear" w:color="auto" w:fill="FFFFFF"/>
        </w:rPr>
        <w:t>mm~</w:t>
      </w:r>
      <w:r w:rsidR="001032E3" w:rsidRPr="00625C17">
        <w:rPr>
          <w:rFonts w:ascii="Times New Roman" w:hAnsi="Times New Roman"/>
          <w:color w:val="auto"/>
          <w:shd w:val="clear" w:color="auto" w:fill="FFFFFF"/>
        </w:rPr>
        <w:t>300 mm</w:t>
      </w:r>
      <w:r w:rsidR="001032E3" w:rsidRPr="00625C17">
        <w:rPr>
          <w:rFonts w:ascii="Times New Roman" w:hAnsi="Times New Roman"/>
          <w:color w:val="auto"/>
          <w:shd w:val="clear" w:color="auto" w:fill="FFFFFF"/>
        </w:rPr>
        <w:t>的种植土、透水土工布</w:t>
      </w:r>
      <w:r w:rsidR="001032E3" w:rsidRPr="00625C17">
        <w:rPr>
          <w:rFonts w:ascii="Times New Roman" w:hAnsi="Times New Roman" w:hint="eastAsia"/>
          <w:color w:val="auto"/>
          <w:shd w:val="clear" w:color="auto" w:fill="FFFFFF"/>
        </w:rPr>
        <w:t>和厚度</w:t>
      </w:r>
      <w:r w:rsidR="001032E3" w:rsidRPr="00625C17">
        <w:rPr>
          <w:rFonts w:ascii="Times New Roman" w:hAnsi="Times New Roman"/>
          <w:color w:val="auto"/>
          <w:shd w:val="clear" w:color="auto" w:fill="FFFFFF"/>
        </w:rPr>
        <w:t>300</w:t>
      </w:r>
      <w:r w:rsidR="001032E3" w:rsidRPr="00625C17">
        <w:rPr>
          <w:rFonts w:ascii="Times New Roman" w:hAnsi="Times New Roman" w:hint="eastAsia"/>
          <w:color w:val="auto"/>
          <w:shd w:val="clear" w:color="auto" w:fill="FFFFFF"/>
        </w:rPr>
        <w:t>mm~</w:t>
      </w:r>
      <w:r w:rsidR="001032E3" w:rsidRPr="00625C17">
        <w:rPr>
          <w:rFonts w:ascii="Times New Roman" w:hAnsi="Times New Roman"/>
          <w:color w:val="auto"/>
          <w:shd w:val="clear" w:color="auto" w:fill="FFFFFF"/>
        </w:rPr>
        <w:t>500 mm</w:t>
      </w:r>
      <w:r w:rsidR="001032E3" w:rsidRPr="00625C17">
        <w:rPr>
          <w:rFonts w:ascii="Times New Roman" w:hAnsi="Times New Roman"/>
          <w:color w:val="auto"/>
          <w:shd w:val="clear" w:color="auto" w:fill="FFFFFF"/>
        </w:rPr>
        <w:t>的过滤介质</w:t>
      </w:r>
      <w:r w:rsidRPr="00625C17">
        <w:rPr>
          <w:rFonts w:ascii="Times New Roman" w:hAnsi="Times New Roman"/>
          <w:shd w:val="clear" w:color="auto" w:fill="FFFFFF"/>
        </w:rPr>
        <w:t>；</w:t>
      </w:r>
    </w:p>
    <w:p w14:paraId="27687980" w14:textId="77777777" w:rsidR="00C775D7" w:rsidRPr="00625C17" w:rsidRDefault="00C775D7"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bCs/>
          <w:color w:val="auto"/>
        </w:rPr>
        <w:t xml:space="preserve">4 </w:t>
      </w:r>
      <w:r w:rsidRPr="00625C17">
        <w:rPr>
          <w:rFonts w:ascii="Times New Roman" w:hAnsi="Times New Roman"/>
          <w:shd w:val="clear" w:color="auto" w:fill="FFFFFF"/>
        </w:rPr>
        <w:t>植物应在接纳径流之前成型，植物应既能抗涝又能抗旱，适应洼地内水位变化；</w:t>
      </w:r>
    </w:p>
    <w:p w14:paraId="6E09F984" w14:textId="107E8BEB" w:rsidR="00C775D7" w:rsidRPr="00625C17" w:rsidRDefault="00C775D7"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b/>
          <w:bCs/>
          <w:color w:val="auto"/>
        </w:rPr>
        <w:t>5</w:t>
      </w:r>
      <w:r w:rsidRPr="00625C17">
        <w:rPr>
          <w:rFonts w:ascii="Times New Roman" w:hAnsi="Times New Roman"/>
          <w:shd w:val="clear" w:color="auto" w:fill="FFFFFF"/>
        </w:rPr>
        <w:t xml:space="preserve"> </w:t>
      </w:r>
      <w:r w:rsidR="00970B55" w:rsidRPr="00625C17">
        <w:rPr>
          <w:rFonts w:ascii="Times New Roman" w:hAnsi="Times New Roman" w:hint="eastAsia"/>
          <w:shd w:val="clear" w:color="auto" w:fill="FFFFFF"/>
        </w:rPr>
        <w:t>宜</w:t>
      </w:r>
      <w:r w:rsidRPr="00625C17">
        <w:rPr>
          <w:rFonts w:ascii="Times New Roman" w:hAnsi="Times New Roman"/>
          <w:shd w:val="clear" w:color="auto" w:fill="FFFFFF"/>
        </w:rPr>
        <w:t>设置排空设施，排空时间不应大于</w:t>
      </w:r>
      <w:r w:rsidRPr="00625C17">
        <w:rPr>
          <w:rFonts w:ascii="Times New Roman" w:hAnsi="Times New Roman"/>
          <w:shd w:val="clear" w:color="auto" w:fill="FFFFFF"/>
        </w:rPr>
        <w:t>24h</w:t>
      </w:r>
      <w:r w:rsidRPr="00625C17">
        <w:rPr>
          <w:rFonts w:ascii="Times New Roman" w:hAnsi="Times New Roman"/>
          <w:shd w:val="clear" w:color="auto" w:fill="FFFFFF"/>
        </w:rPr>
        <w:t>；</w:t>
      </w:r>
    </w:p>
    <w:p w14:paraId="5E0A1134" w14:textId="6B757F5E" w:rsidR="00C775D7" w:rsidRPr="00625C17" w:rsidRDefault="00970B55" w:rsidP="00451920">
      <w:pPr>
        <w:pStyle w:val="Default"/>
        <w:snapToGrid w:val="0"/>
        <w:spacing w:line="360" w:lineRule="auto"/>
        <w:ind w:firstLineChars="130" w:firstLine="313"/>
        <w:jc w:val="both"/>
        <w:rPr>
          <w:rFonts w:ascii="Times New Roman" w:hAnsi="Times New Roman"/>
          <w:shd w:val="clear" w:color="auto" w:fill="FFFFFF"/>
        </w:rPr>
      </w:pPr>
      <w:r w:rsidRPr="00625C17">
        <w:rPr>
          <w:rFonts w:ascii="Times New Roman" w:hAnsi="Times New Roman" w:hint="eastAsia"/>
          <w:b/>
          <w:shd w:val="clear" w:color="auto" w:fill="FFFFFF"/>
        </w:rPr>
        <w:t xml:space="preserve">6 </w:t>
      </w:r>
      <w:r w:rsidRPr="00625C17">
        <w:rPr>
          <w:rFonts w:ascii="Times New Roman" w:hAnsi="Times New Roman" w:hint="eastAsia"/>
          <w:shd w:val="clear" w:color="auto" w:fill="FFFFFF"/>
        </w:rPr>
        <w:t>应设有确保人身安全的措施</w:t>
      </w:r>
      <w:r w:rsidR="00C95AE9" w:rsidRPr="00625C17">
        <w:rPr>
          <w:rFonts w:ascii="Times New Roman" w:hAnsi="Times New Roman" w:hint="eastAsia"/>
          <w:shd w:val="clear" w:color="auto" w:fill="FFFFFF"/>
        </w:rPr>
        <w:t>。</w:t>
      </w:r>
    </w:p>
    <w:p w14:paraId="72CD2888" w14:textId="4055CFE7" w:rsidR="00970B55" w:rsidRDefault="003A279A" w:rsidP="00CB007D">
      <w:pPr>
        <w:pStyle w:val="Default"/>
        <w:spacing w:before="50" w:after="50" w:line="360" w:lineRule="auto"/>
        <w:jc w:val="center"/>
        <w:outlineLvl w:val="2"/>
        <w:rPr>
          <w:rFonts w:ascii="仿宋" w:eastAsia="仿宋" w:hAnsi="仿宋"/>
          <w:sz w:val="28"/>
          <w:szCs w:val="28"/>
          <w:shd w:val="clear" w:color="auto" w:fill="FFFFFF"/>
        </w:rPr>
      </w:pPr>
      <w:r w:rsidRPr="003A279A">
        <w:rPr>
          <w:rFonts w:ascii="Times New Roman" w:hAnsi="Times New Roman"/>
          <w:sz w:val="28"/>
          <w:szCs w:val="28"/>
          <w:shd w:val="clear" w:color="auto" w:fill="FFFFFF"/>
        </w:rPr>
        <w:t xml:space="preserve">IV </w:t>
      </w:r>
      <w:r w:rsidRPr="003A279A">
        <w:rPr>
          <w:rFonts w:ascii="仿宋" w:eastAsia="仿宋" w:hAnsi="仿宋"/>
          <w:sz w:val="28"/>
          <w:szCs w:val="28"/>
          <w:shd w:val="clear" w:color="auto" w:fill="FFFFFF"/>
        </w:rPr>
        <w:t>生物滞留设施</w:t>
      </w:r>
    </w:p>
    <w:p w14:paraId="3598BA2D" w14:textId="34100446" w:rsidR="00BC1CEF" w:rsidRPr="00625C17" w:rsidRDefault="00BC1CEF" w:rsidP="0056723A">
      <w:pPr>
        <w:pStyle w:val="31"/>
        <w:numPr>
          <w:ilvl w:val="0"/>
          <w:numId w:val="12"/>
        </w:numPr>
        <w:snapToGrid w:val="0"/>
        <w:spacing w:before="0" w:after="0" w:line="360" w:lineRule="auto"/>
        <w:ind w:left="0" w:firstLine="0"/>
        <w:jc w:val="both"/>
        <w:outlineLvl w:val="9"/>
        <w:rPr>
          <w:kern w:val="0"/>
          <w:sz w:val="24"/>
          <w:szCs w:val="24"/>
        </w:rPr>
      </w:pPr>
      <w:r w:rsidRPr="00625C17">
        <w:rPr>
          <w:rFonts w:hint="eastAsia"/>
          <w:sz w:val="24"/>
          <w:szCs w:val="24"/>
        </w:rPr>
        <w:t>雨水</w:t>
      </w:r>
      <w:r w:rsidRPr="00625C17">
        <w:rPr>
          <w:sz w:val="24"/>
          <w:szCs w:val="24"/>
        </w:rPr>
        <w:t>花园</w:t>
      </w:r>
      <w:r w:rsidRPr="00625C17">
        <w:rPr>
          <w:rFonts w:hint="eastAsia"/>
          <w:sz w:val="24"/>
          <w:szCs w:val="24"/>
        </w:rPr>
        <w:t>具有“</w:t>
      </w:r>
      <w:r w:rsidRPr="00625C17">
        <w:rPr>
          <w:sz w:val="24"/>
          <w:szCs w:val="24"/>
        </w:rPr>
        <w:t>渗</w:t>
      </w:r>
      <w:r w:rsidRPr="00625C17">
        <w:rPr>
          <w:rFonts w:hint="eastAsia"/>
          <w:sz w:val="24"/>
          <w:szCs w:val="24"/>
        </w:rPr>
        <w:t>”、“滞”和“净”</w:t>
      </w:r>
      <w:r w:rsidRPr="00625C17">
        <w:rPr>
          <w:sz w:val="24"/>
          <w:szCs w:val="24"/>
        </w:rPr>
        <w:t>的</w:t>
      </w:r>
      <w:r w:rsidRPr="00625C17">
        <w:rPr>
          <w:rFonts w:hint="eastAsia"/>
          <w:sz w:val="24"/>
          <w:szCs w:val="24"/>
        </w:rPr>
        <w:t>多种功能</w:t>
      </w:r>
      <w:r w:rsidRPr="00625C17">
        <w:rPr>
          <w:sz w:val="24"/>
          <w:szCs w:val="24"/>
        </w:rPr>
        <w:t>，</w:t>
      </w:r>
      <w:r w:rsidRPr="00625C17">
        <w:rPr>
          <w:rFonts w:hint="eastAsia"/>
          <w:sz w:val="24"/>
          <w:szCs w:val="24"/>
        </w:rPr>
        <w:t>入渗功能</w:t>
      </w:r>
      <w:r w:rsidRPr="00625C17">
        <w:rPr>
          <w:sz w:val="24"/>
          <w:szCs w:val="24"/>
        </w:rPr>
        <w:t>设计</w:t>
      </w:r>
      <w:r w:rsidRPr="00625C17">
        <w:rPr>
          <w:rFonts w:hint="eastAsia"/>
          <w:sz w:val="24"/>
          <w:szCs w:val="24"/>
        </w:rPr>
        <w:t>应</w:t>
      </w:r>
      <w:r w:rsidRPr="00625C17">
        <w:rPr>
          <w:sz w:val="24"/>
          <w:szCs w:val="24"/>
        </w:rPr>
        <w:t>满足</w:t>
      </w:r>
      <w:r w:rsidRPr="00625C17">
        <w:rPr>
          <w:rFonts w:hint="eastAsia"/>
          <w:sz w:val="24"/>
          <w:szCs w:val="24"/>
        </w:rPr>
        <w:t>本标准第</w:t>
      </w:r>
      <w:r w:rsidRPr="00625C17">
        <w:rPr>
          <w:rFonts w:hint="eastAsia"/>
          <w:sz w:val="24"/>
          <w:szCs w:val="24"/>
        </w:rPr>
        <w:t>6.2.1</w:t>
      </w:r>
      <w:r w:rsidRPr="00625C17">
        <w:rPr>
          <w:sz w:val="24"/>
          <w:szCs w:val="24"/>
        </w:rPr>
        <w:t>3</w:t>
      </w:r>
      <w:r w:rsidRPr="00625C17">
        <w:rPr>
          <w:rFonts w:hint="eastAsia"/>
          <w:sz w:val="24"/>
          <w:szCs w:val="24"/>
        </w:rPr>
        <w:t>条的有</w:t>
      </w:r>
      <w:r w:rsidRPr="00625C17">
        <w:rPr>
          <w:sz w:val="24"/>
          <w:szCs w:val="24"/>
        </w:rPr>
        <w:t>关规定</w:t>
      </w:r>
      <w:r w:rsidRPr="00625C17">
        <w:rPr>
          <w:rFonts w:hint="eastAsia"/>
          <w:sz w:val="24"/>
          <w:szCs w:val="24"/>
        </w:rPr>
        <w:t>，</w:t>
      </w:r>
      <w:r w:rsidRPr="00625C17">
        <w:rPr>
          <w:sz w:val="24"/>
          <w:szCs w:val="24"/>
        </w:rPr>
        <w:t>滞蓄</w:t>
      </w:r>
      <w:r w:rsidRPr="00625C17">
        <w:rPr>
          <w:rFonts w:hint="eastAsia"/>
          <w:sz w:val="24"/>
          <w:szCs w:val="24"/>
        </w:rPr>
        <w:t>容积应根据</w:t>
      </w:r>
      <w:r w:rsidRPr="00625C17">
        <w:rPr>
          <w:sz w:val="24"/>
          <w:szCs w:val="24"/>
          <w:shd w:val="clear" w:color="auto" w:fill="FFFFFF"/>
        </w:rPr>
        <w:t>溢流水位</w:t>
      </w:r>
      <w:r w:rsidRPr="00625C17">
        <w:rPr>
          <w:rFonts w:hint="eastAsia"/>
          <w:sz w:val="24"/>
          <w:szCs w:val="24"/>
          <w:shd w:val="clear" w:color="auto" w:fill="FFFFFF"/>
        </w:rPr>
        <w:t>和</w:t>
      </w:r>
      <w:r w:rsidRPr="00625C17">
        <w:rPr>
          <w:sz w:val="24"/>
          <w:szCs w:val="24"/>
          <w:shd w:val="clear" w:color="auto" w:fill="FFFFFF"/>
        </w:rPr>
        <w:t>设计水位之间的容积</w:t>
      </w:r>
      <w:r w:rsidRPr="00625C17">
        <w:rPr>
          <w:sz w:val="24"/>
          <w:szCs w:val="24"/>
        </w:rPr>
        <w:t>确定</w:t>
      </w:r>
      <w:r w:rsidRPr="00625C17">
        <w:rPr>
          <w:rFonts w:hint="eastAsia"/>
          <w:sz w:val="24"/>
          <w:szCs w:val="24"/>
        </w:rPr>
        <w:t>，同时可利用</w:t>
      </w:r>
      <w:r w:rsidRPr="00625C17">
        <w:rPr>
          <w:sz w:val="24"/>
          <w:szCs w:val="24"/>
        </w:rPr>
        <w:t>物理、水生植物</w:t>
      </w:r>
      <w:r w:rsidRPr="00625C17">
        <w:rPr>
          <w:rFonts w:hint="eastAsia"/>
          <w:sz w:val="24"/>
          <w:szCs w:val="24"/>
        </w:rPr>
        <w:t>和</w:t>
      </w:r>
      <w:r w:rsidRPr="00625C17">
        <w:rPr>
          <w:sz w:val="24"/>
          <w:szCs w:val="24"/>
        </w:rPr>
        <w:t>微生物等作用净化雨水。</w:t>
      </w:r>
    </w:p>
    <w:p w14:paraId="79D8DB90" w14:textId="6580B83C" w:rsidR="003A279A" w:rsidRPr="00625C17" w:rsidRDefault="003A279A" w:rsidP="0056723A">
      <w:pPr>
        <w:pStyle w:val="31"/>
        <w:numPr>
          <w:ilvl w:val="0"/>
          <w:numId w:val="12"/>
        </w:numPr>
        <w:snapToGrid w:val="0"/>
        <w:spacing w:before="0" w:after="0" w:line="360" w:lineRule="auto"/>
        <w:ind w:left="0" w:firstLine="0"/>
        <w:jc w:val="both"/>
        <w:outlineLvl w:val="9"/>
        <w:rPr>
          <w:kern w:val="0"/>
          <w:sz w:val="24"/>
          <w:szCs w:val="24"/>
        </w:rPr>
      </w:pPr>
      <w:r w:rsidRPr="00625C17">
        <w:rPr>
          <w:rFonts w:hint="eastAsia"/>
          <w:kern w:val="0"/>
          <w:sz w:val="24"/>
          <w:szCs w:val="24"/>
        </w:rPr>
        <w:lastRenderedPageBreak/>
        <w:t>雨水</w:t>
      </w:r>
      <w:r w:rsidRPr="00625C17">
        <w:rPr>
          <w:rFonts w:hint="eastAsia"/>
          <w:sz w:val="24"/>
          <w:szCs w:val="24"/>
        </w:rPr>
        <w:t>花园</w:t>
      </w:r>
      <w:r w:rsidRPr="00625C17">
        <w:rPr>
          <w:rFonts w:hint="eastAsia"/>
          <w:kern w:val="0"/>
          <w:sz w:val="24"/>
          <w:szCs w:val="24"/>
        </w:rPr>
        <w:t>的设计</w:t>
      </w:r>
      <w:r w:rsidR="00C95AE9" w:rsidRPr="00625C17">
        <w:rPr>
          <w:rFonts w:hint="eastAsia"/>
          <w:kern w:val="0"/>
          <w:sz w:val="24"/>
          <w:szCs w:val="24"/>
        </w:rPr>
        <w:t>，</w:t>
      </w:r>
      <w:r w:rsidRPr="00625C17">
        <w:rPr>
          <w:rFonts w:hint="eastAsia"/>
          <w:kern w:val="0"/>
          <w:sz w:val="24"/>
          <w:szCs w:val="24"/>
        </w:rPr>
        <w:t>应符合下列规定：</w:t>
      </w:r>
    </w:p>
    <w:p w14:paraId="0F6C2EE9" w14:textId="795C12CC" w:rsidR="003A279A" w:rsidRPr="00625C17" w:rsidRDefault="003A279A" w:rsidP="00451920">
      <w:pPr>
        <w:pStyle w:val="31"/>
        <w:snapToGrid w:val="0"/>
        <w:spacing w:before="0" w:after="0" w:line="360" w:lineRule="auto"/>
        <w:ind w:firstLineChars="130" w:firstLine="313"/>
        <w:jc w:val="both"/>
        <w:outlineLvl w:val="9"/>
        <w:rPr>
          <w:color w:val="000000" w:themeColor="text1"/>
          <w:sz w:val="24"/>
          <w:szCs w:val="20"/>
        </w:rPr>
      </w:pPr>
      <w:r w:rsidRPr="00625C17">
        <w:rPr>
          <w:b/>
          <w:color w:val="000000" w:themeColor="text1"/>
          <w:sz w:val="24"/>
          <w:szCs w:val="20"/>
        </w:rPr>
        <w:t>1</w:t>
      </w:r>
      <w:r w:rsidR="001032E3" w:rsidRPr="00625C17">
        <w:rPr>
          <w:rFonts w:hint="eastAsia"/>
          <w:b/>
          <w:color w:val="000000" w:themeColor="text1"/>
          <w:sz w:val="24"/>
          <w:szCs w:val="20"/>
        </w:rPr>
        <w:t xml:space="preserve"> </w:t>
      </w:r>
      <w:r w:rsidR="00C95AE9" w:rsidRPr="00625C17">
        <w:rPr>
          <w:rFonts w:hint="eastAsia"/>
          <w:color w:val="000000" w:themeColor="text1"/>
          <w:sz w:val="24"/>
          <w:szCs w:val="20"/>
        </w:rPr>
        <w:t>宜</w:t>
      </w:r>
      <w:r w:rsidRPr="00625C17">
        <w:rPr>
          <w:rFonts w:hint="eastAsia"/>
          <w:color w:val="000000" w:themeColor="text1"/>
          <w:sz w:val="24"/>
          <w:szCs w:val="20"/>
        </w:rPr>
        <w:t>由蓄水层、覆盖层、种植土层、人工填料层、底部砾石层组成</w:t>
      </w:r>
      <w:r w:rsidR="00C95AE9" w:rsidRPr="00625C17">
        <w:rPr>
          <w:rFonts w:hint="eastAsia"/>
          <w:color w:val="000000" w:themeColor="text1"/>
          <w:sz w:val="24"/>
          <w:szCs w:val="20"/>
        </w:rPr>
        <w:t>；</w:t>
      </w:r>
      <w:r w:rsidRPr="00625C17">
        <w:rPr>
          <w:rFonts w:hint="eastAsia"/>
          <w:color w:val="000000" w:themeColor="text1"/>
          <w:sz w:val="24"/>
          <w:szCs w:val="20"/>
        </w:rPr>
        <w:t>当土基渗透系数小于或等于</w:t>
      </w:r>
      <w:r w:rsidRPr="00625C17">
        <w:rPr>
          <w:rFonts w:hint="eastAsia"/>
          <w:color w:val="000000" w:themeColor="text1"/>
          <w:sz w:val="24"/>
          <w:szCs w:val="20"/>
        </w:rPr>
        <w:t>1</w:t>
      </w:r>
      <w:r w:rsidRPr="00625C17">
        <w:rPr>
          <w:rFonts w:hint="eastAsia"/>
          <w:color w:val="000000" w:themeColor="text1"/>
          <w:sz w:val="24"/>
          <w:szCs w:val="20"/>
        </w:rPr>
        <w:t>×</w:t>
      </w:r>
      <w:r w:rsidRPr="00625C17">
        <w:rPr>
          <w:rFonts w:hint="eastAsia"/>
          <w:color w:val="000000" w:themeColor="text1"/>
          <w:sz w:val="24"/>
          <w:szCs w:val="20"/>
        </w:rPr>
        <w:t>10</w:t>
      </w:r>
      <w:r w:rsidRPr="00625C17">
        <w:rPr>
          <w:rFonts w:hint="eastAsia"/>
          <w:color w:val="000000" w:themeColor="text1"/>
          <w:sz w:val="24"/>
          <w:szCs w:val="20"/>
          <w:vertAlign w:val="superscript"/>
        </w:rPr>
        <w:t>-6</w:t>
      </w:r>
      <w:r w:rsidRPr="00625C17">
        <w:rPr>
          <w:rFonts w:hint="eastAsia"/>
          <w:color w:val="000000" w:themeColor="text1"/>
          <w:sz w:val="24"/>
          <w:szCs w:val="20"/>
        </w:rPr>
        <w:t>m/s</w:t>
      </w:r>
      <w:r w:rsidRPr="00625C17">
        <w:rPr>
          <w:rFonts w:hint="eastAsia"/>
          <w:color w:val="000000" w:themeColor="text1"/>
          <w:sz w:val="24"/>
          <w:szCs w:val="20"/>
        </w:rPr>
        <w:t>时，宜在底部砾石层中设置排水管，排</w:t>
      </w:r>
      <w:r w:rsidR="00C95AE9" w:rsidRPr="00625C17">
        <w:rPr>
          <w:rFonts w:hint="eastAsia"/>
          <w:color w:val="000000" w:themeColor="text1"/>
          <w:sz w:val="24"/>
          <w:szCs w:val="20"/>
        </w:rPr>
        <w:t>入</w:t>
      </w:r>
      <w:r w:rsidRPr="00625C17">
        <w:rPr>
          <w:rFonts w:hint="eastAsia"/>
          <w:color w:val="000000" w:themeColor="text1"/>
          <w:sz w:val="24"/>
          <w:szCs w:val="20"/>
        </w:rPr>
        <w:t>下游雨水管渠或受纳水体。</w:t>
      </w:r>
    </w:p>
    <w:p w14:paraId="445053F8" w14:textId="22F268E0" w:rsidR="003A279A" w:rsidRPr="00625C17" w:rsidRDefault="003A279A" w:rsidP="00451920">
      <w:pPr>
        <w:pStyle w:val="31"/>
        <w:snapToGrid w:val="0"/>
        <w:spacing w:before="0" w:after="0" w:line="360" w:lineRule="auto"/>
        <w:ind w:firstLineChars="130" w:firstLine="313"/>
        <w:jc w:val="both"/>
        <w:outlineLvl w:val="9"/>
        <w:rPr>
          <w:color w:val="000000" w:themeColor="text1"/>
          <w:sz w:val="24"/>
          <w:szCs w:val="20"/>
        </w:rPr>
      </w:pPr>
      <w:r w:rsidRPr="00625C17">
        <w:rPr>
          <w:b/>
          <w:color w:val="000000" w:themeColor="text1"/>
          <w:sz w:val="24"/>
          <w:szCs w:val="20"/>
        </w:rPr>
        <w:t>2</w:t>
      </w:r>
      <w:r w:rsidR="001032E3" w:rsidRPr="00625C17">
        <w:rPr>
          <w:rFonts w:hint="eastAsia"/>
          <w:b/>
          <w:color w:val="000000" w:themeColor="text1"/>
          <w:sz w:val="24"/>
          <w:szCs w:val="20"/>
        </w:rPr>
        <w:t xml:space="preserve"> </w:t>
      </w:r>
      <w:r w:rsidRPr="00625C17">
        <w:rPr>
          <w:rFonts w:hint="eastAsia"/>
          <w:color w:val="000000" w:themeColor="text1"/>
          <w:sz w:val="24"/>
          <w:szCs w:val="20"/>
        </w:rPr>
        <w:t>应低于相邻汇水面，便于雨水径流的汇入。</w:t>
      </w:r>
    </w:p>
    <w:p w14:paraId="58B23B31" w14:textId="1F97D88E" w:rsidR="003A279A" w:rsidRPr="00625C17" w:rsidRDefault="001032E3" w:rsidP="00451920">
      <w:pPr>
        <w:pStyle w:val="31"/>
        <w:snapToGrid w:val="0"/>
        <w:spacing w:before="0" w:after="0" w:line="360" w:lineRule="auto"/>
        <w:ind w:firstLineChars="130" w:firstLine="313"/>
        <w:jc w:val="both"/>
        <w:outlineLvl w:val="9"/>
        <w:rPr>
          <w:kern w:val="0"/>
          <w:sz w:val="24"/>
          <w:szCs w:val="24"/>
        </w:rPr>
      </w:pPr>
      <w:r w:rsidRPr="00625C17">
        <w:rPr>
          <w:rFonts w:hint="eastAsia"/>
          <w:b/>
          <w:bCs w:val="0"/>
          <w:kern w:val="0"/>
          <w:sz w:val="24"/>
          <w:szCs w:val="24"/>
        </w:rPr>
        <w:t>3</w:t>
      </w:r>
      <w:r w:rsidRPr="00625C17">
        <w:rPr>
          <w:rFonts w:hint="eastAsia"/>
          <w:sz w:val="24"/>
          <w:szCs w:val="20"/>
        </w:rPr>
        <w:t xml:space="preserve"> </w:t>
      </w:r>
      <w:r w:rsidR="003A279A" w:rsidRPr="00625C17">
        <w:rPr>
          <w:sz w:val="24"/>
          <w:szCs w:val="20"/>
        </w:rPr>
        <w:t>稳渗速率不</w:t>
      </w:r>
      <w:r w:rsidR="003A279A" w:rsidRPr="00625C17">
        <w:rPr>
          <w:rFonts w:hint="eastAsia"/>
          <w:bCs w:val="0"/>
          <w:kern w:val="0"/>
          <w:sz w:val="24"/>
          <w:szCs w:val="24"/>
        </w:rPr>
        <w:t>宜</w:t>
      </w:r>
      <w:r w:rsidR="003A279A" w:rsidRPr="00625C17">
        <w:rPr>
          <w:sz w:val="24"/>
          <w:szCs w:val="20"/>
        </w:rPr>
        <w:t>低于</w:t>
      </w:r>
      <w:r w:rsidR="003A279A" w:rsidRPr="00625C17">
        <w:rPr>
          <w:sz w:val="24"/>
          <w:szCs w:val="20"/>
        </w:rPr>
        <w:t>10</w:t>
      </w:r>
      <w:r w:rsidR="003A279A" w:rsidRPr="00625C17">
        <w:rPr>
          <w:sz w:val="24"/>
          <w:szCs w:val="20"/>
          <w:vertAlign w:val="superscript"/>
        </w:rPr>
        <w:t>-5</w:t>
      </w:r>
      <w:r w:rsidR="003A279A" w:rsidRPr="00625C17">
        <w:rPr>
          <w:sz w:val="24"/>
          <w:szCs w:val="20"/>
        </w:rPr>
        <w:t>m/s</w:t>
      </w:r>
      <w:r w:rsidR="003A279A" w:rsidRPr="00625C17">
        <w:rPr>
          <w:sz w:val="24"/>
          <w:szCs w:val="20"/>
        </w:rPr>
        <w:t>，种植土层宜采用渗透系数较大的砂质土壤，种植土层</w:t>
      </w:r>
      <w:r w:rsidR="003A279A" w:rsidRPr="00625C17">
        <w:rPr>
          <w:rFonts w:hint="eastAsia"/>
          <w:sz w:val="24"/>
          <w:szCs w:val="20"/>
        </w:rPr>
        <w:t>宜</w:t>
      </w:r>
      <w:r w:rsidR="003A279A" w:rsidRPr="00625C17">
        <w:rPr>
          <w:sz w:val="24"/>
          <w:szCs w:val="20"/>
        </w:rPr>
        <w:t>选用渗透系数较大的砂质土壤，</w:t>
      </w:r>
      <w:r w:rsidR="003A279A" w:rsidRPr="00625C17">
        <w:rPr>
          <w:rFonts w:hint="eastAsia"/>
          <w:sz w:val="24"/>
          <w:szCs w:val="20"/>
        </w:rPr>
        <w:t>其中</w:t>
      </w:r>
      <w:r w:rsidR="003A279A" w:rsidRPr="00625C17">
        <w:rPr>
          <w:sz w:val="24"/>
          <w:szCs w:val="20"/>
        </w:rPr>
        <w:t>粘土含量不宜超过</w:t>
      </w:r>
      <w:r w:rsidR="003A279A" w:rsidRPr="00625C17">
        <w:rPr>
          <w:sz w:val="24"/>
          <w:szCs w:val="20"/>
        </w:rPr>
        <w:t>5%</w:t>
      </w:r>
      <w:r w:rsidR="003A279A" w:rsidRPr="00625C17">
        <w:rPr>
          <w:rFonts w:hint="eastAsia"/>
          <w:sz w:val="24"/>
          <w:szCs w:val="20"/>
        </w:rPr>
        <w:t>；</w:t>
      </w:r>
    </w:p>
    <w:p w14:paraId="4895A86F" w14:textId="1F5B94B5" w:rsidR="003A279A" w:rsidRPr="00625C17" w:rsidRDefault="001032E3" w:rsidP="00451920">
      <w:pPr>
        <w:pStyle w:val="31"/>
        <w:snapToGrid w:val="0"/>
        <w:spacing w:before="0" w:after="0" w:line="360" w:lineRule="auto"/>
        <w:ind w:firstLineChars="130" w:firstLine="313"/>
        <w:jc w:val="both"/>
        <w:outlineLvl w:val="9"/>
        <w:rPr>
          <w:kern w:val="0"/>
          <w:sz w:val="24"/>
          <w:szCs w:val="24"/>
        </w:rPr>
      </w:pPr>
      <w:r w:rsidRPr="00625C17">
        <w:rPr>
          <w:rFonts w:hint="eastAsia"/>
          <w:b/>
          <w:bCs w:val="0"/>
          <w:kern w:val="0"/>
          <w:sz w:val="24"/>
          <w:szCs w:val="24"/>
        </w:rPr>
        <w:t xml:space="preserve">4 </w:t>
      </w:r>
      <w:r w:rsidR="003A279A" w:rsidRPr="00625C17">
        <w:rPr>
          <w:bCs w:val="0"/>
          <w:kern w:val="0"/>
          <w:sz w:val="24"/>
          <w:szCs w:val="24"/>
        </w:rPr>
        <w:t>填料层宜选用渗透性较强的天然或人工材料，其厚度应根据当地的降雨情况、雨水花园的面积等确定，</w:t>
      </w:r>
      <w:r w:rsidR="00C95AE9" w:rsidRPr="00625C17">
        <w:rPr>
          <w:rFonts w:hint="eastAsia"/>
          <w:bCs w:val="0"/>
          <w:kern w:val="0"/>
          <w:sz w:val="24"/>
          <w:szCs w:val="24"/>
        </w:rPr>
        <w:t>宜</w:t>
      </w:r>
      <w:r w:rsidR="003A279A" w:rsidRPr="00625C17">
        <w:rPr>
          <w:bCs w:val="0"/>
          <w:kern w:val="0"/>
          <w:sz w:val="24"/>
          <w:szCs w:val="24"/>
        </w:rPr>
        <w:t>为</w:t>
      </w:r>
      <w:r w:rsidR="003A279A" w:rsidRPr="00625C17">
        <w:rPr>
          <w:bCs w:val="0"/>
          <w:kern w:val="0"/>
          <w:sz w:val="24"/>
          <w:szCs w:val="24"/>
        </w:rPr>
        <w:t>0.5</w:t>
      </w:r>
      <w:r w:rsidR="00C95AE9" w:rsidRPr="00625C17">
        <w:rPr>
          <w:rFonts w:hint="eastAsia"/>
          <w:bCs w:val="0"/>
          <w:kern w:val="0"/>
          <w:sz w:val="24"/>
          <w:szCs w:val="24"/>
        </w:rPr>
        <w:t>m~</w:t>
      </w:r>
      <w:r w:rsidR="003A279A" w:rsidRPr="00625C17">
        <w:rPr>
          <w:bCs w:val="0"/>
          <w:kern w:val="0"/>
          <w:sz w:val="24"/>
          <w:szCs w:val="24"/>
        </w:rPr>
        <w:t>1.2m</w:t>
      </w:r>
      <w:r w:rsidR="003A279A" w:rsidRPr="00625C17">
        <w:rPr>
          <w:bCs w:val="0"/>
          <w:kern w:val="0"/>
          <w:sz w:val="24"/>
          <w:szCs w:val="24"/>
        </w:rPr>
        <w:t>。</w:t>
      </w:r>
    </w:p>
    <w:p w14:paraId="306B77CD" w14:textId="434E6DB9" w:rsidR="003A279A" w:rsidRPr="00625C17" w:rsidRDefault="001032E3" w:rsidP="00451920">
      <w:pPr>
        <w:pStyle w:val="31"/>
        <w:snapToGrid w:val="0"/>
        <w:spacing w:before="0" w:after="0" w:line="360" w:lineRule="auto"/>
        <w:ind w:firstLineChars="130" w:firstLine="313"/>
        <w:jc w:val="both"/>
        <w:outlineLvl w:val="9"/>
        <w:rPr>
          <w:kern w:val="0"/>
          <w:sz w:val="24"/>
          <w:szCs w:val="24"/>
        </w:rPr>
      </w:pPr>
      <w:r w:rsidRPr="00625C17">
        <w:rPr>
          <w:rFonts w:hint="eastAsia"/>
          <w:b/>
          <w:bCs w:val="0"/>
          <w:kern w:val="0"/>
          <w:sz w:val="24"/>
          <w:szCs w:val="24"/>
        </w:rPr>
        <w:t>5</w:t>
      </w:r>
      <w:r w:rsidR="00451920">
        <w:rPr>
          <w:b/>
          <w:bCs w:val="0"/>
          <w:kern w:val="0"/>
          <w:sz w:val="24"/>
          <w:szCs w:val="24"/>
        </w:rPr>
        <w:t xml:space="preserve"> </w:t>
      </w:r>
      <w:r w:rsidR="003A279A" w:rsidRPr="00625C17">
        <w:rPr>
          <w:bCs w:val="0"/>
          <w:kern w:val="0"/>
          <w:sz w:val="24"/>
          <w:szCs w:val="24"/>
        </w:rPr>
        <w:t>砾石层由直径不超过</w:t>
      </w:r>
      <w:r w:rsidR="003A279A" w:rsidRPr="00625C17">
        <w:rPr>
          <w:bCs w:val="0"/>
          <w:kern w:val="0"/>
          <w:sz w:val="24"/>
          <w:szCs w:val="24"/>
        </w:rPr>
        <w:t>50mm</w:t>
      </w:r>
      <w:r w:rsidR="003A279A" w:rsidRPr="00625C17">
        <w:rPr>
          <w:bCs w:val="0"/>
          <w:kern w:val="0"/>
          <w:sz w:val="24"/>
          <w:szCs w:val="24"/>
        </w:rPr>
        <w:t>的</w:t>
      </w:r>
      <w:r w:rsidR="00C95AE9" w:rsidRPr="00625C17">
        <w:rPr>
          <w:rFonts w:hint="eastAsia"/>
          <w:bCs w:val="0"/>
          <w:kern w:val="0"/>
          <w:sz w:val="24"/>
          <w:szCs w:val="24"/>
        </w:rPr>
        <w:t>砾</w:t>
      </w:r>
      <w:r w:rsidR="003A279A" w:rsidRPr="00625C17">
        <w:rPr>
          <w:bCs w:val="0"/>
          <w:kern w:val="0"/>
          <w:sz w:val="24"/>
          <w:szCs w:val="24"/>
        </w:rPr>
        <w:t>石铺成，厚度</w:t>
      </w:r>
      <w:r w:rsidR="00C95AE9" w:rsidRPr="00625C17">
        <w:rPr>
          <w:rFonts w:hint="eastAsia"/>
          <w:bCs w:val="0"/>
          <w:kern w:val="0"/>
          <w:sz w:val="24"/>
          <w:szCs w:val="24"/>
        </w:rPr>
        <w:t>宜</w:t>
      </w:r>
      <w:r w:rsidR="003A279A" w:rsidRPr="00625C17">
        <w:rPr>
          <w:bCs w:val="0"/>
          <w:kern w:val="0"/>
          <w:sz w:val="24"/>
          <w:szCs w:val="24"/>
        </w:rPr>
        <w:t>为</w:t>
      </w:r>
      <w:r w:rsidR="003A279A" w:rsidRPr="00625C17">
        <w:rPr>
          <w:bCs w:val="0"/>
          <w:kern w:val="0"/>
          <w:sz w:val="24"/>
          <w:szCs w:val="24"/>
        </w:rPr>
        <w:t>200</w:t>
      </w:r>
      <w:r w:rsidR="00C95AE9" w:rsidRPr="00625C17">
        <w:rPr>
          <w:rFonts w:hint="eastAsia"/>
          <w:bCs w:val="0"/>
          <w:kern w:val="0"/>
          <w:sz w:val="24"/>
          <w:szCs w:val="24"/>
        </w:rPr>
        <w:t>mm~</w:t>
      </w:r>
      <w:r w:rsidRPr="00625C17">
        <w:rPr>
          <w:rFonts w:hint="eastAsia"/>
          <w:bCs w:val="0"/>
          <w:kern w:val="0"/>
          <w:sz w:val="24"/>
          <w:szCs w:val="24"/>
        </w:rPr>
        <w:t xml:space="preserve"> </w:t>
      </w:r>
      <w:r w:rsidR="003A279A" w:rsidRPr="00625C17">
        <w:rPr>
          <w:bCs w:val="0"/>
          <w:kern w:val="0"/>
          <w:sz w:val="24"/>
          <w:szCs w:val="24"/>
        </w:rPr>
        <w:t>300mm</w:t>
      </w:r>
      <w:r w:rsidR="003A279A" w:rsidRPr="00625C17">
        <w:rPr>
          <w:bCs w:val="0"/>
          <w:kern w:val="0"/>
          <w:sz w:val="24"/>
          <w:szCs w:val="24"/>
        </w:rPr>
        <w:t>。</w:t>
      </w:r>
    </w:p>
    <w:p w14:paraId="515B0CA9" w14:textId="32D42AA0" w:rsidR="009D6C2D" w:rsidRPr="00625C17" w:rsidRDefault="009D6C2D" w:rsidP="0056723A">
      <w:pPr>
        <w:pStyle w:val="31"/>
        <w:numPr>
          <w:ilvl w:val="0"/>
          <w:numId w:val="12"/>
        </w:numPr>
        <w:snapToGrid w:val="0"/>
        <w:spacing w:before="0" w:after="0" w:line="360" w:lineRule="auto"/>
        <w:ind w:left="0" w:firstLine="0"/>
        <w:jc w:val="both"/>
        <w:outlineLvl w:val="9"/>
        <w:rPr>
          <w:kern w:val="0"/>
          <w:sz w:val="24"/>
          <w:szCs w:val="24"/>
        </w:rPr>
      </w:pPr>
      <w:r w:rsidRPr="00625C17">
        <w:rPr>
          <w:kern w:val="0"/>
          <w:sz w:val="24"/>
          <w:szCs w:val="24"/>
        </w:rPr>
        <w:t>下凹绿地</w:t>
      </w:r>
      <w:r w:rsidRPr="00625C17">
        <w:rPr>
          <w:rFonts w:hint="eastAsia"/>
          <w:kern w:val="0"/>
          <w:sz w:val="24"/>
          <w:szCs w:val="24"/>
        </w:rPr>
        <w:t>具</w:t>
      </w:r>
      <w:r w:rsidRPr="00625C17">
        <w:rPr>
          <w:kern w:val="0"/>
          <w:sz w:val="24"/>
          <w:szCs w:val="24"/>
        </w:rPr>
        <w:t>有</w:t>
      </w:r>
      <w:r w:rsidRPr="00625C17">
        <w:rPr>
          <w:kern w:val="0"/>
          <w:sz w:val="24"/>
          <w:szCs w:val="24"/>
        </w:rPr>
        <w:t>“</w:t>
      </w:r>
      <w:r w:rsidRPr="00625C17">
        <w:rPr>
          <w:kern w:val="0"/>
          <w:sz w:val="24"/>
          <w:szCs w:val="24"/>
        </w:rPr>
        <w:t>渗</w:t>
      </w:r>
      <w:r w:rsidRPr="00625C17">
        <w:rPr>
          <w:kern w:val="0"/>
          <w:sz w:val="24"/>
          <w:szCs w:val="24"/>
        </w:rPr>
        <w:t>”</w:t>
      </w:r>
      <w:r w:rsidRPr="00625C17">
        <w:rPr>
          <w:kern w:val="0"/>
          <w:sz w:val="24"/>
          <w:szCs w:val="24"/>
        </w:rPr>
        <w:t>和</w:t>
      </w:r>
      <w:r w:rsidRPr="00625C17">
        <w:rPr>
          <w:kern w:val="0"/>
          <w:sz w:val="24"/>
          <w:szCs w:val="24"/>
        </w:rPr>
        <w:t>“</w:t>
      </w:r>
      <w:r w:rsidRPr="00625C17">
        <w:rPr>
          <w:kern w:val="0"/>
          <w:sz w:val="24"/>
          <w:szCs w:val="24"/>
        </w:rPr>
        <w:t>滞</w:t>
      </w:r>
      <w:r w:rsidRPr="00625C17">
        <w:rPr>
          <w:kern w:val="0"/>
          <w:sz w:val="24"/>
          <w:szCs w:val="24"/>
        </w:rPr>
        <w:t>”</w:t>
      </w:r>
      <w:r w:rsidRPr="00625C17">
        <w:rPr>
          <w:kern w:val="0"/>
          <w:sz w:val="24"/>
          <w:szCs w:val="24"/>
        </w:rPr>
        <w:t>的功能，其滞蓄容积</w:t>
      </w:r>
      <w:r w:rsidRPr="00625C17">
        <w:rPr>
          <w:rFonts w:hint="eastAsia"/>
          <w:kern w:val="0"/>
          <w:sz w:val="24"/>
          <w:szCs w:val="24"/>
        </w:rPr>
        <w:t>应根据</w:t>
      </w:r>
      <w:r w:rsidRPr="00625C17">
        <w:rPr>
          <w:kern w:val="0"/>
          <w:sz w:val="24"/>
          <w:szCs w:val="24"/>
        </w:rPr>
        <w:t>溢流口高度和面积确定。</w:t>
      </w:r>
    </w:p>
    <w:p w14:paraId="25DFC645" w14:textId="1073FC7E" w:rsidR="003A279A" w:rsidRPr="00625C17" w:rsidRDefault="003A279A" w:rsidP="0056723A">
      <w:pPr>
        <w:pStyle w:val="31"/>
        <w:numPr>
          <w:ilvl w:val="0"/>
          <w:numId w:val="12"/>
        </w:numPr>
        <w:snapToGrid w:val="0"/>
        <w:spacing w:before="0" w:after="0" w:line="360" w:lineRule="auto"/>
        <w:ind w:left="0" w:firstLine="0"/>
        <w:jc w:val="both"/>
        <w:outlineLvl w:val="9"/>
        <w:rPr>
          <w:kern w:val="0"/>
          <w:sz w:val="24"/>
          <w:szCs w:val="24"/>
        </w:rPr>
      </w:pPr>
      <w:r w:rsidRPr="00625C17">
        <w:rPr>
          <w:kern w:val="0"/>
          <w:sz w:val="24"/>
          <w:szCs w:val="24"/>
        </w:rPr>
        <w:t>下凹式绿地宜分布在道路、广场、建筑周边，</w:t>
      </w:r>
      <w:r w:rsidRPr="00625C17">
        <w:rPr>
          <w:rFonts w:ascii="宋体" w:hAnsi="宋体" w:hint="eastAsia"/>
          <w:sz w:val="24"/>
          <w:szCs w:val="28"/>
          <w:shd w:val="clear" w:color="auto" w:fill="FFFFFF"/>
        </w:rPr>
        <w:t>应接纳硬化面的</w:t>
      </w:r>
      <w:r w:rsidR="001032E3" w:rsidRPr="00625C17">
        <w:rPr>
          <w:rFonts w:ascii="宋体" w:hAnsi="宋体" w:hint="eastAsia"/>
          <w:sz w:val="24"/>
          <w:szCs w:val="28"/>
          <w:shd w:val="clear" w:color="auto" w:fill="FFFFFF"/>
        </w:rPr>
        <w:t>雨水</w:t>
      </w:r>
      <w:r w:rsidRPr="00625C17">
        <w:rPr>
          <w:rFonts w:ascii="宋体" w:hAnsi="宋体" w:hint="eastAsia"/>
          <w:sz w:val="24"/>
          <w:szCs w:val="28"/>
          <w:shd w:val="clear" w:color="auto" w:fill="FFFFFF"/>
        </w:rPr>
        <w:t>径流，</w:t>
      </w:r>
      <w:r w:rsidR="001032E3" w:rsidRPr="00625C17">
        <w:rPr>
          <w:rFonts w:ascii="宋体" w:hAnsi="宋体" w:hint="eastAsia"/>
          <w:sz w:val="24"/>
          <w:szCs w:val="28"/>
          <w:shd w:val="clear" w:color="auto" w:fill="FFFFFF"/>
        </w:rPr>
        <w:t>其</w:t>
      </w:r>
      <w:r w:rsidRPr="00625C17">
        <w:rPr>
          <w:kern w:val="0"/>
          <w:sz w:val="24"/>
          <w:szCs w:val="24"/>
        </w:rPr>
        <w:t>设计应符合下列规定：</w:t>
      </w:r>
    </w:p>
    <w:p w14:paraId="14C613E5" w14:textId="071A601C" w:rsidR="003A279A" w:rsidRPr="00625C17" w:rsidRDefault="003A279A"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1</w:t>
      </w:r>
      <w:r w:rsidRPr="00625C17">
        <w:rPr>
          <w:kern w:val="0"/>
          <w:sz w:val="24"/>
          <w:szCs w:val="24"/>
        </w:rPr>
        <w:t xml:space="preserve"> </w:t>
      </w:r>
      <w:r w:rsidRPr="00625C17">
        <w:rPr>
          <w:kern w:val="0"/>
          <w:sz w:val="24"/>
          <w:szCs w:val="24"/>
        </w:rPr>
        <w:t>下凹式绿地下凹深度宜为</w:t>
      </w:r>
      <w:r w:rsidRPr="00625C17">
        <w:rPr>
          <w:kern w:val="0"/>
          <w:sz w:val="24"/>
          <w:szCs w:val="24"/>
        </w:rPr>
        <w:t>5cm</w:t>
      </w:r>
      <w:r w:rsidR="001032E3" w:rsidRPr="00625C17">
        <w:rPr>
          <w:rFonts w:hint="eastAsia"/>
          <w:kern w:val="0"/>
          <w:sz w:val="24"/>
          <w:szCs w:val="24"/>
        </w:rPr>
        <w:t>~</w:t>
      </w:r>
      <w:r w:rsidRPr="00625C17">
        <w:rPr>
          <w:kern w:val="0"/>
          <w:sz w:val="24"/>
          <w:szCs w:val="24"/>
        </w:rPr>
        <w:t>20cm</w:t>
      </w:r>
      <w:r w:rsidR="009D6C2D" w:rsidRPr="00625C17">
        <w:rPr>
          <w:rFonts w:hint="eastAsia"/>
          <w:kern w:val="0"/>
          <w:sz w:val="24"/>
          <w:szCs w:val="24"/>
        </w:rPr>
        <w:t>，</w:t>
      </w:r>
      <w:r w:rsidR="009D6C2D" w:rsidRPr="00625C17">
        <w:rPr>
          <w:sz w:val="24"/>
          <w:szCs w:val="24"/>
        </w:rPr>
        <w:t>下凹深度</w:t>
      </w:r>
      <w:r w:rsidR="009D6C2D" w:rsidRPr="00625C17">
        <w:rPr>
          <w:rFonts w:hint="eastAsia"/>
          <w:sz w:val="24"/>
          <w:szCs w:val="24"/>
        </w:rPr>
        <w:t>大于</w:t>
      </w:r>
      <w:r w:rsidR="009D6C2D" w:rsidRPr="00625C17">
        <w:rPr>
          <w:rFonts w:hint="eastAsia"/>
          <w:sz w:val="24"/>
          <w:szCs w:val="24"/>
        </w:rPr>
        <w:t>10</w:t>
      </w:r>
      <w:r w:rsidR="009D6C2D" w:rsidRPr="00625C17">
        <w:rPr>
          <w:sz w:val="24"/>
          <w:szCs w:val="24"/>
        </w:rPr>
        <w:t>cm</w:t>
      </w:r>
      <w:r w:rsidR="009D6C2D" w:rsidRPr="00625C17">
        <w:rPr>
          <w:rFonts w:hint="eastAsia"/>
          <w:sz w:val="24"/>
          <w:szCs w:val="24"/>
        </w:rPr>
        <w:t>时应满足</w:t>
      </w:r>
      <w:r w:rsidR="009D6C2D" w:rsidRPr="00625C17">
        <w:rPr>
          <w:sz w:val="24"/>
          <w:szCs w:val="24"/>
        </w:rPr>
        <w:t>排空时间</w:t>
      </w:r>
      <w:r w:rsidR="009D6C2D" w:rsidRPr="00625C17">
        <w:rPr>
          <w:rFonts w:hint="eastAsia"/>
          <w:sz w:val="24"/>
          <w:szCs w:val="24"/>
        </w:rPr>
        <w:t>要求</w:t>
      </w:r>
      <w:r w:rsidRPr="00625C17">
        <w:rPr>
          <w:kern w:val="0"/>
          <w:sz w:val="24"/>
          <w:szCs w:val="24"/>
        </w:rPr>
        <w:t>；</w:t>
      </w:r>
    </w:p>
    <w:p w14:paraId="0DF5EEF8" w14:textId="5606D27B" w:rsidR="003A279A" w:rsidRPr="00625C17" w:rsidRDefault="003A279A"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2</w:t>
      </w:r>
      <w:r w:rsidR="00451920">
        <w:rPr>
          <w:b/>
          <w:kern w:val="0"/>
          <w:sz w:val="24"/>
          <w:szCs w:val="24"/>
        </w:rPr>
        <w:t xml:space="preserve"> </w:t>
      </w:r>
      <w:r w:rsidRPr="00625C17">
        <w:rPr>
          <w:kern w:val="0"/>
          <w:sz w:val="24"/>
          <w:szCs w:val="24"/>
        </w:rPr>
        <w:t>下凹式绿地内应设溢流雨水口，溢流雨水口高度应根据汇水面高度和设计滞蓄水量确定</w:t>
      </w:r>
      <w:r w:rsidRPr="00625C17">
        <w:rPr>
          <w:rFonts w:hint="eastAsia"/>
          <w:kern w:val="0"/>
          <w:sz w:val="24"/>
          <w:szCs w:val="24"/>
        </w:rPr>
        <w:t>；</w:t>
      </w:r>
    </w:p>
    <w:p w14:paraId="2EDD4B1B" w14:textId="77777777" w:rsidR="003A279A" w:rsidRPr="00625C17" w:rsidRDefault="003A279A" w:rsidP="00451920">
      <w:pPr>
        <w:pStyle w:val="31"/>
        <w:snapToGrid w:val="0"/>
        <w:spacing w:before="0" w:after="0" w:line="360" w:lineRule="auto"/>
        <w:ind w:firstLineChars="130" w:firstLine="313"/>
        <w:jc w:val="both"/>
        <w:outlineLvl w:val="9"/>
        <w:rPr>
          <w:rFonts w:ascii="宋体" w:hAnsi="宋体"/>
          <w:kern w:val="0"/>
          <w:sz w:val="24"/>
          <w:szCs w:val="24"/>
        </w:rPr>
      </w:pPr>
      <w:r w:rsidRPr="00625C17">
        <w:rPr>
          <w:rFonts w:hint="eastAsia"/>
          <w:b/>
          <w:kern w:val="0"/>
          <w:sz w:val="24"/>
          <w:szCs w:val="24"/>
        </w:rPr>
        <w:t xml:space="preserve">3 </w:t>
      </w:r>
      <w:r w:rsidRPr="00625C17">
        <w:rPr>
          <w:rFonts w:ascii="宋体" w:hAnsi="宋体" w:hint="eastAsia"/>
          <w:sz w:val="24"/>
          <w:szCs w:val="28"/>
          <w:shd w:val="clear" w:color="auto" w:fill="FFFFFF"/>
        </w:rPr>
        <w:t>周边雨水宜分散进入下凹绿地，当集中进入时应在入口处设置缓冲措施。</w:t>
      </w:r>
    </w:p>
    <w:p w14:paraId="42A0AA9E"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54" w:name="_Toc50486999"/>
      <w:bookmarkStart w:id="255" w:name="_Toc51275407"/>
      <w:r w:rsidRPr="00625C17">
        <w:rPr>
          <w:rFonts w:ascii="Times New Roman" w:eastAsia="黑体" w:hAnsi="Times New Roman" w:cs="Times New Roman"/>
          <w:bCs w:val="0"/>
          <w:sz w:val="28"/>
          <w:szCs w:val="20"/>
        </w:rPr>
        <w:t xml:space="preserve">6.3 </w:t>
      </w:r>
      <w:r w:rsidRPr="00625C17">
        <w:rPr>
          <w:rFonts w:ascii="Times New Roman" w:eastAsia="黑体" w:hAnsi="Times New Roman" w:cs="Times New Roman"/>
          <w:bCs w:val="0"/>
          <w:sz w:val="28"/>
          <w:szCs w:val="20"/>
        </w:rPr>
        <w:t>滞</w:t>
      </w:r>
      <w:bookmarkEnd w:id="254"/>
      <w:bookmarkEnd w:id="255"/>
    </w:p>
    <w:p w14:paraId="225A6736" w14:textId="77777777" w:rsidR="00C95AE9" w:rsidRPr="00315940" w:rsidRDefault="00C95AE9" w:rsidP="00397586">
      <w:pPr>
        <w:pStyle w:val="2"/>
        <w:numPr>
          <w:ilvl w:val="0"/>
          <w:numId w:val="0"/>
        </w:numPr>
        <w:spacing w:beforeLines="50" w:before="190" w:afterLines="50" w:after="190"/>
        <w:outlineLvl w:val="2"/>
        <w:rPr>
          <w:b/>
        </w:rPr>
      </w:pPr>
      <w:r w:rsidRPr="00315940">
        <w:rPr>
          <w:rFonts w:hint="eastAsia"/>
          <w:bCs w:val="0"/>
          <w:kern w:val="0"/>
          <w:szCs w:val="28"/>
        </w:rPr>
        <w:t>I</w:t>
      </w:r>
      <w:r w:rsidRPr="00C95AE9">
        <w:rPr>
          <w:rFonts w:ascii="仿宋" w:eastAsia="仿宋" w:hAnsi="仿宋" w:hint="eastAsia"/>
          <w:bCs w:val="0"/>
          <w:kern w:val="0"/>
          <w:szCs w:val="28"/>
        </w:rPr>
        <w:t xml:space="preserve"> 绿化</w:t>
      </w:r>
      <w:r w:rsidRPr="00C95AE9">
        <w:rPr>
          <w:rFonts w:ascii="仿宋" w:eastAsia="仿宋" w:hAnsi="仿宋"/>
          <w:bCs w:val="0"/>
          <w:kern w:val="0"/>
          <w:szCs w:val="28"/>
        </w:rPr>
        <w:t>屋顶</w:t>
      </w:r>
    </w:p>
    <w:p w14:paraId="28BE5321" w14:textId="5EC5A8DA" w:rsidR="00C775D7" w:rsidRPr="00625C17" w:rsidRDefault="00C775D7" w:rsidP="0056723A">
      <w:pPr>
        <w:pStyle w:val="31"/>
        <w:numPr>
          <w:ilvl w:val="0"/>
          <w:numId w:val="18"/>
        </w:numPr>
        <w:snapToGrid w:val="0"/>
        <w:spacing w:before="0" w:after="0" w:line="360" w:lineRule="auto"/>
        <w:ind w:left="0" w:firstLine="0"/>
        <w:jc w:val="both"/>
        <w:outlineLvl w:val="9"/>
        <w:rPr>
          <w:kern w:val="0"/>
          <w:sz w:val="24"/>
          <w:szCs w:val="24"/>
        </w:rPr>
      </w:pPr>
      <w:bookmarkStart w:id="256" w:name="_Toc50487000"/>
      <w:r w:rsidRPr="00625C17">
        <w:rPr>
          <w:kern w:val="0"/>
          <w:sz w:val="24"/>
          <w:szCs w:val="24"/>
        </w:rPr>
        <w:t>绿化屋顶</w:t>
      </w:r>
      <w:r w:rsidR="00C95AE9" w:rsidRPr="00625C17">
        <w:rPr>
          <w:rFonts w:hint="eastAsia"/>
          <w:kern w:val="0"/>
          <w:sz w:val="24"/>
          <w:szCs w:val="24"/>
        </w:rPr>
        <w:t>应根据</w:t>
      </w:r>
      <w:r w:rsidR="00C95AE9" w:rsidRPr="00625C17">
        <w:rPr>
          <w:kern w:val="0"/>
          <w:sz w:val="24"/>
          <w:szCs w:val="24"/>
        </w:rPr>
        <w:t>种植土厚度</w:t>
      </w:r>
      <w:r w:rsidR="00C95AE9" w:rsidRPr="00625C17">
        <w:rPr>
          <w:rFonts w:hint="eastAsia"/>
          <w:kern w:val="0"/>
          <w:sz w:val="24"/>
          <w:szCs w:val="24"/>
        </w:rPr>
        <w:t>进行</w:t>
      </w:r>
      <w:r w:rsidR="00C95AE9" w:rsidRPr="00625C17">
        <w:rPr>
          <w:kern w:val="0"/>
          <w:sz w:val="24"/>
          <w:szCs w:val="24"/>
        </w:rPr>
        <w:t>分类</w:t>
      </w:r>
      <w:r w:rsidRPr="00625C17">
        <w:rPr>
          <w:kern w:val="0"/>
          <w:sz w:val="24"/>
          <w:szCs w:val="24"/>
        </w:rPr>
        <w:t>，并宜符合下列规定：</w:t>
      </w:r>
    </w:p>
    <w:p w14:paraId="2887E9C3" w14:textId="588F8C0E"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1</w:t>
      </w:r>
      <w:r w:rsidR="00451920">
        <w:rPr>
          <w:b/>
          <w:kern w:val="0"/>
          <w:sz w:val="24"/>
          <w:szCs w:val="24"/>
        </w:rPr>
        <w:t xml:space="preserve"> </w:t>
      </w:r>
      <w:r w:rsidR="00C95AE9" w:rsidRPr="00625C17">
        <w:rPr>
          <w:rFonts w:hint="eastAsia"/>
          <w:kern w:val="0"/>
          <w:sz w:val="24"/>
          <w:szCs w:val="24"/>
        </w:rPr>
        <w:t>种植土</w:t>
      </w:r>
      <w:r w:rsidR="00C95AE9" w:rsidRPr="00625C17">
        <w:rPr>
          <w:kern w:val="0"/>
          <w:sz w:val="24"/>
          <w:szCs w:val="24"/>
        </w:rPr>
        <w:t>厚度为</w:t>
      </w:r>
      <w:r w:rsidR="00C95AE9" w:rsidRPr="00625C17">
        <w:rPr>
          <w:kern w:val="0"/>
          <w:sz w:val="24"/>
          <w:szCs w:val="24"/>
        </w:rPr>
        <w:t>100mm</w:t>
      </w:r>
      <w:r w:rsidR="00C95AE9" w:rsidRPr="00625C17">
        <w:rPr>
          <w:rFonts w:hint="eastAsia"/>
          <w:sz w:val="24"/>
          <w:szCs w:val="24"/>
        </w:rPr>
        <w:t>~</w:t>
      </w:r>
      <w:r w:rsidR="00C95AE9" w:rsidRPr="00625C17">
        <w:rPr>
          <w:kern w:val="0"/>
          <w:sz w:val="24"/>
          <w:szCs w:val="24"/>
        </w:rPr>
        <w:t>300mm</w:t>
      </w:r>
      <w:r w:rsidR="00C95AE9" w:rsidRPr="00625C17">
        <w:rPr>
          <w:rFonts w:hint="eastAsia"/>
          <w:kern w:val="0"/>
          <w:sz w:val="24"/>
          <w:szCs w:val="24"/>
        </w:rPr>
        <w:t>时，</w:t>
      </w:r>
      <w:r w:rsidRPr="00625C17">
        <w:rPr>
          <w:kern w:val="0"/>
          <w:sz w:val="24"/>
          <w:szCs w:val="24"/>
        </w:rPr>
        <w:t>绿化屋顶宜种植地被植物、低矮灌木，种植土宜选择轻量化的改良土壤或无机种植土；</w:t>
      </w:r>
    </w:p>
    <w:p w14:paraId="011FB057" w14:textId="6DC924A4"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2</w:t>
      </w:r>
      <w:r w:rsidR="00451920">
        <w:rPr>
          <w:b/>
          <w:kern w:val="0"/>
          <w:sz w:val="24"/>
          <w:szCs w:val="24"/>
        </w:rPr>
        <w:t xml:space="preserve"> </w:t>
      </w:r>
      <w:r w:rsidR="00C95AE9" w:rsidRPr="00625C17">
        <w:rPr>
          <w:rFonts w:hint="eastAsia"/>
          <w:kern w:val="0"/>
          <w:sz w:val="24"/>
          <w:szCs w:val="24"/>
        </w:rPr>
        <w:t>种植土</w:t>
      </w:r>
      <w:r w:rsidR="00C95AE9" w:rsidRPr="00625C17">
        <w:rPr>
          <w:kern w:val="0"/>
          <w:sz w:val="24"/>
          <w:szCs w:val="24"/>
        </w:rPr>
        <w:t>厚度为</w:t>
      </w:r>
      <w:r w:rsidR="00C95AE9" w:rsidRPr="00625C17">
        <w:rPr>
          <w:kern w:val="0"/>
          <w:sz w:val="24"/>
          <w:szCs w:val="24"/>
        </w:rPr>
        <w:t>300mm~600mm</w:t>
      </w:r>
      <w:r w:rsidR="00C95AE9" w:rsidRPr="00625C17">
        <w:rPr>
          <w:rFonts w:hint="eastAsia"/>
          <w:kern w:val="0"/>
          <w:sz w:val="24"/>
          <w:szCs w:val="24"/>
        </w:rPr>
        <w:t>时，</w:t>
      </w:r>
      <w:r w:rsidRPr="00625C17">
        <w:rPr>
          <w:kern w:val="0"/>
          <w:sz w:val="24"/>
          <w:szCs w:val="24"/>
        </w:rPr>
        <w:t>可种植乔灌木、地被植物，并可设置园路、坐凳、水池等休憩、观赏设施；种植土宜选用无机种植土</w:t>
      </w:r>
      <w:r w:rsidR="007150E1" w:rsidRPr="00625C17">
        <w:rPr>
          <w:rFonts w:hint="eastAsia"/>
          <w:kern w:val="0"/>
          <w:sz w:val="24"/>
          <w:szCs w:val="24"/>
        </w:rPr>
        <w:t>、</w:t>
      </w:r>
      <w:r w:rsidRPr="00625C17">
        <w:rPr>
          <w:kern w:val="0"/>
          <w:sz w:val="24"/>
          <w:szCs w:val="24"/>
        </w:rPr>
        <w:t>改良土壤或田园土，当种植大型乔木时，可</w:t>
      </w:r>
      <w:r w:rsidR="007150E1" w:rsidRPr="00625C17">
        <w:rPr>
          <w:kern w:val="0"/>
          <w:sz w:val="24"/>
          <w:szCs w:val="24"/>
        </w:rPr>
        <w:t>局部</w:t>
      </w:r>
      <w:r w:rsidRPr="00625C17">
        <w:rPr>
          <w:kern w:val="0"/>
          <w:sz w:val="24"/>
          <w:szCs w:val="24"/>
        </w:rPr>
        <w:t>加厚种植土；</w:t>
      </w:r>
    </w:p>
    <w:p w14:paraId="37BCAC8F" w14:textId="15FCE542"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3</w:t>
      </w:r>
      <w:r w:rsidR="00451920">
        <w:rPr>
          <w:b/>
          <w:kern w:val="0"/>
          <w:sz w:val="24"/>
          <w:szCs w:val="24"/>
        </w:rPr>
        <w:t xml:space="preserve"> </w:t>
      </w:r>
      <w:r w:rsidRPr="00625C17">
        <w:rPr>
          <w:kern w:val="0"/>
          <w:sz w:val="24"/>
          <w:szCs w:val="24"/>
        </w:rPr>
        <w:t>在移动组合的容器、模块中种植植物，</w:t>
      </w:r>
      <w:r w:rsidR="00C95AE9" w:rsidRPr="00625C17">
        <w:rPr>
          <w:rFonts w:hint="eastAsia"/>
          <w:kern w:val="0"/>
          <w:sz w:val="24"/>
          <w:szCs w:val="24"/>
        </w:rPr>
        <w:t>种植土</w:t>
      </w:r>
      <w:r w:rsidR="00C95AE9" w:rsidRPr="00625C17">
        <w:rPr>
          <w:kern w:val="0"/>
          <w:sz w:val="24"/>
          <w:szCs w:val="24"/>
        </w:rPr>
        <w:t>厚度为</w:t>
      </w:r>
      <w:r w:rsidR="00C95AE9" w:rsidRPr="00625C17">
        <w:rPr>
          <w:kern w:val="0"/>
          <w:sz w:val="24"/>
          <w:szCs w:val="24"/>
        </w:rPr>
        <w:t>100mm</w:t>
      </w:r>
      <w:r w:rsidR="00C95AE9" w:rsidRPr="00625C17">
        <w:rPr>
          <w:rFonts w:hint="eastAsia"/>
          <w:sz w:val="24"/>
          <w:szCs w:val="24"/>
        </w:rPr>
        <w:t>~</w:t>
      </w:r>
      <w:r w:rsidR="001032E3" w:rsidRPr="00625C17">
        <w:rPr>
          <w:rFonts w:hint="eastAsia"/>
          <w:sz w:val="24"/>
          <w:szCs w:val="24"/>
        </w:rPr>
        <w:t xml:space="preserve"> </w:t>
      </w:r>
      <w:r w:rsidR="00C95AE9" w:rsidRPr="00625C17">
        <w:rPr>
          <w:kern w:val="0"/>
          <w:sz w:val="24"/>
          <w:szCs w:val="24"/>
        </w:rPr>
        <w:t>300mm</w:t>
      </w:r>
      <w:r w:rsidR="00C95AE9" w:rsidRPr="00625C17">
        <w:rPr>
          <w:rFonts w:hint="eastAsia"/>
          <w:kern w:val="0"/>
          <w:sz w:val="24"/>
          <w:szCs w:val="24"/>
        </w:rPr>
        <w:t>，</w:t>
      </w:r>
      <w:r w:rsidRPr="00625C17">
        <w:rPr>
          <w:kern w:val="0"/>
          <w:sz w:val="24"/>
          <w:szCs w:val="24"/>
        </w:rPr>
        <w:t>种</w:t>
      </w:r>
      <w:r w:rsidRPr="00625C17">
        <w:rPr>
          <w:kern w:val="0"/>
          <w:sz w:val="24"/>
          <w:szCs w:val="24"/>
        </w:rPr>
        <w:lastRenderedPageBreak/>
        <w:t>植土宜选用轻量化的改良土或无机种植土。</w:t>
      </w:r>
    </w:p>
    <w:p w14:paraId="320BBB31" w14:textId="797D7488" w:rsidR="00C95AE9" w:rsidRPr="00625C17" w:rsidRDefault="00C95AE9" w:rsidP="0056723A">
      <w:pPr>
        <w:pStyle w:val="af2"/>
        <w:numPr>
          <w:ilvl w:val="0"/>
          <w:numId w:val="18"/>
        </w:numPr>
        <w:autoSpaceDE w:val="0"/>
        <w:autoSpaceDN w:val="0"/>
        <w:adjustRightInd w:val="0"/>
        <w:snapToGrid w:val="0"/>
        <w:spacing w:line="360" w:lineRule="auto"/>
        <w:ind w:left="0" w:firstLineChars="0" w:firstLine="0"/>
        <w:jc w:val="left"/>
        <w:rPr>
          <w:rFonts w:ascii="Times New Roman" w:eastAsia="宋体" w:hAnsi="Times New Roman" w:cs="Times New Roman"/>
          <w:kern w:val="0"/>
          <w:sz w:val="24"/>
          <w:szCs w:val="24"/>
        </w:rPr>
      </w:pPr>
      <w:r w:rsidRPr="00625C17">
        <w:rPr>
          <w:rFonts w:ascii="Times New Roman" w:eastAsia="宋体" w:hAnsi="Times New Roman" w:cs="Times New Roman"/>
          <w:sz w:val="24"/>
          <w:szCs w:val="24"/>
        </w:rPr>
        <w:t>绿化屋顶仅参与综合雨量径流系数的计算，其结构内的空隙容积不</w:t>
      </w:r>
      <w:r w:rsidRPr="00625C17">
        <w:rPr>
          <w:rFonts w:ascii="Times New Roman" w:eastAsia="宋体" w:hAnsi="Times New Roman" w:cs="Times New Roman" w:hint="eastAsia"/>
          <w:sz w:val="24"/>
          <w:szCs w:val="24"/>
        </w:rPr>
        <w:t>应</w:t>
      </w:r>
      <w:r w:rsidRPr="00625C17">
        <w:rPr>
          <w:rFonts w:ascii="Times New Roman" w:eastAsia="宋体" w:hAnsi="Times New Roman" w:cs="Times New Roman"/>
          <w:sz w:val="24"/>
          <w:szCs w:val="24"/>
        </w:rPr>
        <w:t>计入总调蓄容积。</w:t>
      </w:r>
      <w:r w:rsidRPr="00625C17">
        <w:rPr>
          <w:rFonts w:ascii="Times New Roman" w:eastAsia="宋体" w:hAnsi="Times New Roman" w:cs="Times New Roman"/>
          <w:kern w:val="0"/>
          <w:sz w:val="24"/>
          <w:szCs w:val="24"/>
        </w:rPr>
        <w:t>计算时，应校核覆土的位置、范围和厚度</w:t>
      </w:r>
      <w:r w:rsidRPr="00625C17">
        <w:rPr>
          <w:rFonts w:ascii="Times New Roman" w:eastAsia="宋体" w:hAnsi="Times New Roman" w:cs="Times New Roman" w:hint="eastAsia"/>
          <w:kern w:val="0"/>
          <w:sz w:val="24"/>
          <w:szCs w:val="24"/>
        </w:rPr>
        <w:t>，并应符合下列规定：</w:t>
      </w:r>
    </w:p>
    <w:p w14:paraId="071912EF" w14:textId="0C4967F6" w:rsidR="00C95AE9" w:rsidRPr="00625C17" w:rsidRDefault="00C95AE9" w:rsidP="00451920">
      <w:pPr>
        <w:pStyle w:val="af2"/>
        <w:autoSpaceDE w:val="0"/>
        <w:autoSpaceDN w:val="0"/>
        <w:adjustRightInd w:val="0"/>
        <w:snapToGrid w:val="0"/>
        <w:spacing w:line="360" w:lineRule="auto"/>
        <w:ind w:firstLineChars="130" w:firstLine="313"/>
        <w:jc w:val="left"/>
        <w:rPr>
          <w:rFonts w:ascii="Times New Roman" w:eastAsia="宋体" w:hAnsi="Times New Roman" w:cs="Times New Roman"/>
          <w:kern w:val="0"/>
          <w:sz w:val="24"/>
          <w:szCs w:val="24"/>
        </w:rPr>
      </w:pPr>
      <w:r w:rsidRPr="00625C17">
        <w:rPr>
          <w:rFonts w:ascii="Times New Roman" w:eastAsia="宋体" w:hAnsi="Times New Roman" w:cs="Times New Roman" w:hint="eastAsia"/>
          <w:b/>
          <w:bCs/>
          <w:kern w:val="0"/>
          <w:sz w:val="24"/>
          <w:szCs w:val="24"/>
        </w:rPr>
        <w:t>1</w:t>
      </w:r>
      <w:r w:rsidRPr="00625C17">
        <w:rPr>
          <w:rFonts w:ascii="Times New Roman" w:eastAsia="宋体" w:hAnsi="Times New Roman" w:cs="Times New Roman"/>
          <w:b/>
          <w:bCs/>
          <w:kern w:val="0"/>
          <w:sz w:val="24"/>
          <w:szCs w:val="24"/>
        </w:rPr>
        <w:t xml:space="preserve"> </w:t>
      </w:r>
      <w:r w:rsidRPr="00625C17">
        <w:rPr>
          <w:rFonts w:ascii="Times New Roman" w:eastAsia="宋体" w:hAnsi="Times New Roman" w:cs="Times New Roman"/>
          <w:kern w:val="0"/>
          <w:sz w:val="24"/>
          <w:szCs w:val="24"/>
        </w:rPr>
        <w:t>当基质层厚度</w:t>
      </w:r>
      <w:r w:rsidRPr="00625C17">
        <w:rPr>
          <w:rFonts w:ascii="Times New Roman" w:eastAsia="宋体" w:hAnsi="Times New Roman" w:cs="Times New Roman" w:hint="eastAsia"/>
          <w:kern w:val="0"/>
          <w:sz w:val="24"/>
          <w:szCs w:val="24"/>
        </w:rPr>
        <w:t>大于等于</w:t>
      </w:r>
      <w:r w:rsidRPr="00625C17">
        <w:rPr>
          <w:rFonts w:ascii="Times New Roman" w:eastAsia="宋体" w:hAnsi="Times New Roman" w:cs="Times New Roman"/>
          <w:kern w:val="0"/>
          <w:sz w:val="24"/>
          <w:szCs w:val="24"/>
        </w:rPr>
        <w:t>300mm</w:t>
      </w:r>
      <w:r w:rsidRPr="00625C17">
        <w:rPr>
          <w:rFonts w:ascii="Times New Roman" w:eastAsia="宋体" w:hAnsi="Times New Roman" w:cs="Times New Roman" w:hint="eastAsia"/>
          <w:kern w:val="0"/>
          <w:sz w:val="24"/>
          <w:szCs w:val="24"/>
        </w:rPr>
        <w:t>时</w:t>
      </w:r>
      <w:r w:rsidRPr="00625C17">
        <w:rPr>
          <w:rFonts w:ascii="Times New Roman" w:eastAsia="宋体" w:hAnsi="Times New Roman" w:cs="Times New Roman"/>
          <w:kern w:val="0"/>
          <w:sz w:val="24"/>
          <w:szCs w:val="24"/>
        </w:rPr>
        <w:t>径流系数</w:t>
      </w:r>
      <w:r w:rsidRPr="00625C17">
        <w:rPr>
          <w:rFonts w:ascii="Times New Roman" w:eastAsia="宋体" w:hAnsi="Times New Roman" w:cs="Times New Roman" w:hint="eastAsia"/>
          <w:kern w:val="0"/>
          <w:sz w:val="24"/>
          <w:szCs w:val="24"/>
        </w:rPr>
        <w:t>宜为</w:t>
      </w:r>
      <w:r w:rsidRPr="00625C17">
        <w:rPr>
          <w:rFonts w:ascii="Times New Roman" w:eastAsia="宋体" w:hAnsi="Times New Roman" w:cs="Times New Roman"/>
          <w:kern w:val="0"/>
          <w:sz w:val="24"/>
          <w:szCs w:val="24"/>
        </w:rPr>
        <w:t>0.3</w:t>
      </w:r>
      <w:r w:rsidRPr="00625C17">
        <w:rPr>
          <w:rFonts w:ascii="Times New Roman" w:eastAsia="宋体" w:hAnsi="Times New Roman" w:cs="Times New Roman" w:hint="eastAsia"/>
          <w:kern w:val="0"/>
          <w:sz w:val="24"/>
          <w:szCs w:val="24"/>
        </w:rPr>
        <w:t>~</w:t>
      </w:r>
      <w:r w:rsidRPr="00625C17">
        <w:rPr>
          <w:rFonts w:ascii="Times New Roman" w:eastAsia="宋体" w:hAnsi="Times New Roman" w:cs="Times New Roman"/>
          <w:kern w:val="0"/>
          <w:sz w:val="24"/>
          <w:szCs w:val="24"/>
        </w:rPr>
        <w:t>0.4</w:t>
      </w:r>
      <w:r w:rsidRPr="00625C17">
        <w:rPr>
          <w:rFonts w:ascii="Times New Roman" w:eastAsia="宋体" w:hAnsi="Times New Roman" w:cs="Times New Roman"/>
          <w:kern w:val="0"/>
          <w:sz w:val="24"/>
          <w:szCs w:val="24"/>
        </w:rPr>
        <w:t>；当基质层厚度</w:t>
      </w:r>
      <w:r w:rsidRPr="00625C17">
        <w:rPr>
          <w:rFonts w:ascii="Times New Roman" w:eastAsia="宋体" w:hAnsi="Times New Roman" w:cs="Times New Roman" w:hint="eastAsia"/>
          <w:kern w:val="0"/>
          <w:sz w:val="24"/>
          <w:szCs w:val="24"/>
        </w:rPr>
        <w:t>小于</w:t>
      </w:r>
      <w:r w:rsidRPr="00625C17">
        <w:rPr>
          <w:rFonts w:ascii="Times New Roman" w:eastAsia="宋体" w:hAnsi="Times New Roman" w:cs="Times New Roman"/>
          <w:kern w:val="0"/>
          <w:sz w:val="24"/>
          <w:szCs w:val="24"/>
        </w:rPr>
        <w:t>300mm</w:t>
      </w:r>
      <w:r w:rsidRPr="00625C17">
        <w:rPr>
          <w:rFonts w:ascii="Times New Roman" w:eastAsia="宋体" w:hAnsi="Times New Roman" w:cs="Times New Roman" w:hint="eastAsia"/>
          <w:kern w:val="0"/>
          <w:sz w:val="24"/>
          <w:szCs w:val="24"/>
        </w:rPr>
        <w:t>时</w:t>
      </w:r>
      <w:r w:rsidRPr="00625C17">
        <w:rPr>
          <w:rFonts w:ascii="Times New Roman" w:eastAsia="宋体" w:hAnsi="Times New Roman" w:cs="Times New Roman"/>
          <w:kern w:val="0"/>
          <w:sz w:val="24"/>
          <w:szCs w:val="24"/>
        </w:rPr>
        <w:t>径流系数</w:t>
      </w:r>
      <w:r w:rsidRPr="00625C17">
        <w:rPr>
          <w:rFonts w:ascii="Times New Roman" w:eastAsia="宋体" w:hAnsi="Times New Roman" w:cs="Times New Roman" w:hint="eastAsia"/>
          <w:kern w:val="0"/>
          <w:sz w:val="24"/>
          <w:szCs w:val="24"/>
        </w:rPr>
        <w:t>宜为</w:t>
      </w:r>
      <w:r w:rsidRPr="00625C17">
        <w:rPr>
          <w:rFonts w:ascii="Times New Roman" w:eastAsia="宋体" w:hAnsi="Times New Roman" w:cs="Times New Roman"/>
          <w:kern w:val="0"/>
          <w:sz w:val="24"/>
          <w:szCs w:val="24"/>
        </w:rPr>
        <w:t>0.5</w:t>
      </w:r>
      <w:r w:rsidRPr="00625C17">
        <w:rPr>
          <w:rFonts w:ascii="Times New Roman" w:eastAsia="宋体" w:hAnsi="Times New Roman" w:cs="Times New Roman" w:hint="eastAsia"/>
          <w:kern w:val="0"/>
          <w:sz w:val="24"/>
          <w:szCs w:val="24"/>
        </w:rPr>
        <w:t>；</w:t>
      </w:r>
    </w:p>
    <w:p w14:paraId="67F7FCEA" w14:textId="77777777" w:rsidR="00C95AE9" w:rsidRPr="00625C17" w:rsidRDefault="00C95AE9" w:rsidP="00451920">
      <w:pPr>
        <w:pStyle w:val="af2"/>
        <w:autoSpaceDE w:val="0"/>
        <w:autoSpaceDN w:val="0"/>
        <w:adjustRightInd w:val="0"/>
        <w:snapToGrid w:val="0"/>
        <w:spacing w:line="360" w:lineRule="auto"/>
        <w:ind w:firstLineChars="130" w:firstLine="313"/>
        <w:jc w:val="left"/>
        <w:rPr>
          <w:rFonts w:ascii="Times New Roman" w:eastAsia="宋体" w:hAnsi="Times New Roman" w:cs="Times New Roman"/>
          <w:kern w:val="0"/>
          <w:sz w:val="24"/>
          <w:szCs w:val="24"/>
        </w:rPr>
      </w:pPr>
      <w:r w:rsidRPr="00625C17">
        <w:rPr>
          <w:rFonts w:ascii="Times New Roman" w:eastAsia="宋体" w:hAnsi="Times New Roman" w:cs="Times New Roman"/>
          <w:b/>
          <w:bCs/>
          <w:kern w:val="0"/>
          <w:sz w:val="24"/>
          <w:szCs w:val="24"/>
        </w:rPr>
        <w:t xml:space="preserve">2 </w:t>
      </w:r>
      <w:r w:rsidRPr="00625C17">
        <w:rPr>
          <w:rFonts w:ascii="Times New Roman" w:eastAsia="宋体" w:hAnsi="Times New Roman" w:cs="Times New Roman" w:hint="eastAsia"/>
          <w:kern w:val="0"/>
          <w:sz w:val="24"/>
          <w:szCs w:val="24"/>
        </w:rPr>
        <w:t>应核减绿化屋顶中的非绿化部位。</w:t>
      </w:r>
    </w:p>
    <w:p w14:paraId="5C34B135" w14:textId="2D97F795" w:rsidR="00C775D7" w:rsidRPr="00625C17" w:rsidRDefault="00F42B29" w:rsidP="0056723A">
      <w:pPr>
        <w:pStyle w:val="31"/>
        <w:numPr>
          <w:ilvl w:val="0"/>
          <w:numId w:val="18"/>
        </w:numPr>
        <w:snapToGrid w:val="0"/>
        <w:spacing w:before="0" w:after="0" w:line="360" w:lineRule="auto"/>
        <w:ind w:left="0" w:firstLine="0"/>
        <w:jc w:val="both"/>
        <w:outlineLvl w:val="9"/>
        <w:rPr>
          <w:kern w:val="0"/>
          <w:sz w:val="24"/>
          <w:szCs w:val="24"/>
        </w:rPr>
      </w:pPr>
      <w:r>
        <w:rPr>
          <w:rFonts w:hint="eastAsia"/>
          <w:kern w:val="0"/>
          <w:sz w:val="24"/>
          <w:szCs w:val="24"/>
        </w:rPr>
        <w:t xml:space="preserve"> </w:t>
      </w:r>
      <w:r w:rsidR="00C775D7" w:rsidRPr="00625C17">
        <w:rPr>
          <w:kern w:val="0"/>
          <w:sz w:val="24"/>
          <w:szCs w:val="24"/>
        </w:rPr>
        <w:t>绿化屋顶基本构造层设计，应符合下列规定：</w:t>
      </w:r>
    </w:p>
    <w:p w14:paraId="6C7F1997" w14:textId="2AD7A02F"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1</w:t>
      </w:r>
      <w:r w:rsidR="002C60CE" w:rsidRPr="00625C17">
        <w:rPr>
          <w:b/>
          <w:kern w:val="0"/>
          <w:sz w:val="24"/>
          <w:szCs w:val="24"/>
        </w:rPr>
        <w:t xml:space="preserve"> </w:t>
      </w:r>
      <w:r w:rsidRPr="00625C17">
        <w:rPr>
          <w:kern w:val="0"/>
          <w:sz w:val="24"/>
          <w:szCs w:val="24"/>
        </w:rPr>
        <w:t>自上而下宜包括植被层、种植土、过滤层、排（蓄）水层、保护层、隔离层、耐根穿刺防水层、屋面基本构造层；</w:t>
      </w:r>
    </w:p>
    <w:p w14:paraId="63059FCD" w14:textId="031A811B"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2</w:t>
      </w:r>
      <w:r w:rsidR="002C60CE" w:rsidRPr="00625C17">
        <w:rPr>
          <w:b/>
          <w:kern w:val="0"/>
          <w:sz w:val="24"/>
          <w:szCs w:val="24"/>
        </w:rPr>
        <w:t xml:space="preserve"> </w:t>
      </w:r>
      <w:r w:rsidRPr="00625C17">
        <w:rPr>
          <w:kern w:val="0"/>
          <w:sz w:val="24"/>
          <w:szCs w:val="24"/>
        </w:rPr>
        <w:t>防水层应满足一级防水等级设防要求；</w:t>
      </w:r>
    </w:p>
    <w:p w14:paraId="69D075AE" w14:textId="70658E8C"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3</w:t>
      </w:r>
      <w:r w:rsidR="002C60CE" w:rsidRPr="00625C17">
        <w:rPr>
          <w:b/>
          <w:kern w:val="0"/>
          <w:sz w:val="24"/>
          <w:szCs w:val="24"/>
        </w:rPr>
        <w:t xml:space="preserve"> </w:t>
      </w:r>
      <w:r w:rsidRPr="00625C17">
        <w:rPr>
          <w:kern w:val="0"/>
          <w:sz w:val="24"/>
          <w:szCs w:val="24"/>
        </w:rPr>
        <w:t>应至少设置一道具有耐根穿刺性能的防水材料，其应具有耐霉菌腐蚀功能；改性沥青类耐根穿刺防水材料应含有化学阻根剂；</w:t>
      </w:r>
    </w:p>
    <w:p w14:paraId="7D3F77DD" w14:textId="4ED22F18"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4</w:t>
      </w:r>
      <w:r w:rsidR="002C60CE" w:rsidRPr="00625C17">
        <w:rPr>
          <w:b/>
          <w:kern w:val="0"/>
          <w:sz w:val="24"/>
          <w:szCs w:val="24"/>
        </w:rPr>
        <w:t xml:space="preserve"> </w:t>
      </w:r>
      <w:r w:rsidRPr="00625C17">
        <w:rPr>
          <w:kern w:val="0"/>
          <w:sz w:val="24"/>
          <w:szCs w:val="24"/>
        </w:rPr>
        <w:t>耐根穿刺防水层上方应设保护层，当采用水泥砂浆和细石混凝土做保护层时，保护层下方应铺设隔离层。</w:t>
      </w:r>
    </w:p>
    <w:p w14:paraId="572B7449" w14:textId="314489C4" w:rsidR="00C775D7" w:rsidRPr="00625C17" w:rsidRDefault="00C775D7" w:rsidP="0056723A">
      <w:pPr>
        <w:pStyle w:val="31"/>
        <w:numPr>
          <w:ilvl w:val="0"/>
          <w:numId w:val="18"/>
        </w:numPr>
        <w:snapToGrid w:val="0"/>
        <w:spacing w:before="0" w:after="0" w:line="360" w:lineRule="auto"/>
        <w:ind w:left="0" w:firstLine="0"/>
        <w:jc w:val="both"/>
        <w:outlineLvl w:val="9"/>
        <w:rPr>
          <w:kern w:val="0"/>
          <w:sz w:val="24"/>
          <w:szCs w:val="24"/>
        </w:rPr>
      </w:pPr>
      <w:r w:rsidRPr="00625C17">
        <w:rPr>
          <w:kern w:val="0"/>
          <w:sz w:val="24"/>
          <w:szCs w:val="24"/>
        </w:rPr>
        <w:t>绿化屋顶</w:t>
      </w:r>
      <w:r w:rsidR="002C60CE" w:rsidRPr="00625C17">
        <w:rPr>
          <w:kern w:val="0"/>
          <w:sz w:val="24"/>
          <w:szCs w:val="24"/>
        </w:rPr>
        <w:t>的</w:t>
      </w:r>
      <w:r w:rsidRPr="00625C17">
        <w:rPr>
          <w:kern w:val="0"/>
          <w:sz w:val="24"/>
          <w:szCs w:val="24"/>
        </w:rPr>
        <w:t>结构设计，应符合下列规定：</w:t>
      </w:r>
    </w:p>
    <w:p w14:paraId="3919018A" w14:textId="7777B38E"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1</w:t>
      </w:r>
      <w:r w:rsidR="002C60CE" w:rsidRPr="00625C17">
        <w:rPr>
          <w:b/>
          <w:kern w:val="0"/>
          <w:sz w:val="24"/>
          <w:szCs w:val="24"/>
        </w:rPr>
        <w:t xml:space="preserve"> </w:t>
      </w:r>
      <w:r w:rsidRPr="00625C17">
        <w:rPr>
          <w:kern w:val="0"/>
          <w:sz w:val="24"/>
          <w:szCs w:val="24"/>
        </w:rPr>
        <w:t>应计算种植荷载，并纳入屋面结构永久荷载；</w:t>
      </w:r>
    </w:p>
    <w:p w14:paraId="0F5CEFFD" w14:textId="3FAD53E1"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2</w:t>
      </w:r>
      <w:r w:rsidR="002C60CE" w:rsidRPr="00625C17">
        <w:rPr>
          <w:b/>
          <w:kern w:val="0"/>
          <w:sz w:val="24"/>
          <w:szCs w:val="24"/>
        </w:rPr>
        <w:t xml:space="preserve"> </w:t>
      </w:r>
      <w:r w:rsidRPr="00625C17">
        <w:rPr>
          <w:kern w:val="0"/>
          <w:sz w:val="24"/>
          <w:szCs w:val="24"/>
        </w:rPr>
        <w:t>既有建筑屋面改造为绿化屋顶时，应对原结构进行鉴定，应以结构鉴定报告为设计依据，确定种植形式；</w:t>
      </w:r>
    </w:p>
    <w:p w14:paraId="7B6F831D" w14:textId="5C9AF4C7"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3</w:t>
      </w:r>
      <w:r w:rsidR="002C60CE" w:rsidRPr="00625C17">
        <w:rPr>
          <w:b/>
          <w:kern w:val="0"/>
          <w:sz w:val="24"/>
          <w:szCs w:val="24"/>
        </w:rPr>
        <w:t xml:space="preserve"> </w:t>
      </w:r>
      <w:r w:rsidRPr="00625C17">
        <w:rPr>
          <w:kern w:val="0"/>
          <w:sz w:val="24"/>
          <w:szCs w:val="24"/>
        </w:rPr>
        <w:t>既有建筑屋面改造为绿化屋顶时，宜选用轻质种植土、种植地被植物、选择容器种植；</w:t>
      </w:r>
    </w:p>
    <w:p w14:paraId="0005F74F" w14:textId="76A9FDBA"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4</w:t>
      </w:r>
      <w:r w:rsidR="002C60CE" w:rsidRPr="00625C17">
        <w:rPr>
          <w:b/>
          <w:kern w:val="0"/>
          <w:sz w:val="24"/>
          <w:szCs w:val="24"/>
        </w:rPr>
        <w:t xml:space="preserve"> </w:t>
      </w:r>
      <w:r w:rsidR="007150E1" w:rsidRPr="00625C17">
        <w:rPr>
          <w:kern w:val="0"/>
          <w:sz w:val="24"/>
          <w:szCs w:val="24"/>
        </w:rPr>
        <w:t>既有</w:t>
      </w:r>
      <w:r w:rsidRPr="00625C17">
        <w:rPr>
          <w:kern w:val="0"/>
          <w:sz w:val="24"/>
          <w:szCs w:val="24"/>
        </w:rPr>
        <w:t>防水层仍具有防水能力时，应在其上增加一层耐根穿刺防水层；</w:t>
      </w:r>
      <w:r w:rsidR="007150E1" w:rsidRPr="00625C17">
        <w:rPr>
          <w:kern w:val="0"/>
          <w:sz w:val="24"/>
          <w:szCs w:val="24"/>
        </w:rPr>
        <w:t>既有</w:t>
      </w:r>
      <w:r w:rsidRPr="00625C17">
        <w:rPr>
          <w:kern w:val="0"/>
          <w:sz w:val="24"/>
          <w:szCs w:val="24"/>
        </w:rPr>
        <w:t>防水层无防水能力时，应</w:t>
      </w:r>
      <w:r w:rsidR="007150E1" w:rsidRPr="00625C17">
        <w:rPr>
          <w:rFonts w:hint="eastAsia"/>
          <w:kern w:val="0"/>
          <w:sz w:val="24"/>
          <w:szCs w:val="24"/>
        </w:rPr>
        <w:t>进行</w:t>
      </w:r>
      <w:r w:rsidRPr="00625C17">
        <w:rPr>
          <w:kern w:val="0"/>
          <w:sz w:val="24"/>
          <w:szCs w:val="24"/>
        </w:rPr>
        <w:t>拆除；</w:t>
      </w:r>
    </w:p>
    <w:p w14:paraId="7FED4A44" w14:textId="12F1AD88" w:rsidR="00C775D7" w:rsidRPr="00625C17" w:rsidRDefault="00C775D7" w:rsidP="00451920">
      <w:pPr>
        <w:pStyle w:val="31"/>
        <w:snapToGrid w:val="0"/>
        <w:spacing w:before="0" w:after="0" w:line="360" w:lineRule="auto"/>
        <w:ind w:firstLineChars="130" w:firstLine="313"/>
        <w:jc w:val="both"/>
        <w:outlineLvl w:val="9"/>
        <w:rPr>
          <w:kern w:val="0"/>
          <w:sz w:val="24"/>
          <w:szCs w:val="24"/>
        </w:rPr>
      </w:pPr>
      <w:r w:rsidRPr="00625C17">
        <w:rPr>
          <w:b/>
          <w:kern w:val="0"/>
          <w:sz w:val="24"/>
          <w:szCs w:val="24"/>
        </w:rPr>
        <w:t>5</w:t>
      </w:r>
      <w:r w:rsidR="002C60CE" w:rsidRPr="00625C17">
        <w:rPr>
          <w:b/>
          <w:kern w:val="0"/>
          <w:sz w:val="24"/>
          <w:szCs w:val="24"/>
        </w:rPr>
        <w:t xml:space="preserve"> </w:t>
      </w:r>
      <w:r w:rsidRPr="00625C17">
        <w:rPr>
          <w:kern w:val="0"/>
          <w:sz w:val="24"/>
          <w:szCs w:val="24"/>
        </w:rPr>
        <w:t>既有屋面做绿化屋顶前应在原构造层上设保护层。</w:t>
      </w:r>
    </w:p>
    <w:p w14:paraId="3B7944B5" w14:textId="34236B78" w:rsidR="00C775D7" w:rsidRPr="00625C17" w:rsidRDefault="00C775D7" w:rsidP="0056723A">
      <w:pPr>
        <w:pStyle w:val="31"/>
        <w:numPr>
          <w:ilvl w:val="0"/>
          <w:numId w:val="18"/>
        </w:numPr>
        <w:snapToGrid w:val="0"/>
        <w:spacing w:before="0" w:after="0" w:line="360" w:lineRule="auto"/>
        <w:ind w:left="0" w:firstLine="0"/>
        <w:jc w:val="both"/>
        <w:outlineLvl w:val="9"/>
        <w:rPr>
          <w:kern w:val="0"/>
          <w:sz w:val="24"/>
          <w:szCs w:val="24"/>
        </w:rPr>
      </w:pPr>
      <w:r w:rsidRPr="00625C17">
        <w:rPr>
          <w:kern w:val="0"/>
          <w:sz w:val="24"/>
          <w:szCs w:val="24"/>
        </w:rPr>
        <w:t>排（蓄）水层可采用成品排（蓄）水板、级配碎石、卵石、陶粒等，并应具备通气、排水、储水、抗压强度大、耐久性好的性质，排（蓄）水层做法和主要技术要求可参照表</w:t>
      </w:r>
      <w:r w:rsidR="002C60CE" w:rsidRPr="00625C17">
        <w:rPr>
          <w:sz w:val="24"/>
          <w:szCs w:val="24"/>
        </w:rPr>
        <w:t>6.3.5</w:t>
      </w:r>
      <w:r w:rsidRPr="00625C17">
        <w:rPr>
          <w:kern w:val="0"/>
          <w:sz w:val="24"/>
          <w:szCs w:val="24"/>
        </w:rPr>
        <w:t>的有关规定</w:t>
      </w:r>
      <w:r w:rsidR="007150E1" w:rsidRPr="00625C17">
        <w:rPr>
          <w:rFonts w:hint="eastAsia"/>
          <w:kern w:val="0"/>
          <w:sz w:val="24"/>
          <w:szCs w:val="24"/>
        </w:rPr>
        <w:t>执行</w:t>
      </w:r>
      <w:r w:rsidRPr="00625C17">
        <w:rPr>
          <w:kern w:val="0"/>
          <w:sz w:val="24"/>
          <w:szCs w:val="24"/>
        </w:rPr>
        <w:t>。</w:t>
      </w:r>
    </w:p>
    <w:p w14:paraId="364DB337" w14:textId="67A4E6D8" w:rsidR="00C775D7" w:rsidRPr="00625C17" w:rsidRDefault="00C775D7" w:rsidP="00625C17">
      <w:pPr>
        <w:pStyle w:val="af6"/>
        <w:spacing w:before="190" w:after="190"/>
        <w:rPr>
          <w:rFonts w:ascii="Times New Roman" w:hAnsi="Times New Roman"/>
        </w:rPr>
      </w:pPr>
      <w:r w:rsidRPr="00625C17">
        <w:rPr>
          <w:rFonts w:ascii="Times New Roman" w:hAnsi="Times New Roman"/>
        </w:rPr>
        <w:t>表</w:t>
      </w:r>
      <w:r w:rsidR="002C60CE" w:rsidRPr="00625C17">
        <w:rPr>
          <w:rFonts w:ascii="Times New Roman" w:hAnsi="Times New Roman"/>
        </w:rPr>
        <w:t>6.3.5</w:t>
      </w:r>
      <w:r w:rsidRPr="00625C17">
        <w:rPr>
          <w:rFonts w:ascii="Times New Roman" w:hAnsi="Times New Roman"/>
        </w:rPr>
        <w:t xml:space="preserve"> </w:t>
      </w:r>
      <w:r w:rsidRPr="00625C17">
        <w:rPr>
          <w:rFonts w:ascii="Times New Roman" w:hAnsi="Times New Roman"/>
        </w:rPr>
        <w:t>排（蓄）水层做法选用表</w:t>
      </w:r>
    </w:p>
    <w:tbl>
      <w:tblPr>
        <w:tblStyle w:val="ac"/>
        <w:tblW w:w="0" w:type="auto"/>
        <w:tblLook w:val="04A0" w:firstRow="1" w:lastRow="0" w:firstColumn="1" w:lastColumn="0" w:noHBand="0" w:noVBand="1"/>
      </w:tblPr>
      <w:tblGrid>
        <w:gridCol w:w="817"/>
        <w:gridCol w:w="2268"/>
        <w:gridCol w:w="5437"/>
      </w:tblGrid>
      <w:tr w:rsidR="00C775D7" w:rsidRPr="00625C17" w14:paraId="66B64877" w14:textId="77777777" w:rsidTr="00451920">
        <w:trPr>
          <w:trHeight w:val="366"/>
        </w:trPr>
        <w:tc>
          <w:tcPr>
            <w:tcW w:w="817" w:type="dxa"/>
            <w:vAlign w:val="center"/>
          </w:tcPr>
          <w:p w14:paraId="5DE10831" w14:textId="77777777" w:rsidR="00C775D7" w:rsidRPr="00625C17" w:rsidRDefault="00C775D7"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编号</w:t>
            </w:r>
          </w:p>
        </w:tc>
        <w:tc>
          <w:tcPr>
            <w:tcW w:w="2268" w:type="dxa"/>
          </w:tcPr>
          <w:p w14:paraId="1D041705" w14:textId="77777777" w:rsidR="00C775D7" w:rsidRPr="00625C17" w:rsidRDefault="00C775D7"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材料做法</w:t>
            </w:r>
          </w:p>
        </w:tc>
        <w:tc>
          <w:tcPr>
            <w:tcW w:w="5437" w:type="dxa"/>
          </w:tcPr>
          <w:p w14:paraId="40F3DEC7" w14:textId="77777777" w:rsidR="00C775D7" w:rsidRPr="00625C17" w:rsidRDefault="00C775D7"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技术要求</w:t>
            </w:r>
          </w:p>
        </w:tc>
      </w:tr>
      <w:tr w:rsidR="007150E1" w:rsidRPr="00F36769" w14:paraId="520E1F6C" w14:textId="77777777" w:rsidTr="00451920">
        <w:trPr>
          <w:trHeight w:val="369"/>
        </w:trPr>
        <w:tc>
          <w:tcPr>
            <w:tcW w:w="817" w:type="dxa"/>
            <w:vMerge w:val="restart"/>
            <w:vAlign w:val="center"/>
          </w:tcPr>
          <w:p w14:paraId="7A06E4B4" w14:textId="7277BAD5" w:rsidR="007150E1"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1</w:t>
            </w:r>
          </w:p>
        </w:tc>
        <w:tc>
          <w:tcPr>
            <w:tcW w:w="2268" w:type="dxa"/>
            <w:vMerge w:val="restart"/>
            <w:vAlign w:val="center"/>
          </w:tcPr>
          <w:p w14:paraId="7580C7AC" w14:textId="77777777"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凹凸型排（蓄）水层</w:t>
            </w:r>
          </w:p>
        </w:tc>
        <w:tc>
          <w:tcPr>
            <w:tcW w:w="5437" w:type="dxa"/>
          </w:tcPr>
          <w:p w14:paraId="046C83EF" w14:textId="76477DBA"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压缩率为</w:t>
            </w:r>
            <w:r w:rsidRPr="00625C17">
              <w:rPr>
                <w:rFonts w:ascii="Times New Roman" w:eastAsia="宋体" w:hAnsi="Times New Roman" w:cs="Times New Roman"/>
                <w:kern w:val="0"/>
                <w:sz w:val="21"/>
                <w:szCs w:val="21"/>
              </w:rPr>
              <w:t>20%</w:t>
            </w:r>
            <w:r w:rsidRPr="00625C17">
              <w:rPr>
                <w:rFonts w:ascii="Times New Roman" w:eastAsia="宋体" w:hAnsi="Times New Roman" w:cs="Times New Roman"/>
                <w:kern w:val="0"/>
                <w:sz w:val="21"/>
                <w:szCs w:val="21"/>
              </w:rPr>
              <w:t>时最大强度</w:t>
            </w:r>
            <w:r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≥150 kPa</w:t>
            </w:r>
          </w:p>
        </w:tc>
      </w:tr>
      <w:tr w:rsidR="007150E1" w:rsidRPr="00F36769" w14:paraId="5D389F71" w14:textId="77777777" w:rsidTr="00451920">
        <w:trPr>
          <w:trHeight w:val="369"/>
        </w:trPr>
        <w:tc>
          <w:tcPr>
            <w:tcW w:w="817" w:type="dxa"/>
            <w:vMerge/>
            <w:vAlign w:val="center"/>
          </w:tcPr>
          <w:p w14:paraId="02D84389" w14:textId="77777777" w:rsidR="007150E1"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p>
        </w:tc>
        <w:tc>
          <w:tcPr>
            <w:tcW w:w="2268" w:type="dxa"/>
            <w:vMerge/>
            <w:vAlign w:val="center"/>
          </w:tcPr>
          <w:p w14:paraId="3DA39551" w14:textId="77777777"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p>
        </w:tc>
        <w:tc>
          <w:tcPr>
            <w:tcW w:w="5437" w:type="dxa"/>
          </w:tcPr>
          <w:p w14:paraId="7F82EFDB" w14:textId="7367DB96"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纵向通水量（侧压力</w:t>
            </w:r>
            <w:r w:rsidRPr="00625C17">
              <w:rPr>
                <w:rFonts w:ascii="Times New Roman" w:eastAsia="宋体" w:hAnsi="Times New Roman" w:cs="Times New Roman"/>
                <w:kern w:val="0"/>
                <w:sz w:val="21"/>
                <w:szCs w:val="21"/>
              </w:rPr>
              <w:t>150kPa</w:t>
            </w:r>
            <w:r w:rsidRPr="00625C17">
              <w:rPr>
                <w:rFonts w:ascii="Times New Roman" w:eastAsia="宋体" w:hAnsi="Times New Roman" w:cs="Times New Roman"/>
                <w:kern w:val="0"/>
                <w:sz w:val="21"/>
                <w:szCs w:val="21"/>
              </w:rPr>
              <w:t>）</w:t>
            </w:r>
            <w:r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10cm</w:t>
            </w:r>
            <w:r w:rsidRPr="00625C17">
              <w:rPr>
                <w:rFonts w:ascii="Times New Roman" w:eastAsia="宋体" w:hAnsi="Times New Roman" w:cs="Times New Roman"/>
                <w:kern w:val="0"/>
                <w:sz w:val="21"/>
                <w:szCs w:val="21"/>
                <w:vertAlign w:val="superscript"/>
              </w:rPr>
              <w:t>3</w:t>
            </w:r>
            <w:r w:rsidRPr="00625C17">
              <w:rPr>
                <w:rFonts w:ascii="Times New Roman" w:eastAsia="宋体" w:hAnsi="Times New Roman" w:cs="Times New Roman"/>
                <w:kern w:val="0"/>
                <w:sz w:val="21"/>
                <w:szCs w:val="21"/>
              </w:rPr>
              <w:t>/s</w:t>
            </w:r>
          </w:p>
        </w:tc>
      </w:tr>
      <w:tr w:rsidR="007150E1" w:rsidRPr="00F36769" w14:paraId="2EFC031F" w14:textId="77777777" w:rsidTr="00451920">
        <w:trPr>
          <w:trHeight w:val="369"/>
        </w:trPr>
        <w:tc>
          <w:tcPr>
            <w:tcW w:w="817" w:type="dxa"/>
            <w:vMerge w:val="restart"/>
            <w:vAlign w:val="center"/>
          </w:tcPr>
          <w:p w14:paraId="604987B1" w14:textId="726001AD" w:rsidR="007150E1"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2</w:t>
            </w:r>
          </w:p>
        </w:tc>
        <w:tc>
          <w:tcPr>
            <w:tcW w:w="2268" w:type="dxa"/>
            <w:vMerge w:val="restart"/>
            <w:vAlign w:val="center"/>
          </w:tcPr>
          <w:p w14:paraId="7FE782BD" w14:textId="77777777"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网状交织型排水板</w:t>
            </w:r>
          </w:p>
        </w:tc>
        <w:tc>
          <w:tcPr>
            <w:tcW w:w="5437" w:type="dxa"/>
          </w:tcPr>
          <w:p w14:paraId="71218BC5" w14:textId="28C45168"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抗压强度</w:t>
            </w:r>
            <w:r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50kN/m</w:t>
            </w:r>
            <w:r w:rsidRPr="00625C17">
              <w:rPr>
                <w:rFonts w:ascii="Times New Roman" w:eastAsia="宋体" w:hAnsi="Times New Roman" w:cs="Times New Roman"/>
                <w:kern w:val="0"/>
                <w:sz w:val="21"/>
                <w:szCs w:val="21"/>
                <w:vertAlign w:val="superscript"/>
              </w:rPr>
              <w:t>2</w:t>
            </w:r>
          </w:p>
        </w:tc>
      </w:tr>
      <w:tr w:rsidR="007150E1" w:rsidRPr="00F36769" w14:paraId="00EA22F7" w14:textId="77777777" w:rsidTr="00451920">
        <w:trPr>
          <w:trHeight w:val="369"/>
        </w:trPr>
        <w:tc>
          <w:tcPr>
            <w:tcW w:w="817" w:type="dxa"/>
            <w:vMerge/>
            <w:vAlign w:val="center"/>
          </w:tcPr>
          <w:p w14:paraId="15108E29" w14:textId="77777777" w:rsidR="007150E1"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p>
        </w:tc>
        <w:tc>
          <w:tcPr>
            <w:tcW w:w="2268" w:type="dxa"/>
            <w:vMerge/>
            <w:vAlign w:val="center"/>
          </w:tcPr>
          <w:p w14:paraId="372A82D4" w14:textId="77777777"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p>
        </w:tc>
        <w:tc>
          <w:tcPr>
            <w:tcW w:w="5437" w:type="dxa"/>
          </w:tcPr>
          <w:p w14:paraId="4699449D" w14:textId="0CEF3C6E"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表面开孔率</w:t>
            </w:r>
            <w:r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95%</w:t>
            </w:r>
          </w:p>
        </w:tc>
      </w:tr>
      <w:tr w:rsidR="007150E1" w:rsidRPr="00F36769" w14:paraId="77F5F912" w14:textId="77777777" w:rsidTr="00451920">
        <w:trPr>
          <w:trHeight w:val="369"/>
        </w:trPr>
        <w:tc>
          <w:tcPr>
            <w:tcW w:w="817" w:type="dxa"/>
            <w:vMerge/>
            <w:vAlign w:val="center"/>
          </w:tcPr>
          <w:p w14:paraId="314C0EBC" w14:textId="77777777" w:rsidR="007150E1"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p>
        </w:tc>
        <w:tc>
          <w:tcPr>
            <w:tcW w:w="2268" w:type="dxa"/>
            <w:vMerge/>
            <w:vAlign w:val="center"/>
          </w:tcPr>
          <w:p w14:paraId="4DDE1432" w14:textId="77777777"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p>
        </w:tc>
        <w:tc>
          <w:tcPr>
            <w:tcW w:w="5437" w:type="dxa"/>
          </w:tcPr>
          <w:p w14:paraId="79ACDF0D" w14:textId="55832178" w:rsidR="007150E1" w:rsidRPr="00625C17" w:rsidRDefault="007150E1"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通水量</w:t>
            </w:r>
            <w:r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380 cm</w:t>
            </w:r>
            <w:r w:rsidRPr="00625C17">
              <w:rPr>
                <w:rFonts w:ascii="Times New Roman" w:eastAsia="宋体" w:hAnsi="Times New Roman" w:cs="Times New Roman"/>
                <w:kern w:val="0"/>
                <w:sz w:val="21"/>
                <w:szCs w:val="21"/>
                <w:vertAlign w:val="superscript"/>
              </w:rPr>
              <w:t>3</w:t>
            </w:r>
            <w:r w:rsidRPr="00625C17">
              <w:rPr>
                <w:rFonts w:ascii="Times New Roman" w:eastAsia="宋体" w:hAnsi="Times New Roman" w:cs="Times New Roman"/>
                <w:kern w:val="0"/>
                <w:sz w:val="21"/>
                <w:szCs w:val="21"/>
              </w:rPr>
              <w:t>/s</w:t>
            </w:r>
          </w:p>
        </w:tc>
      </w:tr>
      <w:tr w:rsidR="00C775D7" w:rsidRPr="00F36769" w14:paraId="7A2A7FC6" w14:textId="77777777" w:rsidTr="00451920">
        <w:trPr>
          <w:trHeight w:val="369"/>
        </w:trPr>
        <w:tc>
          <w:tcPr>
            <w:tcW w:w="817" w:type="dxa"/>
            <w:vAlign w:val="center"/>
          </w:tcPr>
          <w:p w14:paraId="3261116A" w14:textId="22A7E325" w:rsidR="00C775D7"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3</w:t>
            </w:r>
          </w:p>
        </w:tc>
        <w:tc>
          <w:tcPr>
            <w:tcW w:w="2268" w:type="dxa"/>
            <w:vAlign w:val="center"/>
          </w:tcPr>
          <w:p w14:paraId="50E5DC4F" w14:textId="77777777" w:rsidR="00C775D7" w:rsidRPr="00625C17" w:rsidRDefault="00C775D7"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级配碎石</w:t>
            </w:r>
          </w:p>
        </w:tc>
        <w:tc>
          <w:tcPr>
            <w:tcW w:w="5437" w:type="dxa"/>
          </w:tcPr>
          <w:p w14:paraId="1D41A382" w14:textId="2D1BF6A5" w:rsidR="00C775D7" w:rsidRPr="00625C17" w:rsidRDefault="00C775D7"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粒径宜</w:t>
            </w:r>
            <w:r w:rsidR="007150E1" w:rsidRPr="00625C17">
              <w:rPr>
                <w:rFonts w:ascii="Times New Roman" w:eastAsia="宋体" w:hAnsi="Times New Roman" w:cs="Times New Roman" w:hint="eastAsia"/>
                <w:kern w:val="0"/>
                <w:sz w:val="21"/>
                <w:szCs w:val="21"/>
              </w:rPr>
              <w:t>为</w:t>
            </w:r>
            <w:r w:rsidRPr="00625C17">
              <w:rPr>
                <w:rFonts w:ascii="Times New Roman" w:eastAsia="宋体" w:hAnsi="Times New Roman" w:cs="Times New Roman"/>
                <w:kern w:val="0"/>
                <w:sz w:val="21"/>
                <w:szCs w:val="21"/>
              </w:rPr>
              <w:t>10mm</w:t>
            </w:r>
            <w:r w:rsidR="007150E1" w:rsidRPr="00625C17">
              <w:rPr>
                <w:rFonts w:ascii="Times New Roman" w:eastAsia="宋体" w:hAnsi="Times New Roman" w:cs="Times New Roman"/>
                <w:sz w:val="21"/>
                <w:szCs w:val="21"/>
              </w:rPr>
              <w:t>~</w:t>
            </w:r>
            <w:r w:rsidRPr="00625C17">
              <w:rPr>
                <w:rFonts w:ascii="Times New Roman" w:eastAsia="宋体" w:hAnsi="Times New Roman" w:cs="Times New Roman"/>
                <w:sz w:val="21"/>
                <w:szCs w:val="21"/>
              </w:rPr>
              <w:t>25mm</w:t>
            </w:r>
            <w:r w:rsidRPr="00625C17">
              <w:rPr>
                <w:rFonts w:ascii="Times New Roman" w:eastAsia="宋体" w:hAnsi="Times New Roman" w:cs="Times New Roman"/>
                <w:sz w:val="21"/>
                <w:szCs w:val="21"/>
              </w:rPr>
              <w:t>，铺设厚度</w:t>
            </w:r>
            <w:r w:rsidR="007150E1"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100mm</w:t>
            </w:r>
          </w:p>
        </w:tc>
      </w:tr>
      <w:tr w:rsidR="00C775D7" w:rsidRPr="00F36769" w14:paraId="3B8E5AD8" w14:textId="77777777" w:rsidTr="00451920">
        <w:trPr>
          <w:trHeight w:val="369"/>
        </w:trPr>
        <w:tc>
          <w:tcPr>
            <w:tcW w:w="817" w:type="dxa"/>
            <w:vAlign w:val="center"/>
          </w:tcPr>
          <w:p w14:paraId="4B74CF0F" w14:textId="24D1ECFD" w:rsidR="00C775D7"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4</w:t>
            </w:r>
          </w:p>
        </w:tc>
        <w:tc>
          <w:tcPr>
            <w:tcW w:w="2268" w:type="dxa"/>
            <w:vAlign w:val="center"/>
          </w:tcPr>
          <w:p w14:paraId="5B383D4D" w14:textId="77777777" w:rsidR="00C775D7" w:rsidRPr="00625C17" w:rsidRDefault="00C775D7"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卵石</w:t>
            </w:r>
          </w:p>
        </w:tc>
        <w:tc>
          <w:tcPr>
            <w:tcW w:w="5437" w:type="dxa"/>
          </w:tcPr>
          <w:p w14:paraId="17949E6C" w14:textId="78C991E6" w:rsidR="00C775D7" w:rsidRPr="00625C17" w:rsidRDefault="00C775D7"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粒径宜</w:t>
            </w:r>
            <w:r w:rsidR="007150E1" w:rsidRPr="00625C17">
              <w:rPr>
                <w:rFonts w:ascii="Times New Roman" w:eastAsia="宋体" w:hAnsi="Times New Roman" w:cs="Times New Roman" w:hint="eastAsia"/>
                <w:kern w:val="0"/>
                <w:sz w:val="21"/>
                <w:szCs w:val="21"/>
              </w:rPr>
              <w:t>为</w:t>
            </w:r>
            <w:r w:rsidRPr="00625C17">
              <w:rPr>
                <w:rFonts w:ascii="Times New Roman" w:eastAsia="宋体" w:hAnsi="Times New Roman" w:cs="Times New Roman"/>
                <w:kern w:val="0"/>
                <w:sz w:val="21"/>
                <w:szCs w:val="21"/>
              </w:rPr>
              <w:t>25mm</w:t>
            </w:r>
            <w:r w:rsidR="007150E1" w:rsidRPr="00625C17">
              <w:rPr>
                <w:rFonts w:ascii="Times New Roman" w:eastAsia="宋体" w:hAnsi="Times New Roman" w:cs="Times New Roman"/>
                <w:sz w:val="21"/>
                <w:szCs w:val="21"/>
              </w:rPr>
              <w:t>~</w:t>
            </w:r>
            <w:r w:rsidRPr="00625C17">
              <w:rPr>
                <w:rFonts w:ascii="Times New Roman" w:eastAsia="宋体" w:hAnsi="Times New Roman" w:cs="Times New Roman"/>
                <w:sz w:val="21"/>
                <w:szCs w:val="21"/>
              </w:rPr>
              <w:t>40mm</w:t>
            </w:r>
            <w:r w:rsidRPr="00625C17">
              <w:rPr>
                <w:rFonts w:ascii="Times New Roman" w:eastAsia="宋体" w:hAnsi="Times New Roman" w:cs="Times New Roman"/>
                <w:sz w:val="21"/>
                <w:szCs w:val="21"/>
              </w:rPr>
              <w:t>，铺设厚度</w:t>
            </w:r>
            <w:r w:rsidR="007150E1"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100mm</w:t>
            </w:r>
          </w:p>
        </w:tc>
      </w:tr>
      <w:tr w:rsidR="00C775D7" w:rsidRPr="00F36769" w14:paraId="448A7C95" w14:textId="77777777" w:rsidTr="00451920">
        <w:trPr>
          <w:trHeight w:val="369"/>
        </w:trPr>
        <w:tc>
          <w:tcPr>
            <w:tcW w:w="817" w:type="dxa"/>
            <w:vAlign w:val="center"/>
          </w:tcPr>
          <w:p w14:paraId="5F3FE07E" w14:textId="67EF2787" w:rsidR="00C775D7" w:rsidRPr="00625C17" w:rsidRDefault="007150E1" w:rsidP="00F8475C">
            <w:pPr>
              <w:snapToGrid w:val="0"/>
              <w:spacing w:beforeLines="20" w:before="76" w:afterLines="20" w:after="76"/>
              <w:jc w:val="center"/>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5</w:t>
            </w:r>
          </w:p>
        </w:tc>
        <w:tc>
          <w:tcPr>
            <w:tcW w:w="2268" w:type="dxa"/>
            <w:vAlign w:val="center"/>
          </w:tcPr>
          <w:p w14:paraId="30941B50" w14:textId="77777777" w:rsidR="00C775D7" w:rsidRPr="00625C17" w:rsidRDefault="00C775D7"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陶粒</w:t>
            </w:r>
          </w:p>
        </w:tc>
        <w:tc>
          <w:tcPr>
            <w:tcW w:w="5437" w:type="dxa"/>
          </w:tcPr>
          <w:p w14:paraId="3CE8A83A" w14:textId="25A6F127" w:rsidR="00C775D7" w:rsidRPr="00625C17" w:rsidRDefault="00C775D7" w:rsidP="00F8475C">
            <w:pPr>
              <w:snapToGrid w:val="0"/>
              <w:spacing w:beforeLines="20" w:before="76" w:afterLines="20" w:after="76"/>
              <w:rPr>
                <w:rFonts w:ascii="Times New Roman" w:eastAsia="宋体" w:hAnsi="Times New Roman" w:cs="Times New Roman"/>
                <w:kern w:val="0"/>
                <w:sz w:val="21"/>
                <w:szCs w:val="21"/>
              </w:rPr>
            </w:pPr>
            <w:r w:rsidRPr="00625C17">
              <w:rPr>
                <w:rFonts w:ascii="Times New Roman" w:eastAsia="宋体" w:hAnsi="Times New Roman" w:cs="Times New Roman"/>
                <w:kern w:val="0"/>
                <w:sz w:val="21"/>
                <w:szCs w:val="21"/>
              </w:rPr>
              <w:t>粒径宜</w:t>
            </w:r>
            <w:r w:rsidR="007150E1" w:rsidRPr="00625C17">
              <w:rPr>
                <w:rFonts w:ascii="Times New Roman" w:eastAsia="宋体" w:hAnsi="Times New Roman" w:cs="Times New Roman" w:hint="eastAsia"/>
                <w:kern w:val="0"/>
                <w:sz w:val="21"/>
                <w:szCs w:val="21"/>
              </w:rPr>
              <w:t>为</w:t>
            </w:r>
            <w:r w:rsidRPr="00625C17">
              <w:rPr>
                <w:rFonts w:ascii="Times New Roman" w:eastAsia="宋体" w:hAnsi="Times New Roman" w:cs="Times New Roman"/>
                <w:kern w:val="0"/>
                <w:sz w:val="21"/>
                <w:szCs w:val="21"/>
              </w:rPr>
              <w:t>10mm</w:t>
            </w:r>
            <w:r w:rsidR="007150E1" w:rsidRPr="00625C17">
              <w:rPr>
                <w:rFonts w:ascii="Times New Roman" w:eastAsia="宋体" w:hAnsi="Times New Roman" w:cs="Times New Roman"/>
                <w:sz w:val="21"/>
                <w:szCs w:val="21"/>
              </w:rPr>
              <w:t>~</w:t>
            </w:r>
            <w:r w:rsidRPr="00625C17">
              <w:rPr>
                <w:rFonts w:ascii="Times New Roman" w:eastAsia="宋体" w:hAnsi="Times New Roman" w:cs="Times New Roman"/>
                <w:sz w:val="21"/>
                <w:szCs w:val="21"/>
              </w:rPr>
              <w:t>25mm</w:t>
            </w:r>
            <w:r w:rsidRPr="00625C17">
              <w:rPr>
                <w:rFonts w:ascii="Times New Roman" w:eastAsia="宋体" w:hAnsi="Times New Roman" w:cs="Times New Roman"/>
                <w:sz w:val="21"/>
                <w:szCs w:val="21"/>
              </w:rPr>
              <w:t>，铺设厚度</w:t>
            </w:r>
            <w:r w:rsidR="007150E1" w:rsidRPr="00625C17">
              <w:rPr>
                <w:rFonts w:ascii="Times New Roman" w:eastAsia="宋体" w:hAnsi="Times New Roman" w:cs="Times New Roman" w:hint="eastAsia"/>
                <w:kern w:val="0"/>
                <w:sz w:val="21"/>
                <w:szCs w:val="21"/>
              </w:rPr>
              <w:t>不应小于</w:t>
            </w:r>
            <w:r w:rsidRPr="00625C17">
              <w:rPr>
                <w:rFonts w:ascii="Times New Roman" w:eastAsia="宋体" w:hAnsi="Times New Roman" w:cs="Times New Roman"/>
                <w:kern w:val="0"/>
                <w:sz w:val="21"/>
                <w:szCs w:val="21"/>
              </w:rPr>
              <w:t>100mm</w:t>
            </w:r>
          </w:p>
        </w:tc>
      </w:tr>
    </w:tbl>
    <w:p w14:paraId="0FDA2CDC" w14:textId="4A859D65" w:rsidR="00C775D7" w:rsidRPr="00625C17" w:rsidRDefault="00210744" w:rsidP="0056723A">
      <w:pPr>
        <w:pStyle w:val="31"/>
        <w:numPr>
          <w:ilvl w:val="0"/>
          <w:numId w:val="18"/>
        </w:numPr>
        <w:snapToGrid w:val="0"/>
        <w:spacing w:before="0" w:after="0" w:line="360" w:lineRule="auto"/>
        <w:ind w:left="0" w:firstLine="0"/>
        <w:jc w:val="both"/>
        <w:outlineLvl w:val="9"/>
        <w:rPr>
          <w:kern w:val="0"/>
          <w:sz w:val="24"/>
          <w:szCs w:val="24"/>
        </w:rPr>
      </w:pPr>
      <w:r w:rsidRPr="00625C17">
        <w:rPr>
          <w:rFonts w:hint="eastAsia"/>
          <w:kern w:val="0"/>
          <w:sz w:val="24"/>
          <w:szCs w:val="24"/>
        </w:rPr>
        <w:t>绿化屋顶</w:t>
      </w:r>
      <w:r w:rsidR="00C775D7" w:rsidRPr="00625C17">
        <w:rPr>
          <w:kern w:val="0"/>
          <w:sz w:val="24"/>
          <w:szCs w:val="24"/>
        </w:rPr>
        <w:t>无纺布过滤层空铺与排（蓄）水层之上，可采用粘合或缝合固定</w:t>
      </w:r>
      <w:r w:rsidR="007150E1" w:rsidRPr="00625C17">
        <w:rPr>
          <w:rFonts w:hint="eastAsia"/>
          <w:kern w:val="0"/>
          <w:sz w:val="24"/>
          <w:szCs w:val="24"/>
        </w:rPr>
        <w:t>方式</w:t>
      </w:r>
      <w:r w:rsidR="007150E1" w:rsidRPr="00625C17">
        <w:rPr>
          <w:kern w:val="0"/>
          <w:sz w:val="24"/>
          <w:szCs w:val="24"/>
        </w:rPr>
        <w:t>搭接</w:t>
      </w:r>
      <w:r w:rsidR="00C775D7" w:rsidRPr="00625C17">
        <w:rPr>
          <w:kern w:val="0"/>
          <w:sz w:val="24"/>
          <w:szCs w:val="24"/>
        </w:rPr>
        <w:t>，搭接宽度不应小于</w:t>
      </w:r>
      <w:r w:rsidR="00C775D7" w:rsidRPr="00625C17">
        <w:rPr>
          <w:kern w:val="0"/>
          <w:sz w:val="24"/>
          <w:szCs w:val="24"/>
        </w:rPr>
        <w:t>150mm</w:t>
      </w:r>
      <w:r w:rsidR="00C775D7" w:rsidRPr="00625C17">
        <w:rPr>
          <w:kern w:val="0"/>
          <w:sz w:val="24"/>
          <w:szCs w:val="24"/>
        </w:rPr>
        <w:t>；边缘沿种植挡墙上翻时应与种植土高度一致。</w:t>
      </w:r>
    </w:p>
    <w:p w14:paraId="21E4D670" w14:textId="02F416EB" w:rsidR="00C775D7" w:rsidRPr="00625C17" w:rsidRDefault="00C775D7" w:rsidP="0056723A">
      <w:pPr>
        <w:pStyle w:val="31"/>
        <w:numPr>
          <w:ilvl w:val="0"/>
          <w:numId w:val="18"/>
        </w:numPr>
        <w:snapToGrid w:val="0"/>
        <w:spacing w:before="0" w:after="0" w:line="360" w:lineRule="auto"/>
        <w:ind w:left="0" w:firstLine="0"/>
        <w:jc w:val="both"/>
        <w:outlineLvl w:val="9"/>
        <w:rPr>
          <w:sz w:val="24"/>
          <w:szCs w:val="24"/>
        </w:rPr>
      </w:pPr>
      <w:r w:rsidRPr="00625C17">
        <w:rPr>
          <w:kern w:val="0"/>
          <w:sz w:val="24"/>
          <w:szCs w:val="24"/>
        </w:rPr>
        <w:t>屋面防水层的泛水高度应高出种植土</w:t>
      </w:r>
      <w:r w:rsidRPr="00625C17">
        <w:rPr>
          <w:kern w:val="0"/>
          <w:sz w:val="24"/>
          <w:szCs w:val="24"/>
        </w:rPr>
        <w:t>250mm</w:t>
      </w:r>
      <w:r w:rsidRPr="00625C17">
        <w:rPr>
          <w:kern w:val="0"/>
          <w:sz w:val="24"/>
          <w:szCs w:val="24"/>
        </w:rPr>
        <w:t>；地下建筑顶板防水层的泛水高度应高出种植土</w:t>
      </w:r>
      <w:r w:rsidRPr="00625C17">
        <w:rPr>
          <w:kern w:val="0"/>
          <w:sz w:val="24"/>
          <w:szCs w:val="24"/>
        </w:rPr>
        <w:t>500mm</w:t>
      </w:r>
      <w:r w:rsidRPr="00625C17">
        <w:rPr>
          <w:kern w:val="0"/>
          <w:sz w:val="24"/>
          <w:szCs w:val="24"/>
        </w:rPr>
        <w:t>。</w:t>
      </w:r>
    </w:p>
    <w:p w14:paraId="2EDBF0DE" w14:textId="6585F671" w:rsidR="00C95AE9" w:rsidRPr="00F36769" w:rsidRDefault="00C95AE9" w:rsidP="00397586">
      <w:pPr>
        <w:pStyle w:val="af2"/>
        <w:autoSpaceDE w:val="0"/>
        <w:autoSpaceDN w:val="0"/>
        <w:adjustRightInd w:val="0"/>
        <w:spacing w:beforeLines="50" w:before="190" w:afterLines="50" w:after="190" w:line="360" w:lineRule="auto"/>
        <w:ind w:firstLineChars="0" w:firstLine="0"/>
        <w:jc w:val="center"/>
        <w:outlineLvl w:val="2"/>
        <w:rPr>
          <w:rFonts w:ascii="Times New Roman" w:eastAsia="宋体" w:hAnsi="Times New Roman" w:cs="Times New Roman"/>
          <w:kern w:val="0"/>
          <w:szCs w:val="28"/>
        </w:rPr>
      </w:pPr>
      <w:r w:rsidRPr="00C95AE9">
        <w:rPr>
          <w:rFonts w:ascii="Times New Roman" w:hAnsi="Times New Roman" w:cs="Times New Roman"/>
          <w:kern w:val="0"/>
          <w:szCs w:val="28"/>
        </w:rPr>
        <w:t>II</w:t>
      </w:r>
      <w:r w:rsidRPr="00315940">
        <w:rPr>
          <w:rFonts w:hint="eastAsia"/>
          <w:kern w:val="0"/>
          <w:szCs w:val="28"/>
        </w:rPr>
        <w:t xml:space="preserve"> </w:t>
      </w:r>
      <w:r w:rsidRPr="00315940">
        <w:rPr>
          <w:rFonts w:hint="eastAsia"/>
          <w:kern w:val="0"/>
          <w:szCs w:val="28"/>
        </w:rPr>
        <w:t>生物</w:t>
      </w:r>
      <w:r w:rsidRPr="00315940">
        <w:rPr>
          <w:kern w:val="0"/>
          <w:szCs w:val="28"/>
        </w:rPr>
        <w:t>滞留设施</w:t>
      </w:r>
    </w:p>
    <w:bookmarkEnd w:id="256"/>
    <w:p w14:paraId="0EE962C7" w14:textId="691FE613" w:rsidR="00C775D7" w:rsidRPr="00625C17" w:rsidRDefault="00C775D7" w:rsidP="0056723A">
      <w:pPr>
        <w:pStyle w:val="af2"/>
        <w:numPr>
          <w:ilvl w:val="0"/>
          <w:numId w:val="18"/>
        </w:numPr>
        <w:autoSpaceDE w:val="0"/>
        <w:autoSpaceDN w:val="0"/>
        <w:adjustRightInd w:val="0"/>
        <w:snapToGrid w:val="0"/>
        <w:spacing w:line="360" w:lineRule="auto"/>
        <w:ind w:left="0" w:firstLineChars="0" w:firstLine="0"/>
        <w:jc w:val="left"/>
        <w:rPr>
          <w:rFonts w:ascii="Times New Roman" w:eastAsia="宋体" w:hAnsi="Times New Roman" w:cs="Times New Roman"/>
          <w:kern w:val="0"/>
          <w:sz w:val="24"/>
          <w:szCs w:val="24"/>
        </w:rPr>
      </w:pPr>
      <w:r w:rsidRPr="00625C17">
        <w:rPr>
          <w:rFonts w:ascii="Times New Roman" w:eastAsia="宋体" w:hAnsi="Times New Roman" w:cs="Times New Roman"/>
          <w:sz w:val="24"/>
          <w:szCs w:val="24"/>
        </w:rPr>
        <w:t>生物滞留池</w:t>
      </w:r>
      <w:r w:rsidR="00153A54" w:rsidRPr="00625C17">
        <w:rPr>
          <w:rFonts w:ascii="Times New Roman" w:eastAsia="宋体" w:hAnsi="Times New Roman" w:cs="Times New Roman"/>
          <w:sz w:val="24"/>
          <w:szCs w:val="24"/>
        </w:rPr>
        <w:t>和</w:t>
      </w:r>
      <w:r w:rsidRPr="00625C17">
        <w:rPr>
          <w:rFonts w:ascii="宋体" w:eastAsia="宋体" w:hAnsi="宋体"/>
          <w:kern w:val="0"/>
          <w:sz w:val="24"/>
          <w:szCs w:val="24"/>
        </w:rPr>
        <w:t>高位</w:t>
      </w:r>
      <w:r w:rsidRPr="00625C17">
        <w:rPr>
          <w:rFonts w:ascii="Times New Roman" w:eastAsia="宋体" w:hAnsi="Times New Roman" w:cs="Times New Roman"/>
          <w:sz w:val="24"/>
          <w:szCs w:val="24"/>
        </w:rPr>
        <w:t>花坛</w:t>
      </w:r>
      <w:r w:rsidR="009D6C2D" w:rsidRPr="00625C17">
        <w:rPr>
          <w:rFonts w:ascii="Times New Roman" w:eastAsia="宋体" w:hAnsi="Times New Roman" w:cs="Times New Roman" w:hint="eastAsia"/>
          <w:sz w:val="24"/>
          <w:szCs w:val="24"/>
        </w:rPr>
        <w:t>具有“滞”和“渗”的功能，其</w:t>
      </w:r>
      <w:r w:rsidRPr="00625C17">
        <w:rPr>
          <w:rFonts w:ascii="Times New Roman" w:eastAsia="宋体" w:hAnsi="Times New Roman" w:cs="Times New Roman"/>
          <w:kern w:val="0"/>
          <w:sz w:val="24"/>
          <w:szCs w:val="24"/>
        </w:rPr>
        <w:t>设计应符合下列规定：</w:t>
      </w:r>
    </w:p>
    <w:p w14:paraId="2A7F1B93" w14:textId="63EEAF0A" w:rsidR="00C775D7" w:rsidRPr="00625C17" w:rsidRDefault="00C775D7"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1</w:t>
      </w:r>
      <w:r w:rsidR="00153A54" w:rsidRPr="00625C17">
        <w:rPr>
          <w:b/>
          <w:kern w:val="0"/>
          <w:sz w:val="24"/>
          <w:szCs w:val="24"/>
        </w:rPr>
        <w:t xml:space="preserve"> </w:t>
      </w:r>
      <w:r w:rsidR="00210744" w:rsidRPr="00625C17">
        <w:rPr>
          <w:rFonts w:hint="eastAsia"/>
          <w:kern w:val="0"/>
          <w:sz w:val="24"/>
          <w:szCs w:val="24"/>
        </w:rPr>
        <w:t>自</w:t>
      </w:r>
      <w:r w:rsidRPr="00625C17">
        <w:rPr>
          <w:kern w:val="0"/>
          <w:sz w:val="24"/>
          <w:szCs w:val="24"/>
        </w:rPr>
        <w:t>下而上可为</w:t>
      </w:r>
      <w:r w:rsidR="00B87C5C" w:rsidRPr="00625C17">
        <w:rPr>
          <w:kern w:val="0"/>
          <w:sz w:val="24"/>
          <w:szCs w:val="24"/>
        </w:rPr>
        <w:t>素土层、砾石层、土工布、种植土、</w:t>
      </w:r>
      <w:r w:rsidR="009D6C2D" w:rsidRPr="00625C17">
        <w:rPr>
          <w:rFonts w:hint="eastAsia"/>
          <w:kern w:val="0"/>
          <w:sz w:val="24"/>
          <w:szCs w:val="24"/>
        </w:rPr>
        <w:t>覆盖层</w:t>
      </w:r>
      <w:r w:rsidR="009D6C2D" w:rsidRPr="00625C17">
        <w:rPr>
          <w:kern w:val="0"/>
          <w:sz w:val="24"/>
          <w:szCs w:val="24"/>
        </w:rPr>
        <w:t>、</w:t>
      </w:r>
      <w:r w:rsidR="00B87C5C" w:rsidRPr="00625C17">
        <w:rPr>
          <w:kern w:val="0"/>
          <w:sz w:val="24"/>
          <w:szCs w:val="24"/>
        </w:rPr>
        <w:t>蓄水层</w:t>
      </w:r>
      <w:r w:rsidRPr="00625C17">
        <w:rPr>
          <w:kern w:val="0"/>
          <w:sz w:val="24"/>
          <w:szCs w:val="24"/>
        </w:rPr>
        <w:t>；</w:t>
      </w:r>
    </w:p>
    <w:p w14:paraId="6951A17A" w14:textId="07CA434C" w:rsidR="00C775D7" w:rsidRPr="00625C17" w:rsidRDefault="00C775D7"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2</w:t>
      </w:r>
      <w:r w:rsidR="00EB700F">
        <w:rPr>
          <w:b/>
          <w:kern w:val="0"/>
          <w:sz w:val="24"/>
          <w:szCs w:val="24"/>
        </w:rPr>
        <w:t xml:space="preserve"> </w:t>
      </w:r>
      <w:r w:rsidR="00B87C5C" w:rsidRPr="00625C17">
        <w:rPr>
          <w:rFonts w:hint="eastAsia"/>
          <w:kern w:val="0"/>
          <w:sz w:val="24"/>
          <w:szCs w:val="24"/>
        </w:rPr>
        <w:t>溢流口应与下游城市雨水排水管道合理衔接，其高度应根据汇水面高度和设计滞蓄水量确定</w:t>
      </w:r>
      <w:r w:rsidRPr="00625C17">
        <w:rPr>
          <w:kern w:val="0"/>
          <w:sz w:val="24"/>
          <w:szCs w:val="24"/>
        </w:rPr>
        <w:t>；</w:t>
      </w:r>
    </w:p>
    <w:p w14:paraId="7BACC5AB" w14:textId="7D6A74AA" w:rsidR="00C775D7" w:rsidRPr="00625C17" w:rsidRDefault="00C775D7"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3</w:t>
      </w:r>
      <w:r w:rsidR="00210744" w:rsidRPr="00625C17">
        <w:rPr>
          <w:b/>
          <w:kern w:val="0"/>
          <w:sz w:val="24"/>
          <w:szCs w:val="24"/>
        </w:rPr>
        <w:t xml:space="preserve"> </w:t>
      </w:r>
      <w:r w:rsidRPr="00625C17">
        <w:rPr>
          <w:kern w:val="0"/>
          <w:sz w:val="24"/>
          <w:szCs w:val="24"/>
        </w:rPr>
        <w:t>调蓄水深不宜超过</w:t>
      </w:r>
      <w:r w:rsidRPr="00625C17">
        <w:rPr>
          <w:kern w:val="0"/>
          <w:sz w:val="24"/>
          <w:szCs w:val="24"/>
        </w:rPr>
        <w:t>300mm</w:t>
      </w:r>
      <w:r w:rsidRPr="00625C17">
        <w:rPr>
          <w:kern w:val="0"/>
          <w:sz w:val="24"/>
          <w:szCs w:val="24"/>
        </w:rPr>
        <w:t>；</w:t>
      </w:r>
    </w:p>
    <w:p w14:paraId="56E8679F" w14:textId="596EAC9A" w:rsidR="00C775D7" w:rsidRPr="00625C17" w:rsidRDefault="00B87C5C" w:rsidP="00EB700F">
      <w:pPr>
        <w:pStyle w:val="Default"/>
        <w:snapToGrid w:val="0"/>
        <w:spacing w:line="360" w:lineRule="auto"/>
        <w:ind w:firstLineChars="130" w:firstLine="313"/>
        <w:rPr>
          <w:rFonts w:ascii="Times New Roman" w:hAnsi="Times New Roman"/>
          <w:bCs/>
          <w:shd w:val="clear" w:color="auto" w:fill="FFFFFF"/>
        </w:rPr>
      </w:pPr>
      <w:r w:rsidRPr="00625C17">
        <w:rPr>
          <w:rFonts w:ascii="Times New Roman" w:hAnsi="Times New Roman" w:hint="eastAsia"/>
          <w:b/>
          <w:bCs/>
        </w:rPr>
        <w:t>4</w:t>
      </w:r>
      <w:r w:rsidRPr="00625C17">
        <w:rPr>
          <w:rFonts w:ascii="Times New Roman" w:hAnsi="Times New Roman"/>
          <w:bCs/>
          <w:shd w:val="clear" w:color="auto" w:fill="FFFFFF"/>
        </w:rPr>
        <w:t xml:space="preserve"> </w:t>
      </w:r>
      <w:r w:rsidR="00C775D7" w:rsidRPr="00625C17">
        <w:rPr>
          <w:rFonts w:ascii="Times New Roman" w:hAnsi="Times New Roman"/>
          <w:bCs/>
          <w:shd w:val="clear" w:color="auto" w:fill="FFFFFF"/>
        </w:rPr>
        <w:t>应按需设计底层排水设施</w:t>
      </w:r>
      <w:r w:rsidR="00E44EF8" w:rsidRPr="00625C17">
        <w:rPr>
          <w:rFonts w:ascii="Times New Roman" w:hAnsi="Times New Roman" w:hint="eastAsia"/>
          <w:bCs/>
          <w:shd w:val="clear" w:color="auto" w:fill="FFFFFF"/>
        </w:rPr>
        <w:t>。</w:t>
      </w:r>
    </w:p>
    <w:p w14:paraId="1462966E" w14:textId="1A0C6E71" w:rsidR="00971B4A" w:rsidRPr="00E23841" w:rsidRDefault="00971B4A" w:rsidP="00397586">
      <w:pPr>
        <w:pStyle w:val="af2"/>
        <w:autoSpaceDE w:val="0"/>
        <w:autoSpaceDN w:val="0"/>
        <w:adjustRightInd w:val="0"/>
        <w:spacing w:beforeLines="50" w:before="190" w:afterLines="50" w:after="190" w:line="360" w:lineRule="auto"/>
        <w:ind w:firstLineChars="0" w:firstLine="0"/>
        <w:jc w:val="center"/>
        <w:outlineLvl w:val="2"/>
        <w:rPr>
          <w:rFonts w:ascii="Times New Roman" w:hAnsi="Times New Roman" w:cs="Times New Roman"/>
          <w:kern w:val="0"/>
          <w:szCs w:val="28"/>
        </w:rPr>
      </w:pPr>
      <w:r w:rsidRPr="00E23841">
        <w:rPr>
          <w:rFonts w:ascii="Times New Roman" w:hAnsi="Times New Roman" w:cs="Times New Roman" w:hint="eastAsia"/>
          <w:kern w:val="0"/>
          <w:szCs w:val="28"/>
        </w:rPr>
        <w:t xml:space="preserve">III </w:t>
      </w:r>
      <w:r w:rsidRPr="00E23841">
        <w:rPr>
          <w:rFonts w:ascii="Times New Roman" w:hAnsi="Times New Roman" w:cs="Times New Roman" w:hint="eastAsia"/>
          <w:kern w:val="0"/>
          <w:szCs w:val="28"/>
        </w:rPr>
        <w:t>植草沟</w:t>
      </w:r>
    </w:p>
    <w:p w14:paraId="72F324A0" w14:textId="475049BB" w:rsidR="00B87C5C" w:rsidRPr="00625C17" w:rsidRDefault="00B87C5C" w:rsidP="0056723A">
      <w:pPr>
        <w:pStyle w:val="af2"/>
        <w:numPr>
          <w:ilvl w:val="0"/>
          <w:numId w:val="18"/>
        </w:numPr>
        <w:autoSpaceDE w:val="0"/>
        <w:autoSpaceDN w:val="0"/>
        <w:adjustRightInd w:val="0"/>
        <w:snapToGrid w:val="0"/>
        <w:spacing w:line="360" w:lineRule="auto"/>
        <w:ind w:left="0" w:firstLineChars="0" w:firstLine="0"/>
        <w:jc w:val="left"/>
        <w:rPr>
          <w:rFonts w:ascii="宋体" w:eastAsia="宋体" w:hAnsi="宋体"/>
          <w:kern w:val="0"/>
          <w:sz w:val="24"/>
          <w:szCs w:val="24"/>
        </w:rPr>
      </w:pPr>
      <w:r w:rsidRPr="00625C17">
        <w:rPr>
          <w:rFonts w:ascii="宋体" w:eastAsia="宋体" w:hAnsi="宋体"/>
          <w:kern w:val="0"/>
          <w:sz w:val="24"/>
          <w:szCs w:val="24"/>
        </w:rPr>
        <w:t>植草沟宜分布在道路、广场的周边，</w:t>
      </w:r>
      <w:r w:rsidR="00971B4A" w:rsidRPr="00625C17">
        <w:rPr>
          <w:rFonts w:ascii="宋体" w:eastAsia="宋体" w:hAnsi="宋体" w:hint="eastAsia"/>
          <w:kern w:val="0"/>
          <w:sz w:val="24"/>
          <w:szCs w:val="24"/>
        </w:rPr>
        <w:t>具有“滞”、“渗”和“排”的功能，</w:t>
      </w:r>
      <w:r w:rsidR="001032E3" w:rsidRPr="00625C17">
        <w:rPr>
          <w:rFonts w:ascii="宋体" w:eastAsia="宋体" w:hAnsi="宋体" w:hint="eastAsia"/>
          <w:kern w:val="0"/>
          <w:sz w:val="24"/>
          <w:szCs w:val="24"/>
        </w:rPr>
        <w:t>其设计</w:t>
      </w:r>
      <w:r w:rsidRPr="00625C17">
        <w:rPr>
          <w:rFonts w:ascii="宋体" w:eastAsia="宋体" w:hAnsi="宋体"/>
          <w:kern w:val="0"/>
          <w:sz w:val="24"/>
          <w:szCs w:val="24"/>
        </w:rPr>
        <w:t>应符合下列规定：</w:t>
      </w:r>
    </w:p>
    <w:p w14:paraId="74D111D9" w14:textId="0D79B863" w:rsidR="00B87C5C" w:rsidRPr="00625C17" w:rsidRDefault="00B87C5C"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 xml:space="preserve">1 </w:t>
      </w:r>
      <w:r w:rsidRPr="00625C17">
        <w:rPr>
          <w:rFonts w:hint="eastAsia"/>
          <w:kern w:val="0"/>
          <w:sz w:val="24"/>
          <w:szCs w:val="24"/>
        </w:rPr>
        <w:t>自</w:t>
      </w:r>
      <w:r w:rsidRPr="00625C17">
        <w:rPr>
          <w:kern w:val="0"/>
          <w:sz w:val="24"/>
          <w:szCs w:val="24"/>
        </w:rPr>
        <w:t>下而上</w:t>
      </w:r>
      <w:r w:rsidRPr="00625C17">
        <w:rPr>
          <w:rFonts w:hint="eastAsia"/>
          <w:kern w:val="0"/>
          <w:sz w:val="24"/>
          <w:szCs w:val="24"/>
        </w:rPr>
        <w:t>宜</w:t>
      </w:r>
      <w:r w:rsidRPr="00625C17">
        <w:rPr>
          <w:kern w:val="0"/>
          <w:sz w:val="24"/>
          <w:szCs w:val="24"/>
        </w:rPr>
        <w:t>为素土层、砾石层、土工布、种植土、蓄水层；</w:t>
      </w:r>
    </w:p>
    <w:p w14:paraId="13A6981D" w14:textId="11A35B60" w:rsidR="00B87C5C" w:rsidRPr="00625C17" w:rsidRDefault="00B87C5C" w:rsidP="00EB700F">
      <w:pPr>
        <w:snapToGrid w:val="0"/>
        <w:spacing w:line="360" w:lineRule="auto"/>
        <w:ind w:firstLineChars="130" w:firstLine="313"/>
        <w:rPr>
          <w:rFonts w:ascii="Times New Roman" w:hAnsi="Times New Roman" w:cs="Times New Roman"/>
          <w:sz w:val="22"/>
        </w:rPr>
      </w:pPr>
      <w:r w:rsidRPr="00625C17">
        <w:rPr>
          <w:rFonts w:ascii="Times New Roman" w:eastAsia="宋体" w:hAnsi="Times New Roman" w:cs="Times New Roman"/>
          <w:b/>
          <w:bCs/>
          <w:kern w:val="0"/>
          <w:sz w:val="24"/>
          <w:szCs w:val="24"/>
        </w:rPr>
        <w:t>2</w:t>
      </w:r>
      <w:r w:rsidRPr="00625C17">
        <w:rPr>
          <w:rFonts w:ascii="Times New Roman" w:hAnsi="Times New Roman" w:cs="Times New Roman"/>
          <w:sz w:val="22"/>
        </w:rPr>
        <w:t xml:space="preserve"> </w:t>
      </w:r>
      <w:r w:rsidRPr="00625C17">
        <w:rPr>
          <w:rFonts w:ascii="Times New Roman" w:eastAsia="宋体" w:hAnsi="Times New Roman" w:cs="Times New Roman"/>
          <w:sz w:val="24"/>
          <w:szCs w:val="24"/>
        </w:rPr>
        <w:t>浅沟断面形式宜采用倒抛物线形、三角形或梯形</w:t>
      </w:r>
      <w:r w:rsidRPr="00625C17">
        <w:rPr>
          <w:rFonts w:ascii="Times New Roman" w:eastAsia="宋体" w:hAnsi="Times New Roman" w:cs="Times New Roman" w:hint="eastAsia"/>
          <w:sz w:val="24"/>
          <w:szCs w:val="24"/>
        </w:rPr>
        <w:t>；</w:t>
      </w:r>
    </w:p>
    <w:p w14:paraId="792641C3" w14:textId="77BFA0B3" w:rsidR="00B87C5C" w:rsidRPr="00625C17" w:rsidRDefault="00B87C5C"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 xml:space="preserve">3 </w:t>
      </w:r>
      <w:r w:rsidRPr="00625C17">
        <w:rPr>
          <w:kern w:val="0"/>
          <w:sz w:val="24"/>
          <w:szCs w:val="24"/>
        </w:rPr>
        <w:t>当以转输作用为主时可不设碎石层</w:t>
      </w:r>
      <w:r w:rsidR="00582782" w:rsidRPr="00625C17">
        <w:rPr>
          <w:rFonts w:hint="eastAsia"/>
          <w:kern w:val="0"/>
          <w:sz w:val="24"/>
          <w:szCs w:val="24"/>
        </w:rPr>
        <w:t>和</w:t>
      </w:r>
      <w:r w:rsidRPr="00625C17">
        <w:rPr>
          <w:kern w:val="0"/>
          <w:sz w:val="24"/>
          <w:szCs w:val="24"/>
        </w:rPr>
        <w:t>渗排水管；</w:t>
      </w:r>
    </w:p>
    <w:p w14:paraId="4BB5BCA4" w14:textId="42F535DB" w:rsidR="00B87C5C" w:rsidRPr="00625C17" w:rsidRDefault="00B87C5C"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 xml:space="preserve">4 </w:t>
      </w:r>
      <w:r w:rsidRPr="00625C17">
        <w:rPr>
          <w:sz w:val="24"/>
          <w:szCs w:val="28"/>
        </w:rPr>
        <w:t>坡度</w:t>
      </w:r>
      <w:r w:rsidRPr="00625C17">
        <w:rPr>
          <w:rFonts w:hint="eastAsia"/>
          <w:sz w:val="24"/>
          <w:szCs w:val="28"/>
        </w:rPr>
        <w:t>宜</w:t>
      </w:r>
      <w:r w:rsidRPr="00625C17">
        <w:rPr>
          <w:sz w:val="24"/>
          <w:szCs w:val="28"/>
        </w:rPr>
        <w:t>为</w:t>
      </w:r>
      <w:r w:rsidRPr="00625C17">
        <w:rPr>
          <w:sz w:val="24"/>
          <w:szCs w:val="28"/>
        </w:rPr>
        <w:t>0.3%</w:t>
      </w:r>
      <w:r w:rsidRPr="00625C17">
        <w:rPr>
          <w:sz w:val="24"/>
          <w:szCs w:val="28"/>
        </w:rPr>
        <w:t>，当坡度</w:t>
      </w:r>
      <w:r w:rsidRPr="00625C17">
        <w:rPr>
          <w:kern w:val="0"/>
          <w:sz w:val="24"/>
          <w:szCs w:val="24"/>
        </w:rPr>
        <w:t>大于</w:t>
      </w:r>
      <w:r w:rsidRPr="00625C17">
        <w:rPr>
          <w:kern w:val="0"/>
          <w:sz w:val="24"/>
          <w:szCs w:val="24"/>
        </w:rPr>
        <w:t>1%</w:t>
      </w:r>
      <w:r w:rsidRPr="00625C17">
        <w:rPr>
          <w:kern w:val="0"/>
          <w:sz w:val="24"/>
          <w:szCs w:val="24"/>
        </w:rPr>
        <w:t>时，宜设水堰或水砍，靠路基一侧</w:t>
      </w:r>
      <w:r w:rsidRPr="00625C17">
        <w:rPr>
          <w:rFonts w:hint="eastAsia"/>
          <w:kern w:val="0"/>
          <w:sz w:val="24"/>
          <w:szCs w:val="24"/>
        </w:rPr>
        <w:t>应采取防渗措施</w:t>
      </w:r>
      <w:r w:rsidRPr="00625C17">
        <w:rPr>
          <w:kern w:val="0"/>
          <w:sz w:val="24"/>
          <w:szCs w:val="24"/>
        </w:rPr>
        <w:t>；</w:t>
      </w:r>
    </w:p>
    <w:p w14:paraId="1612C183" w14:textId="77777777" w:rsidR="00B87C5C" w:rsidRPr="00625C17" w:rsidRDefault="00B87C5C"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lastRenderedPageBreak/>
        <w:t xml:space="preserve">5 </w:t>
      </w:r>
      <w:r w:rsidRPr="00625C17">
        <w:rPr>
          <w:kern w:val="0"/>
          <w:sz w:val="24"/>
          <w:szCs w:val="24"/>
        </w:rPr>
        <w:t>当地下水位较高时，砾石层内应设渗排水管；当地下水位较低时可不设渗排水管；</w:t>
      </w:r>
    </w:p>
    <w:p w14:paraId="68968193" w14:textId="77777777" w:rsidR="00B87C5C" w:rsidRPr="00625C17" w:rsidRDefault="00B87C5C"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 xml:space="preserve">6 </w:t>
      </w:r>
      <w:r w:rsidRPr="00625C17">
        <w:rPr>
          <w:kern w:val="0"/>
          <w:sz w:val="24"/>
          <w:szCs w:val="24"/>
        </w:rPr>
        <w:t>当以转输为主、入渗为辅时，应在其末端设溢流雨水口接至下游</w:t>
      </w:r>
      <w:r w:rsidRPr="00625C17">
        <w:rPr>
          <w:rFonts w:hint="eastAsia"/>
          <w:kern w:val="0"/>
          <w:sz w:val="24"/>
          <w:szCs w:val="24"/>
        </w:rPr>
        <w:t>；</w:t>
      </w:r>
    </w:p>
    <w:p w14:paraId="70F5CD13" w14:textId="541FDAE2" w:rsidR="00B87C5C" w:rsidRPr="00625C17" w:rsidRDefault="00B87C5C" w:rsidP="00EB700F">
      <w:pPr>
        <w:pStyle w:val="31"/>
        <w:snapToGrid w:val="0"/>
        <w:spacing w:before="0" w:after="0" w:line="360" w:lineRule="auto"/>
        <w:ind w:firstLineChars="130" w:firstLine="313"/>
        <w:jc w:val="both"/>
        <w:outlineLvl w:val="9"/>
        <w:rPr>
          <w:kern w:val="0"/>
          <w:sz w:val="24"/>
          <w:szCs w:val="24"/>
        </w:rPr>
      </w:pPr>
      <w:r w:rsidRPr="00625C17">
        <w:rPr>
          <w:b/>
          <w:kern w:val="0"/>
          <w:sz w:val="24"/>
          <w:szCs w:val="24"/>
        </w:rPr>
        <w:t xml:space="preserve">7 </w:t>
      </w:r>
      <w:r w:rsidRPr="00625C17">
        <w:rPr>
          <w:sz w:val="24"/>
          <w:szCs w:val="28"/>
        </w:rPr>
        <w:t>植被高度</w:t>
      </w:r>
      <w:r w:rsidRPr="00625C17">
        <w:rPr>
          <w:rFonts w:hint="eastAsia"/>
          <w:sz w:val="24"/>
          <w:szCs w:val="28"/>
        </w:rPr>
        <w:t>宜</w:t>
      </w:r>
      <w:r w:rsidRPr="00625C17">
        <w:rPr>
          <w:sz w:val="24"/>
          <w:szCs w:val="28"/>
        </w:rPr>
        <w:t>为</w:t>
      </w:r>
      <w:r w:rsidRPr="00625C17">
        <w:rPr>
          <w:sz w:val="24"/>
          <w:szCs w:val="28"/>
        </w:rPr>
        <w:t>50</w:t>
      </w:r>
      <w:r w:rsidRPr="00625C17">
        <w:rPr>
          <w:rFonts w:hint="eastAsia"/>
          <w:sz w:val="24"/>
          <w:szCs w:val="28"/>
        </w:rPr>
        <w:t>mm~</w:t>
      </w:r>
      <w:r w:rsidRPr="00625C17">
        <w:rPr>
          <w:sz w:val="24"/>
          <w:szCs w:val="28"/>
        </w:rPr>
        <w:t>200mm</w:t>
      </w:r>
      <w:r w:rsidRPr="00625C17">
        <w:rPr>
          <w:sz w:val="24"/>
          <w:szCs w:val="28"/>
        </w:rPr>
        <w:t>，植草沟内最大有效水深</w:t>
      </w:r>
      <w:r w:rsidRPr="00625C17">
        <w:rPr>
          <w:rFonts w:hint="eastAsia"/>
          <w:sz w:val="24"/>
          <w:szCs w:val="28"/>
        </w:rPr>
        <w:t>宜</w:t>
      </w:r>
      <w:r w:rsidRPr="00625C17">
        <w:rPr>
          <w:sz w:val="24"/>
          <w:szCs w:val="28"/>
        </w:rPr>
        <w:t>为植被高度的</w:t>
      </w:r>
      <w:r w:rsidRPr="00625C17">
        <w:rPr>
          <w:sz w:val="24"/>
          <w:szCs w:val="28"/>
        </w:rPr>
        <w:t>1/2</w:t>
      </w:r>
      <w:r w:rsidRPr="00625C17">
        <w:rPr>
          <w:rFonts w:hint="eastAsia"/>
          <w:sz w:val="24"/>
          <w:szCs w:val="28"/>
        </w:rPr>
        <w:t>；</w:t>
      </w:r>
    </w:p>
    <w:p w14:paraId="20C94897" w14:textId="651CECF0" w:rsidR="00B87C5C" w:rsidRPr="00625C17" w:rsidRDefault="00B87C5C" w:rsidP="00EB700F">
      <w:pPr>
        <w:pStyle w:val="31"/>
        <w:snapToGrid w:val="0"/>
        <w:spacing w:before="0" w:after="0" w:line="360" w:lineRule="auto"/>
        <w:ind w:firstLineChars="130" w:firstLine="313"/>
        <w:jc w:val="both"/>
        <w:outlineLvl w:val="9"/>
        <w:rPr>
          <w:sz w:val="24"/>
          <w:szCs w:val="21"/>
        </w:rPr>
      </w:pPr>
      <w:r w:rsidRPr="00625C17">
        <w:rPr>
          <w:b/>
          <w:sz w:val="24"/>
          <w:szCs w:val="21"/>
        </w:rPr>
        <w:t>8</w:t>
      </w:r>
      <w:r w:rsidRPr="00625C17">
        <w:rPr>
          <w:sz w:val="24"/>
          <w:szCs w:val="21"/>
        </w:rPr>
        <w:t xml:space="preserve"> </w:t>
      </w:r>
      <w:r w:rsidRPr="00625C17">
        <w:rPr>
          <w:sz w:val="24"/>
          <w:szCs w:val="21"/>
        </w:rPr>
        <w:t>流入植草沟系统的设计降雨径流量的计算公式按本</w:t>
      </w:r>
      <w:r w:rsidRPr="00625C17">
        <w:rPr>
          <w:rFonts w:hint="eastAsia"/>
          <w:sz w:val="24"/>
          <w:szCs w:val="21"/>
        </w:rPr>
        <w:t>标准式（</w:t>
      </w:r>
      <w:r w:rsidRPr="00625C17">
        <w:rPr>
          <w:sz w:val="24"/>
          <w:szCs w:val="21"/>
        </w:rPr>
        <w:t>5.3.5</w:t>
      </w:r>
      <w:r w:rsidRPr="00625C17">
        <w:rPr>
          <w:rFonts w:hint="eastAsia"/>
          <w:sz w:val="24"/>
          <w:szCs w:val="21"/>
        </w:rPr>
        <w:t>）</w:t>
      </w:r>
      <w:r w:rsidRPr="00625C17">
        <w:rPr>
          <w:sz w:val="24"/>
          <w:szCs w:val="21"/>
        </w:rPr>
        <w:t>计算</w:t>
      </w:r>
      <w:r w:rsidRPr="00625C17">
        <w:rPr>
          <w:rFonts w:hint="eastAsia"/>
          <w:sz w:val="24"/>
          <w:szCs w:val="21"/>
        </w:rPr>
        <w:t>。</w:t>
      </w:r>
    </w:p>
    <w:p w14:paraId="09554881" w14:textId="64E63A51" w:rsidR="00B87C5C" w:rsidRPr="00E23841" w:rsidRDefault="00B87C5C" w:rsidP="00397586">
      <w:pPr>
        <w:pStyle w:val="2"/>
        <w:numPr>
          <w:ilvl w:val="0"/>
          <w:numId w:val="0"/>
        </w:numPr>
        <w:spacing w:beforeLines="50" w:before="190" w:afterLines="50" w:after="190"/>
        <w:outlineLvl w:val="2"/>
        <w:rPr>
          <w:kern w:val="0"/>
          <w:szCs w:val="28"/>
        </w:rPr>
      </w:pPr>
      <w:r w:rsidRPr="00B87C5C">
        <w:rPr>
          <w:kern w:val="0"/>
          <w:szCs w:val="28"/>
        </w:rPr>
        <w:t xml:space="preserve">IV </w:t>
      </w:r>
      <w:r w:rsidRPr="00397586">
        <w:rPr>
          <w:rFonts w:ascii="仿宋" w:eastAsia="仿宋" w:hAnsi="仿宋" w:hint="eastAsia"/>
          <w:bCs w:val="0"/>
          <w:kern w:val="0"/>
          <w:szCs w:val="28"/>
        </w:rPr>
        <w:t>水体</w:t>
      </w:r>
      <w:r w:rsidRPr="00397586">
        <w:rPr>
          <w:rFonts w:ascii="仿宋" w:eastAsia="仿宋" w:hAnsi="仿宋"/>
          <w:kern w:val="0"/>
          <w:szCs w:val="28"/>
        </w:rPr>
        <w:t>调蓄设施</w:t>
      </w:r>
    </w:p>
    <w:p w14:paraId="58960307" w14:textId="3F0C42FC" w:rsidR="00C775D7" w:rsidRPr="00625C17" w:rsidRDefault="00C775D7" w:rsidP="0056723A">
      <w:pPr>
        <w:pStyle w:val="af2"/>
        <w:numPr>
          <w:ilvl w:val="0"/>
          <w:numId w:val="18"/>
        </w:numPr>
        <w:autoSpaceDE w:val="0"/>
        <w:autoSpaceDN w:val="0"/>
        <w:adjustRightInd w:val="0"/>
        <w:snapToGrid w:val="0"/>
        <w:spacing w:line="360" w:lineRule="auto"/>
        <w:ind w:left="0" w:firstLineChars="0" w:firstLine="0"/>
        <w:jc w:val="left"/>
        <w:rPr>
          <w:rFonts w:ascii="Times New Roman" w:eastAsia="宋体" w:hAnsi="Times New Roman" w:cs="Times New Roman"/>
          <w:kern w:val="0"/>
          <w:sz w:val="24"/>
          <w:szCs w:val="24"/>
        </w:rPr>
      </w:pPr>
      <w:r w:rsidRPr="00625C17">
        <w:rPr>
          <w:rFonts w:ascii="Times New Roman" w:eastAsia="宋体" w:hAnsi="Times New Roman" w:cs="Times New Roman"/>
          <w:kern w:val="0"/>
          <w:sz w:val="24"/>
          <w:szCs w:val="24"/>
        </w:rPr>
        <w:t>调节塘的设计</w:t>
      </w:r>
      <w:r w:rsidR="00153A54" w:rsidRPr="00625C17">
        <w:rPr>
          <w:rFonts w:ascii="Times New Roman" w:eastAsia="宋体" w:hAnsi="Times New Roman" w:cs="Times New Roman"/>
          <w:kern w:val="0"/>
          <w:sz w:val="24"/>
          <w:szCs w:val="24"/>
        </w:rPr>
        <w:t>，</w:t>
      </w:r>
      <w:r w:rsidRPr="00625C17">
        <w:rPr>
          <w:rFonts w:ascii="Times New Roman" w:eastAsia="宋体" w:hAnsi="Times New Roman" w:cs="Times New Roman"/>
          <w:kern w:val="0"/>
          <w:sz w:val="24"/>
          <w:szCs w:val="24"/>
        </w:rPr>
        <w:t>应符合下列规定：</w:t>
      </w:r>
    </w:p>
    <w:p w14:paraId="0DFF07E0" w14:textId="0680ECC5"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kern w:val="0"/>
          <w:sz w:val="24"/>
          <w:szCs w:val="24"/>
        </w:rPr>
        <w:t>1</w:t>
      </w:r>
      <w:r w:rsidR="00153A54" w:rsidRPr="00625C17">
        <w:rPr>
          <w:rFonts w:ascii="Times New Roman" w:eastAsia="宋体" w:hAnsi="Times New Roman" w:cs="Times New Roman"/>
          <w:b/>
          <w:bCs/>
          <w:kern w:val="0"/>
          <w:sz w:val="24"/>
          <w:szCs w:val="24"/>
        </w:rPr>
        <w:t xml:space="preserve"> </w:t>
      </w:r>
      <w:r w:rsidRPr="00625C17">
        <w:rPr>
          <w:rFonts w:ascii="Times New Roman" w:eastAsia="宋体" w:hAnsi="Times New Roman" w:cs="Times New Roman"/>
          <w:sz w:val="24"/>
          <w:szCs w:val="24"/>
        </w:rPr>
        <w:t>进水口应设置碎石、消能坎等消能设施，防止水流冲刷和侵蚀</w:t>
      </w:r>
      <w:r w:rsidR="00153A54" w:rsidRPr="00625C17">
        <w:rPr>
          <w:rFonts w:ascii="Times New Roman" w:eastAsia="宋体" w:hAnsi="Times New Roman" w:cs="Times New Roman"/>
          <w:sz w:val="24"/>
          <w:szCs w:val="24"/>
        </w:rPr>
        <w:t>；</w:t>
      </w:r>
    </w:p>
    <w:p w14:paraId="0BDDD82C" w14:textId="681644EE"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kern w:val="0"/>
          <w:sz w:val="24"/>
          <w:szCs w:val="24"/>
        </w:rPr>
        <w:t>2</w:t>
      </w:r>
      <w:r w:rsidR="00153A54" w:rsidRPr="00625C17">
        <w:rPr>
          <w:rFonts w:ascii="Times New Roman" w:eastAsia="宋体" w:hAnsi="Times New Roman" w:cs="Times New Roman"/>
          <w:b/>
          <w:bCs/>
          <w:kern w:val="0"/>
          <w:sz w:val="24"/>
          <w:szCs w:val="24"/>
        </w:rPr>
        <w:t xml:space="preserve"> </w:t>
      </w:r>
      <w:r w:rsidRPr="00625C17">
        <w:rPr>
          <w:rFonts w:ascii="Times New Roman" w:eastAsia="宋体" w:hAnsi="Times New Roman" w:cs="Times New Roman"/>
          <w:sz w:val="24"/>
          <w:szCs w:val="24"/>
        </w:rPr>
        <w:t>应设置前置塘对径流雨水进行预处理</w:t>
      </w:r>
      <w:r w:rsidR="00153A54" w:rsidRPr="00625C17">
        <w:rPr>
          <w:rFonts w:ascii="Times New Roman" w:eastAsia="宋体" w:hAnsi="Times New Roman" w:cs="Times New Roman"/>
          <w:sz w:val="24"/>
          <w:szCs w:val="24"/>
        </w:rPr>
        <w:t>；</w:t>
      </w:r>
    </w:p>
    <w:p w14:paraId="58BAC183" w14:textId="5B2CB6F5"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kern w:val="0"/>
          <w:sz w:val="24"/>
          <w:szCs w:val="24"/>
        </w:rPr>
        <w:t>3</w:t>
      </w:r>
      <w:r w:rsidR="00153A54" w:rsidRPr="00625C17">
        <w:rPr>
          <w:rFonts w:ascii="Times New Roman" w:eastAsia="宋体" w:hAnsi="Times New Roman" w:cs="Times New Roman"/>
          <w:b/>
          <w:bCs/>
          <w:kern w:val="0"/>
          <w:sz w:val="24"/>
          <w:szCs w:val="24"/>
        </w:rPr>
        <w:t xml:space="preserve"> </w:t>
      </w:r>
      <w:r w:rsidRPr="00625C17">
        <w:rPr>
          <w:rFonts w:ascii="Times New Roman" w:eastAsia="宋体" w:hAnsi="Times New Roman" w:cs="Times New Roman"/>
          <w:sz w:val="24"/>
          <w:szCs w:val="24"/>
        </w:rPr>
        <w:t>调节区深度一般为</w:t>
      </w:r>
      <w:r w:rsidRPr="00625C17">
        <w:rPr>
          <w:rFonts w:ascii="Times New Roman" w:eastAsia="宋体" w:hAnsi="Times New Roman" w:cs="Times New Roman"/>
          <w:sz w:val="24"/>
          <w:szCs w:val="24"/>
        </w:rPr>
        <w:t>0.6</w:t>
      </w:r>
      <w:r w:rsidR="00153A54" w:rsidRPr="00625C17">
        <w:rPr>
          <w:rFonts w:ascii="Times New Roman" w:eastAsia="宋体" w:hAnsi="Times New Roman" w:cs="Times New Roman"/>
          <w:sz w:val="24"/>
          <w:szCs w:val="24"/>
        </w:rPr>
        <w:t>m~</w:t>
      </w:r>
      <w:r w:rsidRPr="00625C17">
        <w:rPr>
          <w:rFonts w:ascii="Times New Roman" w:eastAsia="宋体" w:hAnsi="Times New Roman" w:cs="Times New Roman"/>
          <w:sz w:val="24"/>
          <w:szCs w:val="24"/>
        </w:rPr>
        <w:t>3m</w:t>
      </w:r>
      <w:r w:rsidRPr="00625C17">
        <w:rPr>
          <w:rFonts w:ascii="Times New Roman" w:eastAsia="宋体" w:hAnsi="Times New Roman" w:cs="Times New Roman"/>
          <w:sz w:val="24"/>
          <w:szCs w:val="24"/>
        </w:rPr>
        <w:t>，塘中可以种植水生植物以减小流速、增强雨水净化效果</w:t>
      </w:r>
      <w:r w:rsidR="00153A54" w:rsidRPr="00625C17">
        <w:rPr>
          <w:rFonts w:ascii="Times New Roman" w:eastAsia="宋体" w:hAnsi="Times New Roman" w:cs="Times New Roman"/>
          <w:sz w:val="24"/>
          <w:szCs w:val="24"/>
        </w:rPr>
        <w:t>；</w:t>
      </w:r>
    </w:p>
    <w:p w14:paraId="0F9E9AE8" w14:textId="54728E8B"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kern w:val="0"/>
          <w:sz w:val="24"/>
          <w:szCs w:val="24"/>
        </w:rPr>
        <w:t>4</w:t>
      </w:r>
      <w:r w:rsidR="00EB700F">
        <w:rPr>
          <w:rFonts w:ascii="Times New Roman" w:eastAsia="宋体" w:hAnsi="Times New Roman" w:cs="Times New Roman"/>
          <w:b/>
          <w:bCs/>
          <w:kern w:val="0"/>
          <w:sz w:val="24"/>
          <w:szCs w:val="24"/>
        </w:rPr>
        <w:t xml:space="preserve"> </w:t>
      </w:r>
      <w:r w:rsidR="00B87C5C" w:rsidRPr="00625C17">
        <w:rPr>
          <w:rFonts w:ascii="Times New Roman" w:eastAsia="宋体" w:hAnsi="Times New Roman" w:cs="Times New Roman" w:hint="eastAsia"/>
          <w:sz w:val="24"/>
          <w:szCs w:val="24"/>
        </w:rPr>
        <w:t>应</w:t>
      </w:r>
      <w:r w:rsidR="00B87C5C" w:rsidRPr="00625C17">
        <w:rPr>
          <w:rFonts w:ascii="Times New Roman" w:eastAsia="宋体" w:hAnsi="Times New Roman" w:cs="Times New Roman"/>
          <w:sz w:val="24"/>
          <w:szCs w:val="24"/>
        </w:rPr>
        <w:t>设置排空设施，排空时间不应大于</w:t>
      </w:r>
      <w:r w:rsidR="00B87C5C" w:rsidRPr="00625C17">
        <w:rPr>
          <w:rFonts w:ascii="Times New Roman" w:eastAsia="宋体" w:hAnsi="Times New Roman" w:cs="Times New Roman"/>
          <w:sz w:val="24"/>
          <w:szCs w:val="24"/>
        </w:rPr>
        <w:t>24h</w:t>
      </w:r>
      <w:r w:rsidR="00B87C5C" w:rsidRPr="00625C17">
        <w:rPr>
          <w:rFonts w:ascii="Times New Roman" w:eastAsia="宋体" w:hAnsi="Times New Roman" w:cs="Times New Roman" w:hint="eastAsia"/>
          <w:sz w:val="24"/>
          <w:szCs w:val="24"/>
        </w:rPr>
        <w:t>；</w:t>
      </w:r>
    </w:p>
    <w:p w14:paraId="52A9615D" w14:textId="49D351E6" w:rsidR="00C775D7" w:rsidRPr="00625C17" w:rsidRDefault="00C775D7" w:rsidP="00EB700F">
      <w:pPr>
        <w:pStyle w:val="af2"/>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kern w:val="0"/>
          <w:sz w:val="24"/>
          <w:szCs w:val="24"/>
        </w:rPr>
        <w:t>5</w:t>
      </w:r>
      <w:r w:rsidR="00EB700F">
        <w:rPr>
          <w:rFonts w:ascii="Times New Roman" w:eastAsia="宋体" w:hAnsi="Times New Roman" w:cs="Times New Roman"/>
          <w:b/>
          <w:bCs/>
          <w:kern w:val="0"/>
          <w:sz w:val="24"/>
          <w:szCs w:val="24"/>
        </w:rPr>
        <w:t xml:space="preserve"> </w:t>
      </w:r>
      <w:r w:rsidR="00B87C5C" w:rsidRPr="00625C17">
        <w:rPr>
          <w:rFonts w:ascii="Times New Roman" w:eastAsia="宋体" w:hAnsi="Times New Roman" w:cs="Times New Roman" w:hint="eastAsia"/>
          <w:kern w:val="0"/>
          <w:sz w:val="24"/>
          <w:szCs w:val="24"/>
          <w:shd w:val="clear" w:color="auto" w:fill="FFFFFF"/>
        </w:rPr>
        <w:t>应设有确保人身安全的措施</w:t>
      </w:r>
      <w:r w:rsidR="00971B4A" w:rsidRPr="00625C17">
        <w:rPr>
          <w:rFonts w:ascii="Times New Roman" w:eastAsia="宋体" w:hAnsi="Times New Roman" w:cs="Times New Roman" w:hint="eastAsia"/>
          <w:bCs/>
          <w:sz w:val="24"/>
          <w:szCs w:val="24"/>
        </w:rPr>
        <w:t>；</w:t>
      </w:r>
    </w:p>
    <w:p w14:paraId="470917A2" w14:textId="77777777" w:rsidR="00C775D7" w:rsidRPr="00625C17" w:rsidRDefault="00C775D7" w:rsidP="00EB700F">
      <w:pPr>
        <w:pStyle w:val="af2"/>
        <w:snapToGrid w:val="0"/>
        <w:spacing w:line="360" w:lineRule="auto"/>
        <w:ind w:firstLineChars="130" w:firstLine="313"/>
        <w:rPr>
          <w:rFonts w:ascii="Times New Roman" w:eastAsia="宋体" w:hAnsi="Times New Roman" w:cs="Times New Roman"/>
          <w:kern w:val="0"/>
          <w:sz w:val="24"/>
          <w:szCs w:val="24"/>
        </w:rPr>
      </w:pPr>
      <w:r w:rsidRPr="00625C17">
        <w:rPr>
          <w:rFonts w:ascii="Times New Roman" w:eastAsia="宋体" w:hAnsi="Times New Roman" w:cs="Times New Roman"/>
          <w:b/>
          <w:kern w:val="0"/>
          <w:sz w:val="24"/>
          <w:szCs w:val="24"/>
        </w:rPr>
        <w:t xml:space="preserve">6 </w:t>
      </w:r>
      <w:r w:rsidRPr="00625C17">
        <w:rPr>
          <w:rFonts w:ascii="Times New Roman" w:eastAsia="宋体" w:hAnsi="Times New Roman" w:cs="Times New Roman"/>
          <w:kern w:val="0"/>
          <w:sz w:val="24"/>
          <w:szCs w:val="24"/>
        </w:rPr>
        <w:t>大型调节塘应设置机械清淤的进出通道。</w:t>
      </w:r>
    </w:p>
    <w:p w14:paraId="004EB329"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57" w:name="_Toc49783260"/>
      <w:bookmarkStart w:id="258" w:name="_Toc49783261"/>
      <w:bookmarkStart w:id="259" w:name="_Toc49783275"/>
      <w:bookmarkStart w:id="260" w:name="_Toc49783276"/>
      <w:bookmarkStart w:id="261" w:name="_Toc50487003"/>
      <w:bookmarkStart w:id="262" w:name="_Toc51275408"/>
      <w:bookmarkStart w:id="263" w:name="_Toc35348279"/>
      <w:bookmarkEnd w:id="257"/>
      <w:bookmarkEnd w:id="258"/>
      <w:bookmarkEnd w:id="259"/>
      <w:bookmarkEnd w:id="260"/>
      <w:r w:rsidRPr="00625C17">
        <w:rPr>
          <w:rFonts w:ascii="Times New Roman" w:eastAsia="黑体" w:hAnsi="Times New Roman" w:cs="Times New Roman"/>
          <w:bCs w:val="0"/>
          <w:sz w:val="28"/>
          <w:szCs w:val="20"/>
        </w:rPr>
        <w:t xml:space="preserve">6.4 </w:t>
      </w:r>
      <w:r w:rsidRPr="00625C17">
        <w:rPr>
          <w:rFonts w:ascii="Times New Roman" w:eastAsia="黑体" w:hAnsi="Times New Roman" w:cs="Times New Roman"/>
          <w:bCs w:val="0"/>
          <w:sz w:val="28"/>
          <w:szCs w:val="20"/>
        </w:rPr>
        <w:t>蓄</w:t>
      </w:r>
      <w:bookmarkEnd w:id="261"/>
      <w:bookmarkEnd w:id="262"/>
    </w:p>
    <w:p w14:paraId="5178C2B6" w14:textId="6C9FF0F2" w:rsidR="00B87C5C" w:rsidRPr="00F36769" w:rsidRDefault="00B87C5C" w:rsidP="00625C17">
      <w:pPr>
        <w:pStyle w:val="2"/>
        <w:numPr>
          <w:ilvl w:val="0"/>
          <w:numId w:val="0"/>
        </w:numPr>
        <w:spacing w:beforeLines="50" w:before="190" w:afterLines="50" w:after="190"/>
        <w:outlineLvl w:val="2"/>
        <w:rPr>
          <w:b/>
        </w:rPr>
      </w:pPr>
      <w:r w:rsidRPr="00315940">
        <w:rPr>
          <w:rFonts w:hint="eastAsia"/>
          <w:bCs w:val="0"/>
          <w:kern w:val="0"/>
          <w:szCs w:val="28"/>
        </w:rPr>
        <w:t>I</w:t>
      </w:r>
      <w:r>
        <w:rPr>
          <w:bCs w:val="0"/>
          <w:kern w:val="0"/>
          <w:szCs w:val="28"/>
        </w:rPr>
        <w:t xml:space="preserve"> </w:t>
      </w:r>
      <w:r w:rsidRPr="00CB007D">
        <w:rPr>
          <w:rFonts w:ascii="仿宋" w:eastAsia="仿宋" w:hAnsi="仿宋" w:hint="eastAsia"/>
          <w:bCs w:val="0"/>
          <w:kern w:val="0"/>
          <w:szCs w:val="28"/>
        </w:rPr>
        <w:t>水体</w:t>
      </w:r>
      <w:r w:rsidRPr="00CB007D">
        <w:rPr>
          <w:rFonts w:ascii="仿宋" w:eastAsia="仿宋" w:hAnsi="仿宋"/>
          <w:bCs w:val="0"/>
          <w:kern w:val="0"/>
          <w:szCs w:val="28"/>
        </w:rPr>
        <w:t>调蓄设施</w:t>
      </w:r>
    </w:p>
    <w:p w14:paraId="663BE0DE" w14:textId="54E2AEB0" w:rsidR="00C775D7" w:rsidRPr="00625C17" w:rsidRDefault="00C775D7" w:rsidP="0056723A">
      <w:pPr>
        <w:pStyle w:val="31"/>
        <w:numPr>
          <w:ilvl w:val="0"/>
          <w:numId w:val="13"/>
        </w:numPr>
        <w:snapToGrid w:val="0"/>
        <w:spacing w:before="0" w:after="0" w:line="360" w:lineRule="auto"/>
        <w:ind w:left="0" w:firstLine="0"/>
        <w:jc w:val="both"/>
        <w:outlineLvl w:val="9"/>
        <w:rPr>
          <w:kern w:val="0"/>
          <w:sz w:val="24"/>
          <w:szCs w:val="24"/>
        </w:rPr>
      </w:pPr>
      <w:bookmarkStart w:id="264" w:name="_Toc49783285"/>
      <w:r w:rsidRPr="00625C17">
        <w:rPr>
          <w:kern w:val="0"/>
          <w:sz w:val="24"/>
          <w:szCs w:val="24"/>
        </w:rPr>
        <w:t>湿塘</w:t>
      </w:r>
      <w:r w:rsidR="00971B4A" w:rsidRPr="00625C17">
        <w:rPr>
          <w:rFonts w:hint="eastAsia"/>
          <w:kern w:val="0"/>
          <w:sz w:val="24"/>
          <w:szCs w:val="24"/>
        </w:rPr>
        <w:t>具有</w:t>
      </w:r>
      <w:r w:rsidR="00971B4A" w:rsidRPr="00625C17">
        <w:rPr>
          <w:kern w:val="0"/>
          <w:sz w:val="24"/>
          <w:szCs w:val="24"/>
        </w:rPr>
        <w:t>“</w:t>
      </w:r>
      <w:r w:rsidR="00971B4A" w:rsidRPr="00625C17">
        <w:rPr>
          <w:rFonts w:hint="eastAsia"/>
          <w:kern w:val="0"/>
          <w:sz w:val="24"/>
          <w:szCs w:val="24"/>
        </w:rPr>
        <w:t>蓄</w:t>
      </w:r>
      <w:r w:rsidR="00971B4A" w:rsidRPr="00625C17">
        <w:rPr>
          <w:kern w:val="0"/>
          <w:sz w:val="24"/>
          <w:szCs w:val="24"/>
        </w:rPr>
        <w:t>”</w:t>
      </w:r>
      <w:r w:rsidR="00971B4A" w:rsidRPr="00625C17">
        <w:rPr>
          <w:rFonts w:hint="eastAsia"/>
          <w:kern w:val="0"/>
          <w:sz w:val="24"/>
          <w:szCs w:val="24"/>
        </w:rPr>
        <w:t>和</w:t>
      </w:r>
      <w:r w:rsidR="00971B4A" w:rsidRPr="00625C17">
        <w:rPr>
          <w:kern w:val="0"/>
          <w:sz w:val="24"/>
          <w:szCs w:val="24"/>
        </w:rPr>
        <w:t>“</w:t>
      </w:r>
      <w:r w:rsidR="00971B4A" w:rsidRPr="00625C17">
        <w:rPr>
          <w:rFonts w:hint="eastAsia"/>
          <w:kern w:val="0"/>
          <w:sz w:val="24"/>
          <w:szCs w:val="24"/>
        </w:rPr>
        <w:t>滞</w:t>
      </w:r>
      <w:r w:rsidR="00971B4A" w:rsidRPr="00625C17">
        <w:rPr>
          <w:kern w:val="0"/>
          <w:sz w:val="24"/>
          <w:szCs w:val="24"/>
        </w:rPr>
        <w:t>”</w:t>
      </w:r>
      <w:r w:rsidR="00971B4A" w:rsidRPr="00625C17">
        <w:rPr>
          <w:kern w:val="0"/>
          <w:sz w:val="24"/>
          <w:szCs w:val="24"/>
        </w:rPr>
        <w:t>的</w:t>
      </w:r>
      <w:r w:rsidR="00971B4A" w:rsidRPr="00625C17">
        <w:rPr>
          <w:rFonts w:hint="eastAsia"/>
          <w:kern w:val="0"/>
          <w:sz w:val="24"/>
          <w:szCs w:val="24"/>
        </w:rPr>
        <w:t>功能</w:t>
      </w:r>
      <w:r w:rsidR="00971B4A" w:rsidRPr="00625C17">
        <w:rPr>
          <w:kern w:val="0"/>
          <w:sz w:val="24"/>
          <w:szCs w:val="24"/>
        </w:rPr>
        <w:t>，其</w:t>
      </w:r>
      <w:r w:rsidRPr="00625C17">
        <w:rPr>
          <w:kern w:val="0"/>
          <w:sz w:val="24"/>
          <w:szCs w:val="24"/>
        </w:rPr>
        <w:t>设计应符合下列规定：</w:t>
      </w:r>
      <w:bookmarkEnd w:id="264"/>
    </w:p>
    <w:p w14:paraId="222E8E9A" w14:textId="05D04F3A"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kern w:val="0"/>
          <w:sz w:val="24"/>
          <w:szCs w:val="24"/>
        </w:rPr>
        <w:t>1</w:t>
      </w:r>
      <w:r w:rsidRPr="00625C17">
        <w:rPr>
          <w:rFonts w:ascii="Times New Roman" w:eastAsia="宋体" w:hAnsi="Times New Roman" w:cs="Times New Roman"/>
          <w:b/>
          <w:sz w:val="24"/>
          <w:szCs w:val="24"/>
        </w:rPr>
        <w:t xml:space="preserve"> </w:t>
      </w:r>
      <w:r w:rsidRPr="00625C17">
        <w:rPr>
          <w:rFonts w:ascii="Times New Roman" w:eastAsia="宋体" w:hAnsi="Times New Roman" w:cs="Times New Roman"/>
          <w:sz w:val="24"/>
          <w:szCs w:val="24"/>
        </w:rPr>
        <w:t>进水口和溢流出水口应设置碎石、消能坎等设施</w:t>
      </w:r>
      <w:r w:rsidR="00153A54" w:rsidRPr="00625C17">
        <w:rPr>
          <w:rFonts w:ascii="Times New Roman" w:eastAsia="宋体" w:hAnsi="Times New Roman" w:cs="Times New Roman"/>
          <w:sz w:val="24"/>
          <w:szCs w:val="24"/>
        </w:rPr>
        <w:t>；</w:t>
      </w:r>
    </w:p>
    <w:p w14:paraId="6F2165A9" w14:textId="73C5756D" w:rsidR="00C775D7" w:rsidRPr="00625C17" w:rsidRDefault="00C775D7" w:rsidP="00EB700F">
      <w:pPr>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kern w:val="0"/>
          <w:sz w:val="24"/>
          <w:szCs w:val="24"/>
        </w:rPr>
        <w:t>2</w:t>
      </w:r>
      <w:r w:rsidRPr="00625C17">
        <w:rPr>
          <w:rFonts w:ascii="Times New Roman" w:eastAsia="宋体" w:hAnsi="Times New Roman" w:cs="Times New Roman"/>
          <w:sz w:val="24"/>
          <w:szCs w:val="24"/>
        </w:rPr>
        <w:t xml:space="preserve"> </w:t>
      </w:r>
      <w:r w:rsidRPr="00625C17">
        <w:rPr>
          <w:rFonts w:ascii="Times New Roman" w:eastAsia="宋体" w:hAnsi="Times New Roman" w:cs="Times New Roman"/>
          <w:sz w:val="24"/>
          <w:szCs w:val="24"/>
        </w:rPr>
        <w:t>前置塘为池底</w:t>
      </w:r>
      <w:r w:rsidR="00153A54" w:rsidRPr="00625C17">
        <w:rPr>
          <w:rFonts w:ascii="Times New Roman" w:eastAsia="宋体" w:hAnsi="Times New Roman" w:cs="Times New Roman"/>
          <w:sz w:val="24"/>
          <w:szCs w:val="24"/>
        </w:rPr>
        <w:t>宜采用</w:t>
      </w:r>
      <w:r w:rsidRPr="00625C17">
        <w:rPr>
          <w:rFonts w:ascii="Times New Roman" w:eastAsia="宋体" w:hAnsi="Times New Roman" w:cs="Times New Roman"/>
          <w:sz w:val="24"/>
          <w:szCs w:val="24"/>
        </w:rPr>
        <w:t>混凝土或块石结构；前置塘应设置清淤通道</w:t>
      </w:r>
      <w:r w:rsidR="006669FF" w:rsidRPr="00625C17">
        <w:rPr>
          <w:rFonts w:ascii="Times New Roman" w:eastAsia="宋体" w:hAnsi="Times New Roman" w:cs="Times New Roman" w:hint="eastAsia"/>
          <w:sz w:val="24"/>
          <w:szCs w:val="24"/>
        </w:rPr>
        <w:t>和</w:t>
      </w:r>
      <w:r w:rsidRPr="00625C17">
        <w:rPr>
          <w:rFonts w:ascii="Times New Roman" w:eastAsia="宋体" w:hAnsi="Times New Roman" w:cs="Times New Roman"/>
          <w:sz w:val="24"/>
          <w:szCs w:val="24"/>
        </w:rPr>
        <w:t>防护设施，驳岸形式宜</w:t>
      </w:r>
      <w:r w:rsidR="006669FF" w:rsidRPr="00625C17">
        <w:rPr>
          <w:rFonts w:ascii="Times New Roman" w:eastAsia="宋体" w:hAnsi="Times New Roman" w:cs="Times New Roman" w:hint="eastAsia"/>
          <w:sz w:val="24"/>
          <w:szCs w:val="24"/>
        </w:rPr>
        <w:t>采用</w:t>
      </w:r>
      <w:r w:rsidRPr="00625C17">
        <w:rPr>
          <w:rFonts w:ascii="Times New Roman" w:eastAsia="宋体" w:hAnsi="Times New Roman" w:cs="Times New Roman"/>
          <w:sz w:val="24"/>
          <w:szCs w:val="24"/>
        </w:rPr>
        <w:t>生态驳岸，边坡坡度</w:t>
      </w:r>
      <w:r w:rsidR="005E5D95" w:rsidRPr="00625C17">
        <w:rPr>
          <w:rFonts w:ascii="Times New Roman" w:eastAsia="宋体" w:hAnsi="Times New Roman" w:cs="Times New Roman"/>
          <w:sz w:val="24"/>
          <w:szCs w:val="24"/>
        </w:rPr>
        <w:t>宜</w:t>
      </w:r>
      <w:r w:rsidRPr="00625C17">
        <w:rPr>
          <w:rFonts w:ascii="Times New Roman" w:eastAsia="宋体" w:hAnsi="Times New Roman" w:cs="Times New Roman"/>
          <w:sz w:val="24"/>
          <w:szCs w:val="24"/>
        </w:rPr>
        <w:t>为</w:t>
      </w:r>
      <w:r w:rsidRPr="00625C17">
        <w:rPr>
          <w:rFonts w:ascii="Times New Roman" w:eastAsia="宋体" w:hAnsi="Times New Roman" w:cs="Times New Roman"/>
          <w:sz w:val="24"/>
          <w:szCs w:val="24"/>
        </w:rPr>
        <w:t>1:2</w:t>
      </w:r>
      <w:r w:rsidR="005E5D95" w:rsidRPr="00625C17">
        <w:rPr>
          <w:rFonts w:ascii="Times New Roman" w:eastAsia="宋体" w:hAnsi="Times New Roman" w:cs="Times New Roman"/>
          <w:sz w:val="24"/>
          <w:szCs w:val="24"/>
        </w:rPr>
        <w:t>~</w:t>
      </w:r>
      <w:r w:rsidRPr="00625C17">
        <w:rPr>
          <w:rFonts w:ascii="Times New Roman" w:eastAsia="宋体" w:hAnsi="Times New Roman" w:cs="Times New Roman"/>
          <w:sz w:val="24"/>
          <w:szCs w:val="24"/>
        </w:rPr>
        <w:t>1:8</w:t>
      </w:r>
      <w:r w:rsidRPr="00625C17">
        <w:rPr>
          <w:rFonts w:ascii="Times New Roman" w:eastAsia="宋体" w:hAnsi="Times New Roman" w:cs="Times New Roman"/>
          <w:sz w:val="24"/>
          <w:szCs w:val="24"/>
        </w:rPr>
        <w:t>；前置塘沉泥区容积应根据清淤周期和</w:t>
      </w:r>
      <w:r w:rsidR="006669FF" w:rsidRPr="00625C17">
        <w:rPr>
          <w:rFonts w:ascii="Times New Roman" w:eastAsia="宋体" w:hAnsi="Times New Roman" w:cs="Times New Roman" w:hint="eastAsia"/>
          <w:bCs/>
          <w:sz w:val="24"/>
          <w:szCs w:val="24"/>
        </w:rPr>
        <w:t>径流</w:t>
      </w:r>
      <w:r w:rsidRPr="00625C17">
        <w:rPr>
          <w:rFonts w:ascii="Times New Roman" w:eastAsia="宋体" w:hAnsi="Times New Roman" w:cs="Times New Roman"/>
          <w:bCs/>
          <w:sz w:val="24"/>
          <w:szCs w:val="24"/>
        </w:rPr>
        <w:t>污染负荷确定</w:t>
      </w:r>
      <w:r w:rsidR="005E5D95" w:rsidRPr="00625C17">
        <w:rPr>
          <w:rFonts w:ascii="Times New Roman" w:eastAsia="宋体" w:hAnsi="Times New Roman" w:cs="Times New Roman"/>
          <w:bCs/>
          <w:sz w:val="24"/>
          <w:szCs w:val="24"/>
        </w:rPr>
        <w:t>；</w:t>
      </w:r>
    </w:p>
    <w:p w14:paraId="6F45FBAE" w14:textId="3B2D53F9" w:rsidR="00C775D7" w:rsidRPr="00625C17" w:rsidRDefault="00C775D7" w:rsidP="00EB700F">
      <w:pPr>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kern w:val="0"/>
          <w:sz w:val="24"/>
          <w:szCs w:val="24"/>
        </w:rPr>
        <w:t>3</w:t>
      </w:r>
      <w:r w:rsidRPr="00625C17">
        <w:rPr>
          <w:rFonts w:ascii="Times New Roman" w:eastAsia="宋体" w:hAnsi="Times New Roman" w:cs="Times New Roman"/>
          <w:b/>
          <w:bCs/>
          <w:kern w:val="0"/>
          <w:sz w:val="24"/>
          <w:szCs w:val="24"/>
        </w:rPr>
        <w:t xml:space="preserve"> </w:t>
      </w:r>
      <w:r w:rsidRPr="00625C17">
        <w:rPr>
          <w:rFonts w:ascii="Times New Roman" w:eastAsia="宋体" w:hAnsi="Times New Roman" w:cs="Times New Roman"/>
          <w:bCs/>
          <w:sz w:val="24"/>
          <w:szCs w:val="24"/>
        </w:rPr>
        <w:t>主塘</w:t>
      </w:r>
      <w:r w:rsidR="00153A54" w:rsidRPr="00625C17">
        <w:rPr>
          <w:rFonts w:ascii="Times New Roman" w:eastAsia="宋体" w:hAnsi="Times New Roman" w:cs="Times New Roman"/>
          <w:bCs/>
          <w:sz w:val="24"/>
          <w:szCs w:val="24"/>
        </w:rPr>
        <w:t>宜设计</w:t>
      </w:r>
      <w:r w:rsidRPr="00625C17">
        <w:rPr>
          <w:rFonts w:ascii="Times New Roman" w:eastAsia="宋体" w:hAnsi="Times New Roman" w:cs="Times New Roman"/>
          <w:bCs/>
          <w:sz w:val="24"/>
          <w:szCs w:val="24"/>
        </w:rPr>
        <w:t>常水位以下的永久容积和储存容积，永久容积水深</w:t>
      </w:r>
      <w:r w:rsidR="00153A54" w:rsidRPr="00625C17">
        <w:rPr>
          <w:rFonts w:ascii="Times New Roman" w:eastAsia="宋体" w:hAnsi="Times New Roman" w:cs="Times New Roman"/>
          <w:bCs/>
          <w:sz w:val="24"/>
          <w:szCs w:val="24"/>
        </w:rPr>
        <w:t>宜</w:t>
      </w:r>
      <w:r w:rsidRPr="00625C17">
        <w:rPr>
          <w:rFonts w:ascii="Times New Roman" w:eastAsia="宋体" w:hAnsi="Times New Roman" w:cs="Times New Roman"/>
          <w:bCs/>
          <w:sz w:val="24"/>
          <w:szCs w:val="24"/>
        </w:rPr>
        <w:t>为</w:t>
      </w:r>
      <w:r w:rsidRPr="00625C17">
        <w:rPr>
          <w:rFonts w:ascii="Times New Roman" w:eastAsia="宋体" w:hAnsi="Times New Roman" w:cs="Times New Roman"/>
          <w:bCs/>
          <w:sz w:val="24"/>
          <w:szCs w:val="24"/>
        </w:rPr>
        <w:t>0.8</w:t>
      </w:r>
      <w:r w:rsidR="00153A54" w:rsidRPr="00625C17">
        <w:rPr>
          <w:rFonts w:ascii="Times New Roman" w:eastAsia="宋体" w:hAnsi="Times New Roman" w:cs="Times New Roman"/>
          <w:bCs/>
          <w:sz w:val="24"/>
          <w:szCs w:val="24"/>
        </w:rPr>
        <w:t>m~</w:t>
      </w:r>
      <w:r w:rsidRPr="00625C17">
        <w:rPr>
          <w:rFonts w:ascii="Times New Roman" w:eastAsia="宋体" w:hAnsi="Times New Roman" w:cs="Times New Roman"/>
          <w:bCs/>
          <w:sz w:val="24"/>
          <w:szCs w:val="24"/>
        </w:rPr>
        <w:t>2.5 m</w:t>
      </w:r>
      <w:r w:rsidRPr="00625C17">
        <w:rPr>
          <w:rFonts w:ascii="Times New Roman" w:eastAsia="宋体" w:hAnsi="Times New Roman" w:cs="Times New Roman"/>
          <w:bCs/>
          <w:sz w:val="24"/>
          <w:szCs w:val="24"/>
        </w:rPr>
        <w:t>；储存容积</w:t>
      </w:r>
      <w:r w:rsidR="00153A54" w:rsidRPr="00625C17">
        <w:rPr>
          <w:rFonts w:ascii="Times New Roman" w:eastAsia="宋体" w:hAnsi="Times New Roman" w:cs="Times New Roman"/>
          <w:bCs/>
          <w:sz w:val="24"/>
          <w:szCs w:val="24"/>
        </w:rPr>
        <w:t>应</w:t>
      </w:r>
      <w:r w:rsidRPr="00625C17">
        <w:rPr>
          <w:rFonts w:ascii="Times New Roman" w:eastAsia="宋体" w:hAnsi="Times New Roman" w:cs="Times New Roman"/>
          <w:bCs/>
          <w:sz w:val="24"/>
          <w:szCs w:val="24"/>
        </w:rPr>
        <w:t>根据所在区域相关规划提出的</w:t>
      </w:r>
      <w:r w:rsidRPr="00625C17">
        <w:rPr>
          <w:rFonts w:ascii="Times New Roman" w:eastAsia="宋体" w:hAnsi="Times New Roman" w:cs="Times New Roman"/>
          <w:sz w:val="24"/>
          <w:szCs w:val="24"/>
        </w:rPr>
        <w:t>“</w:t>
      </w:r>
      <w:r w:rsidRPr="00625C17">
        <w:rPr>
          <w:rFonts w:ascii="Times New Roman" w:eastAsia="宋体" w:hAnsi="Times New Roman" w:cs="Times New Roman"/>
          <w:bCs/>
          <w:sz w:val="24"/>
          <w:szCs w:val="24"/>
        </w:rPr>
        <w:t>单位面积控制容积</w:t>
      </w:r>
      <w:r w:rsidRPr="00625C17">
        <w:rPr>
          <w:rFonts w:ascii="Times New Roman" w:eastAsia="宋体" w:hAnsi="Times New Roman" w:cs="Times New Roman"/>
          <w:sz w:val="24"/>
          <w:szCs w:val="24"/>
        </w:rPr>
        <w:t>”</w:t>
      </w:r>
      <w:r w:rsidRPr="00625C17">
        <w:rPr>
          <w:rFonts w:ascii="Times New Roman" w:eastAsia="宋体" w:hAnsi="Times New Roman" w:cs="Times New Roman"/>
          <w:bCs/>
          <w:sz w:val="24"/>
          <w:szCs w:val="24"/>
        </w:rPr>
        <w:t>确定；</w:t>
      </w:r>
      <w:r w:rsidR="006669FF" w:rsidRPr="00625C17">
        <w:rPr>
          <w:rFonts w:ascii="Times New Roman" w:eastAsia="宋体" w:hAnsi="Times New Roman" w:cs="Times New Roman" w:hint="eastAsia"/>
          <w:bCs/>
          <w:sz w:val="24"/>
          <w:szCs w:val="24"/>
        </w:rPr>
        <w:t>设有径流</w:t>
      </w:r>
      <w:r w:rsidRPr="00625C17">
        <w:rPr>
          <w:rFonts w:ascii="Times New Roman" w:eastAsia="宋体" w:hAnsi="Times New Roman" w:cs="Times New Roman"/>
          <w:bCs/>
          <w:sz w:val="24"/>
          <w:szCs w:val="24"/>
        </w:rPr>
        <w:t>峰值削减功能的湿塘还</w:t>
      </w:r>
      <w:r w:rsidR="00153A54" w:rsidRPr="00625C17">
        <w:rPr>
          <w:rFonts w:ascii="Times New Roman" w:eastAsia="宋体" w:hAnsi="Times New Roman" w:cs="Times New Roman"/>
          <w:bCs/>
          <w:sz w:val="24"/>
          <w:szCs w:val="24"/>
        </w:rPr>
        <w:t>应</w:t>
      </w:r>
      <w:r w:rsidRPr="00625C17">
        <w:rPr>
          <w:rFonts w:ascii="Times New Roman" w:eastAsia="宋体" w:hAnsi="Times New Roman" w:cs="Times New Roman"/>
          <w:bCs/>
          <w:sz w:val="24"/>
          <w:szCs w:val="24"/>
        </w:rPr>
        <w:t>包括调节容积，</w:t>
      </w:r>
      <w:r w:rsidR="00153A54" w:rsidRPr="00625C17">
        <w:rPr>
          <w:rFonts w:ascii="Times New Roman" w:eastAsia="宋体" w:hAnsi="Times New Roman" w:cs="Times New Roman"/>
          <w:bCs/>
          <w:sz w:val="24"/>
          <w:szCs w:val="24"/>
        </w:rPr>
        <w:t>其设计排空时间</w:t>
      </w:r>
      <w:r w:rsidRPr="00625C17">
        <w:rPr>
          <w:rFonts w:ascii="Times New Roman" w:eastAsia="宋体" w:hAnsi="Times New Roman" w:cs="Times New Roman"/>
          <w:bCs/>
          <w:sz w:val="24"/>
          <w:szCs w:val="24"/>
        </w:rPr>
        <w:t>应</w:t>
      </w:r>
      <w:r w:rsidR="00153A54" w:rsidRPr="00625C17">
        <w:rPr>
          <w:rFonts w:ascii="Times New Roman" w:eastAsia="宋体" w:hAnsi="Times New Roman" w:cs="Times New Roman"/>
          <w:bCs/>
          <w:sz w:val="24"/>
          <w:szCs w:val="24"/>
        </w:rPr>
        <w:t>为</w:t>
      </w:r>
      <w:r w:rsidRPr="00625C17">
        <w:rPr>
          <w:rFonts w:ascii="Times New Roman" w:eastAsia="宋体" w:hAnsi="Times New Roman" w:cs="Times New Roman"/>
          <w:bCs/>
          <w:sz w:val="24"/>
          <w:szCs w:val="24"/>
        </w:rPr>
        <w:t>24</w:t>
      </w:r>
      <w:r w:rsidR="00153A54" w:rsidRPr="00625C17">
        <w:rPr>
          <w:rFonts w:ascii="Times New Roman" w:eastAsia="宋体" w:hAnsi="Times New Roman" w:cs="Times New Roman"/>
          <w:bCs/>
          <w:sz w:val="24"/>
          <w:szCs w:val="24"/>
        </w:rPr>
        <w:t>h~</w:t>
      </w:r>
      <w:r w:rsidRPr="00625C17">
        <w:rPr>
          <w:rFonts w:ascii="Times New Roman" w:eastAsia="宋体" w:hAnsi="Times New Roman" w:cs="Times New Roman"/>
          <w:bCs/>
          <w:sz w:val="24"/>
          <w:szCs w:val="24"/>
        </w:rPr>
        <w:t>48h</w:t>
      </w:r>
      <w:r w:rsidRPr="00625C17">
        <w:rPr>
          <w:rFonts w:ascii="Times New Roman" w:eastAsia="宋体" w:hAnsi="Times New Roman" w:cs="Times New Roman"/>
          <w:bCs/>
          <w:sz w:val="24"/>
          <w:szCs w:val="24"/>
        </w:rPr>
        <w:t>；主塘与前置塘间宜设置水生植物种植区，主塘驳岸宜为生态驳岸，边坡坡度不宜大于</w:t>
      </w:r>
      <w:r w:rsidRPr="00625C17">
        <w:rPr>
          <w:rFonts w:ascii="Times New Roman" w:eastAsia="宋体" w:hAnsi="Times New Roman" w:cs="Times New Roman"/>
          <w:bCs/>
          <w:sz w:val="24"/>
          <w:szCs w:val="24"/>
        </w:rPr>
        <w:t>1:6</w:t>
      </w:r>
      <w:r w:rsidR="00153A54" w:rsidRPr="00625C17">
        <w:rPr>
          <w:rFonts w:ascii="Times New Roman" w:eastAsia="宋体" w:hAnsi="Times New Roman" w:cs="Times New Roman"/>
          <w:bCs/>
          <w:sz w:val="24"/>
          <w:szCs w:val="24"/>
        </w:rPr>
        <w:t>；</w:t>
      </w:r>
    </w:p>
    <w:p w14:paraId="6AD522A4" w14:textId="1754709B" w:rsidR="00C775D7" w:rsidRPr="00625C17" w:rsidRDefault="00C775D7" w:rsidP="00EB700F">
      <w:pPr>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kern w:val="0"/>
          <w:sz w:val="24"/>
          <w:szCs w:val="24"/>
        </w:rPr>
        <w:t>4</w:t>
      </w:r>
      <w:r w:rsidR="00EB700F">
        <w:rPr>
          <w:rFonts w:ascii="Times New Roman" w:eastAsia="宋体" w:hAnsi="Times New Roman" w:cs="Times New Roman"/>
          <w:b/>
          <w:bCs/>
          <w:kern w:val="0"/>
          <w:sz w:val="24"/>
          <w:szCs w:val="24"/>
        </w:rPr>
        <w:t xml:space="preserve"> </w:t>
      </w:r>
      <w:r w:rsidR="00B87C5C" w:rsidRPr="00625C17">
        <w:rPr>
          <w:rFonts w:ascii="Times New Roman" w:eastAsia="宋体" w:hAnsi="Times New Roman" w:cs="Times New Roman"/>
          <w:bCs/>
          <w:sz w:val="24"/>
          <w:szCs w:val="24"/>
        </w:rPr>
        <w:t>溢流口应与下游城市雨水排水管道合理衔接</w:t>
      </w:r>
      <w:r w:rsidR="00153A54" w:rsidRPr="00625C17">
        <w:rPr>
          <w:rFonts w:ascii="Times New Roman" w:eastAsia="宋体" w:hAnsi="Times New Roman" w:cs="Times New Roman"/>
          <w:bCs/>
          <w:sz w:val="24"/>
          <w:szCs w:val="24"/>
        </w:rPr>
        <w:t>；</w:t>
      </w:r>
    </w:p>
    <w:p w14:paraId="0D9EE518" w14:textId="1D70958B" w:rsidR="00C775D7" w:rsidRPr="00625C17" w:rsidRDefault="00C775D7" w:rsidP="00EB700F">
      <w:pPr>
        <w:snapToGrid w:val="0"/>
        <w:spacing w:line="360" w:lineRule="auto"/>
        <w:ind w:firstLineChars="130" w:firstLine="313"/>
        <w:rPr>
          <w:rFonts w:ascii="Times New Roman" w:eastAsia="宋体" w:hAnsi="Times New Roman" w:cs="Times New Roman"/>
          <w:bCs/>
          <w:sz w:val="24"/>
          <w:szCs w:val="24"/>
        </w:rPr>
      </w:pPr>
      <w:r w:rsidRPr="00625C17">
        <w:rPr>
          <w:rFonts w:ascii="Times New Roman" w:eastAsia="宋体" w:hAnsi="Times New Roman" w:cs="Times New Roman"/>
          <w:b/>
          <w:bCs/>
          <w:kern w:val="0"/>
          <w:sz w:val="24"/>
          <w:szCs w:val="24"/>
        </w:rPr>
        <w:lastRenderedPageBreak/>
        <w:t>5</w:t>
      </w:r>
      <w:r w:rsidR="00EB700F">
        <w:rPr>
          <w:rFonts w:ascii="Times New Roman" w:eastAsia="宋体" w:hAnsi="Times New Roman" w:cs="Times New Roman"/>
          <w:b/>
          <w:bCs/>
          <w:kern w:val="0"/>
          <w:sz w:val="24"/>
          <w:szCs w:val="24"/>
        </w:rPr>
        <w:t xml:space="preserve"> </w:t>
      </w:r>
      <w:r w:rsidR="00B87C5C" w:rsidRPr="00625C17">
        <w:rPr>
          <w:rFonts w:ascii="Times New Roman" w:eastAsia="宋体" w:hAnsi="Times New Roman" w:cs="Times New Roman" w:hint="eastAsia"/>
          <w:kern w:val="0"/>
          <w:sz w:val="24"/>
          <w:szCs w:val="24"/>
          <w:shd w:val="clear" w:color="auto" w:fill="FFFFFF"/>
        </w:rPr>
        <w:t>应设有确保人身安全的措施</w:t>
      </w:r>
      <w:r w:rsidRPr="00625C17">
        <w:rPr>
          <w:rFonts w:ascii="Times New Roman" w:eastAsia="宋体" w:hAnsi="Times New Roman" w:cs="Times New Roman"/>
          <w:bCs/>
          <w:sz w:val="24"/>
          <w:szCs w:val="24"/>
        </w:rPr>
        <w:t>。</w:t>
      </w:r>
    </w:p>
    <w:p w14:paraId="16073C9A" w14:textId="00A916E6" w:rsidR="00B87C5C" w:rsidRPr="00F36769" w:rsidRDefault="00B87C5C" w:rsidP="00397586">
      <w:pPr>
        <w:pStyle w:val="2"/>
        <w:numPr>
          <w:ilvl w:val="0"/>
          <w:numId w:val="0"/>
        </w:numPr>
        <w:spacing w:beforeLines="50" w:before="190" w:afterLines="50" w:after="190"/>
        <w:outlineLvl w:val="2"/>
        <w:rPr>
          <w:b/>
        </w:rPr>
      </w:pPr>
      <w:r>
        <w:rPr>
          <w:rFonts w:hint="eastAsia"/>
          <w:bCs w:val="0"/>
          <w:kern w:val="0"/>
          <w:szCs w:val="28"/>
        </w:rPr>
        <w:t>I</w:t>
      </w:r>
      <w:r w:rsidRPr="00315940">
        <w:rPr>
          <w:rFonts w:hint="eastAsia"/>
          <w:bCs w:val="0"/>
          <w:kern w:val="0"/>
          <w:szCs w:val="28"/>
        </w:rPr>
        <w:t>I</w:t>
      </w:r>
      <w:r w:rsidR="00CB007D">
        <w:rPr>
          <w:bCs w:val="0"/>
          <w:kern w:val="0"/>
          <w:szCs w:val="28"/>
        </w:rPr>
        <w:t xml:space="preserve"> </w:t>
      </w:r>
      <w:r w:rsidRPr="00B87C5C">
        <w:rPr>
          <w:rFonts w:ascii="仿宋" w:eastAsia="仿宋" w:hAnsi="仿宋"/>
          <w:bCs w:val="0"/>
          <w:kern w:val="0"/>
          <w:szCs w:val="28"/>
        </w:rPr>
        <w:t>调蓄设施</w:t>
      </w:r>
    </w:p>
    <w:p w14:paraId="23C77268" w14:textId="019D5CAE" w:rsidR="00C775D7" w:rsidRPr="00625C17" w:rsidRDefault="00C775D7" w:rsidP="0056723A">
      <w:pPr>
        <w:pStyle w:val="31"/>
        <w:numPr>
          <w:ilvl w:val="0"/>
          <w:numId w:val="13"/>
        </w:numPr>
        <w:snapToGrid w:val="0"/>
        <w:spacing w:before="0" w:after="0" w:line="360" w:lineRule="auto"/>
        <w:ind w:left="0" w:firstLine="0"/>
        <w:jc w:val="both"/>
        <w:outlineLvl w:val="9"/>
        <w:rPr>
          <w:kern w:val="0"/>
          <w:sz w:val="24"/>
          <w:szCs w:val="24"/>
        </w:rPr>
      </w:pPr>
      <w:r w:rsidRPr="00625C17">
        <w:rPr>
          <w:kern w:val="0"/>
          <w:sz w:val="24"/>
          <w:szCs w:val="24"/>
        </w:rPr>
        <w:t>调蓄</w:t>
      </w:r>
      <w:r w:rsidR="00971B4A" w:rsidRPr="00625C17">
        <w:rPr>
          <w:rFonts w:hint="eastAsia"/>
          <w:kern w:val="0"/>
          <w:sz w:val="24"/>
          <w:szCs w:val="24"/>
        </w:rPr>
        <w:t>池</w:t>
      </w:r>
      <w:r w:rsidR="00153A54" w:rsidRPr="00625C17">
        <w:rPr>
          <w:kern w:val="0"/>
          <w:sz w:val="24"/>
          <w:szCs w:val="24"/>
        </w:rPr>
        <w:t>的设置位置和与雨水管渠的连接形式应根据调蓄目的确定，并</w:t>
      </w:r>
      <w:r w:rsidRPr="00625C17">
        <w:rPr>
          <w:kern w:val="0"/>
          <w:sz w:val="24"/>
          <w:szCs w:val="24"/>
        </w:rPr>
        <w:t>应符合</w:t>
      </w:r>
      <w:r w:rsidR="00153A54" w:rsidRPr="00625C17">
        <w:rPr>
          <w:kern w:val="0"/>
          <w:sz w:val="24"/>
          <w:szCs w:val="24"/>
        </w:rPr>
        <w:t>现行国家标准</w:t>
      </w:r>
      <w:r w:rsidRPr="00625C17">
        <w:rPr>
          <w:kern w:val="0"/>
          <w:sz w:val="24"/>
          <w:szCs w:val="24"/>
        </w:rPr>
        <w:t>《城镇雨水调蓄工程技术规范》</w:t>
      </w:r>
      <w:r w:rsidRPr="00625C17">
        <w:rPr>
          <w:kern w:val="0"/>
          <w:sz w:val="24"/>
          <w:szCs w:val="24"/>
        </w:rPr>
        <w:t>GB51174</w:t>
      </w:r>
      <w:r w:rsidRPr="00625C17">
        <w:rPr>
          <w:kern w:val="0"/>
          <w:sz w:val="24"/>
          <w:szCs w:val="24"/>
        </w:rPr>
        <w:t>的有关规定</w:t>
      </w:r>
      <w:r w:rsidR="00153A54" w:rsidRPr="00625C17">
        <w:rPr>
          <w:kern w:val="0"/>
          <w:sz w:val="24"/>
          <w:szCs w:val="24"/>
        </w:rPr>
        <w:t>。</w:t>
      </w:r>
    </w:p>
    <w:p w14:paraId="102AA062"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65" w:name="_Toc50487005"/>
      <w:bookmarkStart w:id="266" w:name="_Toc51275409"/>
      <w:r w:rsidRPr="00625C17">
        <w:rPr>
          <w:rFonts w:ascii="Times New Roman" w:eastAsia="黑体" w:hAnsi="Times New Roman" w:cs="Times New Roman"/>
          <w:bCs w:val="0"/>
          <w:sz w:val="28"/>
          <w:szCs w:val="20"/>
        </w:rPr>
        <w:t xml:space="preserve">6.5 </w:t>
      </w:r>
      <w:r w:rsidRPr="00625C17">
        <w:rPr>
          <w:rFonts w:ascii="Times New Roman" w:eastAsia="黑体" w:hAnsi="Times New Roman" w:cs="Times New Roman"/>
          <w:bCs w:val="0"/>
          <w:sz w:val="28"/>
          <w:szCs w:val="20"/>
        </w:rPr>
        <w:t>净</w:t>
      </w:r>
      <w:bookmarkEnd w:id="265"/>
      <w:bookmarkEnd w:id="266"/>
    </w:p>
    <w:p w14:paraId="05F9EDAB" w14:textId="77777777" w:rsidR="00B87C5C" w:rsidRPr="00A20A85" w:rsidRDefault="00B87C5C" w:rsidP="00625C17">
      <w:pPr>
        <w:pStyle w:val="2"/>
        <w:numPr>
          <w:ilvl w:val="0"/>
          <w:numId w:val="0"/>
        </w:numPr>
        <w:spacing w:beforeLines="50" w:before="190" w:afterLines="50" w:after="190"/>
        <w:ind w:left="420" w:hanging="420"/>
        <w:outlineLvl w:val="2"/>
        <w:rPr>
          <w:bCs w:val="0"/>
          <w:kern w:val="0"/>
          <w:szCs w:val="28"/>
        </w:rPr>
      </w:pPr>
      <w:r w:rsidRPr="00315940">
        <w:rPr>
          <w:rFonts w:hint="eastAsia"/>
          <w:bCs w:val="0"/>
          <w:kern w:val="0"/>
          <w:szCs w:val="28"/>
        </w:rPr>
        <w:t>I</w:t>
      </w:r>
      <w:r>
        <w:rPr>
          <w:bCs w:val="0"/>
          <w:kern w:val="0"/>
          <w:szCs w:val="28"/>
        </w:rPr>
        <w:t xml:space="preserve"> </w:t>
      </w:r>
      <w:r w:rsidRPr="00B87C5C">
        <w:rPr>
          <w:rFonts w:ascii="仿宋" w:eastAsia="仿宋" w:hAnsi="仿宋" w:hint="eastAsia"/>
          <w:bCs w:val="0"/>
          <w:kern w:val="0"/>
          <w:szCs w:val="28"/>
        </w:rPr>
        <w:t>水体净化</w:t>
      </w:r>
      <w:r w:rsidRPr="00B87C5C">
        <w:rPr>
          <w:rFonts w:ascii="仿宋" w:eastAsia="仿宋" w:hAnsi="仿宋"/>
          <w:bCs w:val="0"/>
          <w:kern w:val="0"/>
          <w:szCs w:val="28"/>
        </w:rPr>
        <w:t>设施</w:t>
      </w:r>
    </w:p>
    <w:p w14:paraId="7F22F1B8" w14:textId="0CF92C52" w:rsidR="00971B4A" w:rsidRPr="00625C17" w:rsidRDefault="00971B4A" w:rsidP="0056723A">
      <w:pPr>
        <w:pStyle w:val="31"/>
        <w:numPr>
          <w:ilvl w:val="0"/>
          <w:numId w:val="14"/>
        </w:numPr>
        <w:snapToGrid w:val="0"/>
        <w:spacing w:before="0" w:after="0" w:line="360" w:lineRule="auto"/>
        <w:ind w:left="0" w:firstLine="0"/>
        <w:jc w:val="both"/>
        <w:outlineLvl w:val="9"/>
        <w:rPr>
          <w:sz w:val="24"/>
          <w:szCs w:val="28"/>
        </w:rPr>
      </w:pPr>
      <w:r w:rsidRPr="00625C17">
        <w:rPr>
          <w:sz w:val="24"/>
          <w:szCs w:val="28"/>
        </w:rPr>
        <w:t>雨水湿地</w:t>
      </w:r>
      <w:r w:rsidRPr="00625C17">
        <w:rPr>
          <w:rFonts w:hint="eastAsia"/>
          <w:kern w:val="0"/>
          <w:sz w:val="24"/>
          <w:szCs w:val="24"/>
        </w:rPr>
        <w:t>兼有</w:t>
      </w:r>
      <w:r w:rsidRPr="00625C17">
        <w:rPr>
          <w:kern w:val="0"/>
          <w:sz w:val="24"/>
          <w:szCs w:val="24"/>
        </w:rPr>
        <w:t>“</w:t>
      </w:r>
      <w:r w:rsidRPr="00625C17">
        <w:rPr>
          <w:rFonts w:hint="eastAsia"/>
          <w:kern w:val="0"/>
          <w:sz w:val="24"/>
          <w:szCs w:val="24"/>
        </w:rPr>
        <w:t>净</w:t>
      </w:r>
      <w:r w:rsidRPr="00625C17">
        <w:rPr>
          <w:kern w:val="0"/>
          <w:sz w:val="24"/>
          <w:szCs w:val="24"/>
        </w:rPr>
        <w:t>”</w:t>
      </w:r>
      <w:r w:rsidRPr="00625C17">
        <w:rPr>
          <w:rFonts w:hint="eastAsia"/>
          <w:kern w:val="0"/>
          <w:sz w:val="24"/>
          <w:szCs w:val="24"/>
        </w:rPr>
        <w:t>、</w:t>
      </w:r>
      <w:r w:rsidRPr="00625C17">
        <w:rPr>
          <w:kern w:val="0"/>
          <w:sz w:val="24"/>
          <w:szCs w:val="24"/>
        </w:rPr>
        <w:t>“</w:t>
      </w:r>
      <w:r w:rsidRPr="00625C17">
        <w:rPr>
          <w:rFonts w:hint="eastAsia"/>
          <w:kern w:val="0"/>
          <w:sz w:val="24"/>
          <w:szCs w:val="24"/>
        </w:rPr>
        <w:t>蓄</w:t>
      </w:r>
      <w:r w:rsidRPr="00625C17">
        <w:rPr>
          <w:kern w:val="0"/>
          <w:sz w:val="24"/>
          <w:szCs w:val="24"/>
        </w:rPr>
        <w:t>”</w:t>
      </w:r>
      <w:r w:rsidRPr="00625C17">
        <w:rPr>
          <w:rFonts w:hint="eastAsia"/>
          <w:kern w:val="0"/>
          <w:sz w:val="24"/>
          <w:szCs w:val="24"/>
        </w:rPr>
        <w:t>和</w:t>
      </w:r>
      <w:r w:rsidRPr="00625C17">
        <w:rPr>
          <w:kern w:val="0"/>
          <w:sz w:val="24"/>
          <w:szCs w:val="24"/>
        </w:rPr>
        <w:t>“</w:t>
      </w:r>
      <w:r w:rsidRPr="00625C17">
        <w:rPr>
          <w:rFonts w:hint="eastAsia"/>
          <w:kern w:val="0"/>
          <w:sz w:val="24"/>
          <w:szCs w:val="24"/>
        </w:rPr>
        <w:t>滞</w:t>
      </w:r>
      <w:r w:rsidRPr="00625C17">
        <w:rPr>
          <w:kern w:val="0"/>
          <w:sz w:val="24"/>
          <w:szCs w:val="24"/>
        </w:rPr>
        <w:t>”</w:t>
      </w:r>
      <w:r w:rsidRPr="00625C17">
        <w:rPr>
          <w:rFonts w:hint="eastAsia"/>
          <w:kern w:val="0"/>
          <w:sz w:val="24"/>
          <w:szCs w:val="24"/>
        </w:rPr>
        <w:t>的多种功能，</w:t>
      </w:r>
      <w:r w:rsidRPr="00625C17">
        <w:rPr>
          <w:rFonts w:hint="eastAsia"/>
          <w:sz w:val="24"/>
          <w:szCs w:val="24"/>
        </w:rPr>
        <w:t>净化功能</w:t>
      </w:r>
      <w:r w:rsidRPr="00625C17">
        <w:rPr>
          <w:sz w:val="24"/>
          <w:szCs w:val="24"/>
        </w:rPr>
        <w:t>设计</w:t>
      </w:r>
      <w:r w:rsidRPr="00625C17">
        <w:rPr>
          <w:rFonts w:hint="eastAsia"/>
          <w:sz w:val="24"/>
          <w:szCs w:val="24"/>
        </w:rPr>
        <w:t>应</w:t>
      </w:r>
      <w:r w:rsidRPr="00625C17">
        <w:rPr>
          <w:sz w:val="24"/>
          <w:szCs w:val="24"/>
        </w:rPr>
        <w:t>满足</w:t>
      </w:r>
      <w:r w:rsidRPr="00625C17">
        <w:rPr>
          <w:rFonts w:hint="eastAsia"/>
          <w:sz w:val="24"/>
          <w:szCs w:val="24"/>
        </w:rPr>
        <w:t>本标准第</w:t>
      </w:r>
      <w:r w:rsidRPr="00625C17">
        <w:rPr>
          <w:rFonts w:hint="eastAsia"/>
          <w:sz w:val="24"/>
          <w:szCs w:val="24"/>
        </w:rPr>
        <w:t>6.</w:t>
      </w:r>
      <w:r w:rsidRPr="00625C17">
        <w:rPr>
          <w:sz w:val="24"/>
          <w:szCs w:val="24"/>
        </w:rPr>
        <w:t>5</w:t>
      </w:r>
      <w:r w:rsidRPr="00625C17">
        <w:rPr>
          <w:rFonts w:hint="eastAsia"/>
          <w:sz w:val="24"/>
          <w:szCs w:val="24"/>
        </w:rPr>
        <w:t>.</w:t>
      </w:r>
      <w:r w:rsidRPr="00625C17">
        <w:rPr>
          <w:sz w:val="24"/>
          <w:szCs w:val="24"/>
        </w:rPr>
        <w:t>2</w:t>
      </w:r>
      <w:r w:rsidRPr="00625C17">
        <w:rPr>
          <w:rFonts w:hint="eastAsia"/>
          <w:sz w:val="24"/>
          <w:szCs w:val="24"/>
        </w:rPr>
        <w:t>条的有</w:t>
      </w:r>
      <w:r w:rsidRPr="00625C17">
        <w:rPr>
          <w:sz w:val="24"/>
          <w:szCs w:val="24"/>
        </w:rPr>
        <w:t>关规定</w:t>
      </w:r>
      <w:r w:rsidRPr="00625C17">
        <w:rPr>
          <w:rFonts w:hint="eastAsia"/>
          <w:sz w:val="24"/>
          <w:szCs w:val="24"/>
        </w:rPr>
        <w:t>，</w:t>
      </w:r>
      <w:r w:rsidRPr="00625C17">
        <w:rPr>
          <w:sz w:val="24"/>
          <w:szCs w:val="24"/>
        </w:rPr>
        <w:t>滞蓄</w:t>
      </w:r>
      <w:r w:rsidRPr="00625C17">
        <w:rPr>
          <w:rFonts w:hint="eastAsia"/>
          <w:sz w:val="24"/>
          <w:szCs w:val="24"/>
        </w:rPr>
        <w:t>容积应根据</w:t>
      </w:r>
      <w:r w:rsidRPr="00625C17">
        <w:rPr>
          <w:sz w:val="24"/>
          <w:szCs w:val="24"/>
          <w:shd w:val="clear" w:color="auto" w:fill="FFFFFF"/>
        </w:rPr>
        <w:t>溢流水位</w:t>
      </w:r>
      <w:r w:rsidRPr="00625C17">
        <w:rPr>
          <w:rFonts w:hint="eastAsia"/>
          <w:sz w:val="24"/>
          <w:szCs w:val="24"/>
          <w:shd w:val="clear" w:color="auto" w:fill="FFFFFF"/>
        </w:rPr>
        <w:t>和</w:t>
      </w:r>
      <w:r w:rsidRPr="00625C17">
        <w:rPr>
          <w:sz w:val="24"/>
          <w:szCs w:val="24"/>
          <w:shd w:val="clear" w:color="auto" w:fill="FFFFFF"/>
        </w:rPr>
        <w:t>设计水位之间的容积</w:t>
      </w:r>
      <w:r w:rsidRPr="00625C17">
        <w:rPr>
          <w:sz w:val="24"/>
          <w:szCs w:val="24"/>
        </w:rPr>
        <w:t>确定</w:t>
      </w:r>
      <w:r w:rsidRPr="00625C17">
        <w:rPr>
          <w:rFonts w:hint="eastAsia"/>
          <w:sz w:val="24"/>
          <w:szCs w:val="24"/>
        </w:rPr>
        <w:t>。</w:t>
      </w:r>
    </w:p>
    <w:p w14:paraId="0D71F1C5" w14:textId="4E26069A" w:rsidR="00C775D7" w:rsidRPr="00625C17" w:rsidRDefault="00C775D7" w:rsidP="0056723A">
      <w:pPr>
        <w:pStyle w:val="31"/>
        <w:numPr>
          <w:ilvl w:val="0"/>
          <w:numId w:val="14"/>
        </w:numPr>
        <w:snapToGrid w:val="0"/>
        <w:spacing w:before="0" w:after="0" w:line="360" w:lineRule="auto"/>
        <w:ind w:left="0" w:firstLine="0"/>
        <w:jc w:val="both"/>
        <w:outlineLvl w:val="9"/>
        <w:rPr>
          <w:sz w:val="24"/>
          <w:szCs w:val="28"/>
        </w:rPr>
      </w:pPr>
      <w:r w:rsidRPr="00625C17">
        <w:rPr>
          <w:sz w:val="24"/>
          <w:szCs w:val="28"/>
        </w:rPr>
        <w:t>雨水湿地的设计</w:t>
      </w:r>
      <w:r w:rsidR="005E5D95" w:rsidRPr="00625C17">
        <w:rPr>
          <w:sz w:val="24"/>
          <w:szCs w:val="28"/>
        </w:rPr>
        <w:t>，</w:t>
      </w:r>
      <w:r w:rsidRPr="00625C17">
        <w:rPr>
          <w:sz w:val="24"/>
          <w:szCs w:val="28"/>
        </w:rPr>
        <w:t>应符合下列规定：</w:t>
      </w:r>
    </w:p>
    <w:p w14:paraId="6754CBE2" w14:textId="0F5BF547"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1</w:t>
      </w:r>
      <w:r w:rsidR="002D220F" w:rsidRPr="00625C17">
        <w:rPr>
          <w:rFonts w:ascii="Times New Roman" w:eastAsia="宋体" w:hAnsi="Times New Roman" w:cs="Times New Roman"/>
          <w:b/>
          <w:bCs/>
          <w:sz w:val="24"/>
          <w:szCs w:val="24"/>
        </w:rPr>
        <w:t xml:space="preserve"> </w:t>
      </w:r>
      <w:r w:rsidRPr="00625C17">
        <w:rPr>
          <w:rFonts w:ascii="Times New Roman" w:eastAsia="宋体" w:hAnsi="Times New Roman" w:cs="Times New Roman"/>
          <w:sz w:val="24"/>
          <w:szCs w:val="24"/>
        </w:rPr>
        <w:t>进水口和溢流出水口应设置碎石、消能坎等设施</w:t>
      </w:r>
      <w:r w:rsidR="005E5D95" w:rsidRPr="00625C17">
        <w:rPr>
          <w:rFonts w:ascii="Times New Roman" w:eastAsia="宋体" w:hAnsi="Times New Roman" w:cs="Times New Roman"/>
          <w:sz w:val="24"/>
          <w:szCs w:val="24"/>
        </w:rPr>
        <w:t>；</w:t>
      </w:r>
    </w:p>
    <w:p w14:paraId="3B1E9B95" w14:textId="4AFE54B3"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2</w:t>
      </w:r>
      <w:r w:rsidR="005E5D95" w:rsidRPr="00625C17">
        <w:rPr>
          <w:rFonts w:ascii="Times New Roman" w:eastAsia="宋体" w:hAnsi="Times New Roman" w:cs="Times New Roman"/>
          <w:b/>
          <w:bCs/>
          <w:sz w:val="24"/>
          <w:szCs w:val="24"/>
        </w:rPr>
        <w:t xml:space="preserve"> </w:t>
      </w:r>
      <w:r w:rsidRPr="00625C17">
        <w:rPr>
          <w:rFonts w:ascii="Times New Roman" w:eastAsia="宋体" w:hAnsi="Times New Roman" w:cs="Times New Roman"/>
          <w:sz w:val="24"/>
          <w:szCs w:val="24"/>
        </w:rPr>
        <w:t>应设置前置塘</w:t>
      </w:r>
      <w:r w:rsidR="005E5D95" w:rsidRPr="00625C17">
        <w:rPr>
          <w:rFonts w:ascii="Times New Roman" w:eastAsia="宋体" w:hAnsi="Times New Roman" w:cs="Times New Roman"/>
          <w:sz w:val="24"/>
          <w:szCs w:val="24"/>
        </w:rPr>
        <w:t>；</w:t>
      </w:r>
    </w:p>
    <w:p w14:paraId="20436DFC" w14:textId="55DD5532"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3</w:t>
      </w:r>
      <w:r w:rsidR="005E5D95" w:rsidRPr="00625C17">
        <w:rPr>
          <w:rFonts w:ascii="Times New Roman" w:eastAsia="宋体" w:hAnsi="Times New Roman" w:cs="Times New Roman"/>
          <w:b/>
          <w:bCs/>
          <w:sz w:val="24"/>
          <w:szCs w:val="24"/>
        </w:rPr>
        <w:t xml:space="preserve"> </w:t>
      </w:r>
      <w:r w:rsidRPr="00625C17">
        <w:rPr>
          <w:rFonts w:ascii="Times New Roman" w:eastAsia="宋体" w:hAnsi="Times New Roman" w:cs="Times New Roman"/>
          <w:sz w:val="24"/>
          <w:szCs w:val="24"/>
        </w:rPr>
        <w:t>沼泽区</w:t>
      </w:r>
      <w:r w:rsidR="005E5D95" w:rsidRPr="00625C17">
        <w:rPr>
          <w:rFonts w:ascii="Times New Roman" w:eastAsia="宋体" w:hAnsi="Times New Roman" w:cs="Times New Roman"/>
          <w:sz w:val="24"/>
          <w:szCs w:val="24"/>
        </w:rPr>
        <w:t>宜包括</w:t>
      </w:r>
      <w:r w:rsidRPr="00625C17">
        <w:rPr>
          <w:rFonts w:ascii="Times New Roman" w:eastAsia="宋体" w:hAnsi="Times New Roman" w:cs="Times New Roman"/>
          <w:sz w:val="24"/>
          <w:szCs w:val="24"/>
        </w:rPr>
        <w:t>浅沼泽区和深沼泽区，其中浅沼泽区水深范围</w:t>
      </w:r>
      <w:r w:rsidR="005E5D95" w:rsidRPr="00625C17">
        <w:rPr>
          <w:rFonts w:ascii="Times New Roman" w:eastAsia="宋体" w:hAnsi="Times New Roman" w:cs="Times New Roman"/>
          <w:sz w:val="24"/>
          <w:szCs w:val="24"/>
        </w:rPr>
        <w:t>宜</w:t>
      </w:r>
      <w:r w:rsidRPr="00625C17">
        <w:rPr>
          <w:rFonts w:ascii="Times New Roman" w:eastAsia="宋体" w:hAnsi="Times New Roman" w:cs="Times New Roman"/>
          <w:sz w:val="24"/>
          <w:szCs w:val="24"/>
        </w:rPr>
        <w:t>为</w:t>
      </w:r>
      <w:r w:rsidRPr="00625C17">
        <w:rPr>
          <w:rFonts w:ascii="Times New Roman" w:eastAsia="宋体" w:hAnsi="Times New Roman" w:cs="Times New Roman"/>
          <w:sz w:val="24"/>
          <w:szCs w:val="24"/>
        </w:rPr>
        <w:t>0</w:t>
      </w:r>
      <w:r w:rsidR="005E5D95" w:rsidRPr="00625C17">
        <w:rPr>
          <w:rFonts w:ascii="Times New Roman" w:eastAsia="宋体" w:hAnsi="Times New Roman" w:cs="Times New Roman"/>
          <w:sz w:val="24"/>
          <w:szCs w:val="24"/>
        </w:rPr>
        <w:t>m~</w:t>
      </w:r>
      <w:r w:rsidRPr="00625C17">
        <w:rPr>
          <w:rFonts w:ascii="Times New Roman" w:eastAsia="宋体" w:hAnsi="Times New Roman" w:cs="Times New Roman"/>
          <w:sz w:val="24"/>
          <w:szCs w:val="24"/>
        </w:rPr>
        <w:t>0.3 m</w:t>
      </w:r>
      <w:r w:rsidRPr="00625C17">
        <w:rPr>
          <w:rFonts w:ascii="Times New Roman" w:eastAsia="宋体" w:hAnsi="Times New Roman" w:cs="Times New Roman"/>
          <w:sz w:val="24"/>
          <w:szCs w:val="24"/>
        </w:rPr>
        <w:t>，深沼泽区水深范围</w:t>
      </w:r>
      <w:r w:rsidR="005E5D95" w:rsidRPr="00625C17">
        <w:rPr>
          <w:rFonts w:ascii="Times New Roman" w:eastAsia="宋体" w:hAnsi="Times New Roman" w:cs="Times New Roman"/>
          <w:sz w:val="24"/>
          <w:szCs w:val="24"/>
        </w:rPr>
        <w:t>宜</w:t>
      </w:r>
      <w:r w:rsidRPr="00625C17">
        <w:rPr>
          <w:rFonts w:ascii="Times New Roman" w:eastAsia="宋体" w:hAnsi="Times New Roman" w:cs="Times New Roman"/>
          <w:sz w:val="24"/>
          <w:szCs w:val="24"/>
        </w:rPr>
        <w:t>为</w:t>
      </w:r>
      <w:r w:rsidRPr="00625C17">
        <w:rPr>
          <w:rFonts w:ascii="Times New Roman" w:eastAsia="宋体" w:hAnsi="Times New Roman" w:cs="Times New Roman"/>
          <w:sz w:val="24"/>
          <w:szCs w:val="24"/>
        </w:rPr>
        <w:t>0.3</w:t>
      </w:r>
      <w:r w:rsidR="005E5D95" w:rsidRPr="00625C17">
        <w:rPr>
          <w:rFonts w:ascii="Times New Roman" w:eastAsia="宋体" w:hAnsi="Times New Roman" w:cs="Times New Roman"/>
          <w:sz w:val="24"/>
          <w:szCs w:val="24"/>
        </w:rPr>
        <w:t>m~</w:t>
      </w:r>
      <w:r w:rsidRPr="00625C17">
        <w:rPr>
          <w:rFonts w:ascii="Times New Roman" w:eastAsia="宋体" w:hAnsi="Times New Roman" w:cs="Times New Roman"/>
          <w:sz w:val="24"/>
          <w:szCs w:val="24"/>
        </w:rPr>
        <w:t>0.5 m</w:t>
      </w:r>
      <w:r w:rsidRPr="00625C17">
        <w:rPr>
          <w:rFonts w:ascii="Times New Roman" w:eastAsia="宋体" w:hAnsi="Times New Roman" w:cs="Times New Roman"/>
          <w:sz w:val="24"/>
          <w:szCs w:val="24"/>
        </w:rPr>
        <w:t>，</w:t>
      </w:r>
      <w:r w:rsidR="005E5D95" w:rsidRPr="00625C17">
        <w:rPr>
          <w:rFonts w:ascii="Times New Roman" w:eastAsia="宋体" w:hAnsi="Times New Roman" w:cs="Times New Roman"/>
          <w:sz w:val="24"/>
          <w:szCs w:val="24"/>
        </w:rPr>
        <w:t>应</w:t>
      </w:r>
      <w:r w:rsidRPr="00625C17">
        <w:rPr>
          <w:rFonts w:ascii="Times New Roman" w:eastAsia="宋体" w:hAnsi="Times New Roman" w:cs="Times New Roman"/>
          <w:sz w:val="24"/>
          <w:szCs w:val="24"/>
        </w:rPr>
        <w:t>根据水深种植不同类型的水生植物</w:t>
      </w:r>
      <w:r w:rsidR="005E5D95" w:rsidRPr="00625C17">
        <w:rPr>
          <w:rFonts w:ascii="Times New Roman" w:eastAsia="宋体" w:hAnsi="Times New Roman" w:cs="Times New Roman"/>
          <w:sz w:val="24"/>
          <w:szCs w:val="24"/>
        </w:rPr>
        <w:t>；</w:t>
      </w:r>
    </w:p>
    <w:p w14:paraId="55DF21A1" w14:textId="77777777"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 xml:space="preserve">4 </w:t>
      </w:r>
      <w:r w:rsidRPr="00625C17">
        <w:rPr>
          <w:rFonts w:ascii="Times New Roman" w:eastAsia="宋体" w:hAnsi="Times New Roman" w:cs="Times New Roman"/>
          <w:sz w:val="24"/>
          <w:szCs w:val="24"/>
        </w:rPr>
        <w:t>雨水湿地的调节容积应在</w:t>
      </w:r>
      <w:r w:rsidRPr="00625C17">
        <w:rPr>
          <w:rFonts w:ascii="Times New Roman" w:eastAsia="宋体" w:hAnsi="Times New Roman" w:cs="Times New Roman"/>
          <w:sz w:val="24"/>
          <w:szCs w:val="24"/>
        </w:rPr>
        <w:t>24h</w:t>
      </w:r>
      <w:r w:rsidRPr="00625C17">
        <w:rPr>
          <w:rFonts w:ascii="Times New Roman" w:eastAsia="宋体" w:hAnsi="Times New Roman" w:cs="Times New Roman"/>
          <w:sz w:val="24"/>
          <w:szCs w:val="24"/>
        </w:rPr>
        <w:t>内排空。</w:t>
      </w:r>
    </w:p>
    <w:p w14:paraId="6C1A0975" w14:textId="3DA0FF13"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bCs/>
          <w:sz w:val="24"/>
          <w:szCs w:val="24"/>
        </w:rPr>
        <w:t>5</w:t>
      </w:r>
      <w:r w:rsidR="005E5D95" w:rsidRPr="00625C17">
        <w:rPr>
          <w:rFonts w:ascii="Times New Roman" w:eastAsia="宋体" w:hAnsi="Times New Roman" w:cs="Times New Roman"/>
          <w:b/>
          <w:bCs/>
          <w:sz w:val="24"/>
          <w:szCs w:val="24"/>
        </w:rPr>
        <w:t xml:space="preserve"> </w:t>
      </w:r>
      <w:r w:rsidRPr="00625C17">
        <w:rPr>
          <w:rFonts w:ascii="Times New Roman" w:eastAsia="宋体" w:hAnsi="Times New Roman" w:cs="Times New Roman"/>
          <w:sz w:val="24"/>
          <w:szCs w:val="24"/>
        </w:rPr>
        <w:t>出水池水深</w:t>
      </w:r>
      <w:r w:rsidR="005E5D95" w:rsidRPr="00625C17">
        <w:rPr>
          <w:rFonts w:ascii="Times New Roman" w:eastAsia="宋体" w:hAnsi="Times New Roman" w:cs="Times New Roman"/>
          <w:sz w:val="24"/>
          <w:szCs w:val="24"/>
        </w:rPr>
        <w:t>宜</w:t>
      </w:r>
      <w:r w:rsidRPr="00625C17">
        <w:rPr>
          <w:rFonts w:ascii="Times New Roman" w:eastAsia="宋体" w:hAnsi="Times New Roman" w:cs="Times New Roman"/>
          <w:sz w:val="24"/>
          <w:szCs w:val="24"/>
        </w:rPr>
        <w:t>为</w:t>
      </w:r>
      <w:r w:rsidRPr="00625C17">
        <w:rPr>
          <w:rFonts w:ascii="Times New Roman" w:eastAsia="宋体" w:hAnsi="Times New Roman" w:cs="Times New Roman"/>
          <w:sz w:val="24"/>
          <w:szCs w:val="24"/>
        </w:rPr>
        <w:t>0.8</w:t>
      </w:r>
      <w:r w:rsidR="005E5D95" w:rsidRPr="00625C17">
        <w:rPr>
          <w:rFonts w:ascii="Times New Roman" w:eastAsia="宋体" w:hAnsi="Times New Roman" w:cs="Times New Roman"/>
          <w:sz w:val="24"/>
          <w:szCs w:val="24"/>
        </w:rPr>
        <w:t>m~</w:t>
      </w:r>
      <w:r w:rsidRPr="00625C17">
        <w:rPr>
          <w:rFonts w:ascii="Times New Roman" w:eastAsia="宋体" w:hAnsi="Times New Roman" w:cs="Times New Roman"/>
          <w:sz w:val="24"/>
          <w:szCs w:val="24"/>
        </w:rPr>
        <w:t>1.2m</w:t>
      </w:r>
      <w:r w:rsidRPr="00625C17">
        <w:rPr>
          <w:rFonts w:ascii="Times New Roman" w:eastAsia="宋体" w:hAnsi="Times New Roman" w:cs="Times New Roman"/>
          <w:sz w:val="24"/>
          <w:szCs w:val="24"/>
        </w:rPr>
        <w:t>，出水池容积</w:t>
      </w:r>
      <w:r w:rsidR="005E5D95" w:rsidRPr="00625C17">
        <w:rPr>
          <w:rFonts w:ascii="Times New Roman" w:eastAsia="宋体" w:hAnsi="Times New Roman" w:cs="Times New Roman"/>
          <w:sz w:val="24"/>
          <w:szCs w:val="24"/>
        </w:rPr>
        <w:t>宜</w:t>
      </w:r>
      <w:r w:rsidRPr="00625C17">
        <w:rPr>
          <w:rFonts w:ascii="Times New Roman" w:eastAsia="宋体" w:hAnsi="Times New Roman" w:cs="Times New Roman"/>
          <w:sz w:val="24"/>
          <w:szCs w:val="24"/>
        </w:rPr>
        <w:t>为总容积（不含调节容积）的</w:t>
      </w:r>
      <w:r w:rsidRPr="00625C17">
        <w:rPr>
          <w:rFonts w:ascii="Times New Roman" w:eastAsia="宋体" w:hAnsi="Times New Roman" w:cs="Times New Roman"/>
          <w:sz w:val="24"/>
          <w:szCs w:val="24"/>
        </w:rPr>
        <w:t>10%</w:t>
      </w:r>
      <w:r w:rsidRPr="00625C17">
        <w:rPr>
          <w:rFonts w:ascii="Times New Roman" w:eastAsia="宋体" w:hAnsi="Times New Roman" w:cs="Times New Roman"/>
          <w:sz w:val="24"/>
          <w:szCs w:val="24"/>
        </w:rPr>
        <w:t>。</w:t>
      </w:r>
    </w:p>
    <w:p w14:paraId="25391A79" w14:textId="58AF2958" w:rsidR="00B87C5C" w:rsidRPr="00625C17" w:rsidRDefault="00B87C5C" w:rsidP="0056723A">
      <w:pPr>
        <w:pStyle w:val="31"/>
        <w:numPr>
          <w:ilvl w:val="0"/>
          <w:numId w:val="14"/>
        </w:numPr>
        <w:snapToGrid w:val="0"/>
        <w:spacing w:before="0" w:after="0" w:line="360" w:lineRule="auto"/>
        <w:ind w:left="0" w:firstLine="0"/>
        <w:jc w:val="both"/>
        <w:outlineLvl w:val="9"/>
        <w:rPr>
          <w:color w:val="000000"/>
          <w:kern w:val="0"/>
          <w:sz w:val="24"/>
          <w:szCs w:val="24"/>
        </w:rPr>
      </w:pPr>
      <w:r w:rsidRPr="00625C17">
        <w:rPr>
          <w:color w:val="000000"/>
          <w:kern w:val="0"/>
          <w:sz w:val="24"/>
          <w:szCs w:val="24"/>
        </w:rPr>
        <w:t>生态护岸材料应满足结构安全、稳定、耐久性和植物生长等相关要求。</w:t>
      </w:r>
    </w:p>
    <w:p w14:paraId="1AB95286" w14:textId="52D1EDE8" w:rsidR="00B87C5C" w:rsidRPr="00625C17" w:rsidRDefault="00B87C5C" w:rsidP="0056723A">
      <w:pPr>
        <w:pStyle w:val="31"/>
        <w:numPr>
          <w:ilvl w:val="0"/>
          <w:numId w:val="14"/>
        </w:numPr>
        <w:snapToGrid w:val="0"/>
        <w:spacing w:before="0" w:after="0" w:line="360" w:lineRule="auto"/>
        <w:ind w:left="0" w:firstLine="0"/>
        <w:jc w:val="both"/>
        <w:outlineLvl w:val="9"/>
        <w:rPr>
          <w:kern w:val="0"/>
          <w:sz w:val="24"/>
          <w:szCs w:val="24"/>
        </w:rPr>
      </w:pPr>
      <w:r w:rsidRPr="00625C17">
        <w:rPr>
          <w:sz w:val="24"/>
          <w:szCs w:val="24"/>
        </w:rPr>
        <w:t>植被缓冲带</w:t>
      </w:r>
      <w:r w:rsidRPr="00625C17">
        <w:rPr>
          <w:rFonts w:hint="eastAsia"/>
          <w:sz w:val="24"/>
          <w:szCs w:val="24"/>
        </w:rPr>
        <w:t>宜</w:t>
      </w:r>
      <w:r w:rsidRPr="00625C17">
        <w:rPr>
          <w:sz w:val="24"/>
          <w:szCs w:val="24"/>
        </w:rPr>
        <w:t>用于道路等不透水面周边，可作为生物滞留设施等的预处理设施或河湖水系的滨水绿化带，其设计应符合下列规定：</w:t>
      </w:r>
    </w:p>
    <w:p w14:paraId="529FABDB" w14:textId="77777777" w:rsidR="00B87C5C" w:rsidRPr="00625C17" w:rsidRDefault="00B87C5C" w:rsidP="00EB700F">
      <w:pPr>
        <w:autoSpaceDE w:val="0"/>
        <w:autoSpaceDN w:val="0"/>
        <w:adjustRightInd w:val="0"/>
        <w:snapToGrid w:val="0"/>
        <w:spacing w:line="360" w:lineRule="auto"/>
        <w:ind w:firstLineChars="130" w:firstLine="312"/>
        <w:jc w:val="left"/>
        <w:rPr>
          <w:rFonts w:ascii="Times New Roman" w:eastAsia="宋体" w:hAnsi="Times New Roman" w:cs="Times New Roman"/>
          <w:color w:val="000000"/>
          <w:kern w:val="0"/>
          <w:sz w:val="24"/>
          <w:szCs w:val="24"/>
        </w:rPr>
      </w:pPr>
      <w:r w:rsidRPr="00625C17">
        <w:rPr>
          <w:rFonts w:ascii="Times New Roman" w:eastAsiaTheme="minorEastAsia" w:hAnsi="Times New Roman" w:cs="Times New Roman"/>
          <w:b/>
          <w:bCs/>
          <w:color w:val="000000"/>
          <w:kern w:val="0"/>
          <w:sz w:val="24"/>
          <w:szCs w:val="24"/>
        </w:rPr>
        <w:t xml:space="preserve">1 </w:t>
      </w:r>
      <w:r w:rsidRPr="00625C17">
        <w:rPr>
          <w:rFonts w:ascii="Times New Roman" w:eastAsia="宋体" w:hAnsi="Times New Roman" w:cs="Times New Roman"/>
          <w:color w:val="000000"/>
          <w:kern w:val="0"/>
          <w:sz w:val="24"/>
          <w:szCs w:val="24"/>
        </w:rPr>
        <w:t>可采用道路林带与湿地沟渠相结合的形式</w:t>
      </w:r>
      <w:r w:rsidRPr="00625C17">
        <w:rPr>
          <w:rFonts w:ascii="Times New Roman" w:eastAsia="宋体" w:hAnsi="Times New Roman" w:cs="Times New Roman" w:hint="eastAsia"/>
          <w:color w:val="000000"/>
          <w:kern w:val="0"/>
          <w:sz w:val="24"/>
          <w:szCs w:val="24"/>
        </w:rPr>
        <w:t>；</w:t>
      </w:r>
    </w:p>
    <w:p w14:paraId="5290CDD8" w14:textId="77777777" w:rsidR="00B87C5C" w:rsidRPr="00625C17" w:rsidRDefault="00B87C5C" w:rsidP="00EB700F">
      <w:pPr>
        <w:autoSpaceDE w:val="0"/>
        <w:autoSpaceDN w:val="0"/>
        <w:adjustRightInd w:val="0"/>
        <w:snapToGrid w:val="0"/>
        <w:spacing w:line="360" w:lineRule="auto"/>
        <w:ind w:firstLineChars="130" w:firstLine="313"/>
        <w:jc w:val="left"/>
        <w:rPr>
          <w:rFonts w:ascii="Times New Roman" w:eastAsia="宋体" w:hAnsi="Times New Roman" w:cs="Times New Roman"/>
          <w:color w:val="000000"/>
          <w:kern w:val="0"/>
          <w:sz w:val="24"/>
          <w:szCs w:val="24"/>
        </w:rPr>
      </w:pPr>
      <w:r w:rsidRPr="00625C17">
        <w:rPr>
          <w:rFonts w:ascii="Times New Roman" w:eastAsia="宋体" w:hAnsi="Times New Roman" w:cs="Times New Roman"/>
          <w:b/>
          <w:bCs/>
          <w:color w:val="000000"/>
          <w:kern w:val="0"/>
          <w:sz w:val="24"/>
          <w:szCs w:val="24"/>
        </w:rPr>
        <w:t>2</w:t>
      </w:r>
      <w:r w:rsidRPr="00625C17">
        <w:rPr>
          <w:rFonts w:ascii="Times New Roman" w:eastAsia="宋体" w:hAnsi="Times New Roman" w:cs="Times New Roman"/>
          <w:color w:val="000000"/>
          <w:kern w:val="0"/>
          <w:sz w:val="24"/>
          <w:szCs w:val="24"/>
        </w:rPr>
        <w:t xml:space="preserve"> </w:t>
      </w:r>
      <w:r w:rsidRPr="00625C17">
        <w:rPr>
          <w:rFonts w:ascii="Times New Roman" w:eastAsia="宋体" w:hAnsi="Times New Roman" w:cs="Times New Roman"/>
          <w:color w:val="000000"/>
          <w:kern w:val="0"/>
          <w:sz w:val="24"/>
          <w:szCs w:val="24"/>
        </w:rPr>
        <w:t>坡度宜为</w:t>
      </w:r>
      <w:r w:rsidRPr="00625C17">
        <w:rPr>
          <w:rFonts w:ascii="Times New Roman" w:eastAsia="宋体" w:hAnsi="Times New Roman" w:cs="Times New Roman"/>
          <w:color w:val="000000"/>
          <w:kern w:val="0"/>
          <w:sz w:val="24"/>
          <w:szCs w:val="24"/>
        </w:rPr>
        <w:t>2%~6%</w:t>
      </w:r>
      <w:r w:rsidRPr="00625C17">
        <w:rPr>
          <w:rFonts w:ascii="Times New Roman" w:eastAsia="宋体" w:hAnsi="Times New Roman" w:cs="Times New Roman"/>
          <w:color w:val="000000"/>
          <w:kern w:val="0"/>
          <w:sz w:val="24"/>
          <w:szCs w:val="24"/>
        </w:rPr>
        <w:t>，宽度不宜小于</w:t>
      </w:r>
      <w:r w:rsidRPr="00625C17">
        <w:rPr>
          <w:rFonts w:ascii="Times New Roman" w:eastAsia="宋体" w:hAnsi="Times New Roman" w:cs="Times New Roman"/>
          <w:color w:val="000000"/>
          <w:kern w:val="0"/>
          <w:sz w:val="24"/>
          <w:szCs w:val="24"/>
        </w:rPr>
        <w:t>2m</w:t>
      </w:r>
      <w:r w:rsidRPr="00625C17">
        <w:rPr>
          <w:rFonts w:ascii="Times New Roman" w:eastAsia="宋体" w:hAnsi="Times New Roman" w:cs="Times New Roman"/>
          <w:color w:val="000000"/>
          <w:kern w:val="0"/>
          <w:sz w:val="24"/>
          <w:szCs w:val="24"/>
        </w:rPr>
        <w:t>；</w:t>
      </w:r>
    </w:p>
    <w:p w14:paraId="1CD3D39B" w14:textId="1835B6C8" w:rsidR="00B87C5C" w:rsidRPr="00625C17" w:rsidRDefault="00B87C5C" w:rsidP="00EB700F">
      <w:pPr>
        <w:autoSpaceDE w:val="0"/>
        <w:autoSpaceDN w:val="0"/>
        <w:adjustRightInd w:val="0"/>
        <w:snapToGrid w:val="0"/>
        <w:spacing w:line="360" w:lineRule="auto"/>
        <w:ind w:firstLineChars="130" w:firstLine="313"/>
        <w:jc w:val="left"/>
        <w:rPr>
          <w:rFonts w:ascii="Times New Roman" w:eastAsia="宋体" w:hAnsi="Times New Roman" w:cs="Times New Roman"/>
          <w:color w:val="000000"/>
          <w:kern w:val="0"/>
          <w:sz w:val="24"/>
          <w:szCs w:val="24"/>
        </w:rPr>
      </w:pPr>
      <w:r w:rsidRPr="00625C17">
        <w:rPr>
          <w:rFonts w:ascii="Times New Roman" w:eastAsia="宋体" w:hAnsi="Times New Roman" w:cs="Times New Roman"/>
          <w:b/>
          <w:color w:val="000000"/>
          <w:kern w:val="0"/>
          <w:sz w:val="24"/>
          <w:szCs w:val="24"/>
        </w:rPr>
        <w:t>3</w:t>
      </w:r>
      <w:r w:rsidRPr="00625C17">
        <w:rPr>
          <w:rFonts w:ascii="Times New Roman" w:eastAsia="宋体" w:hAnsi="Times New Roman" w:cs="Times New Roman"/>
          <w:color w:val="000000"/>
          <w:kern w:val="0"/>
          <w:sz w:val="24"/>
          <w:szCs w:val="24"/>
        </w:rPr>
        <w:t xml:space="preserve"> </w:t>
      </w:r>
      <w:r w:rsidRPr="00625C17">
        <w:rPr>
          <w:rFonts w:ascii="Times New Roman" w:eastAsia="宋体" w:hAnsi="Times New Roman" w:cs="Times New Roman"/>
          <w:color w:val="000000"/>
          <w:kern w:val="0"/>
          <w:sz w:val="24"/>
          <w:szCs w:val="24"/>
        </w:rPr>
        <w:t>植被缓冲带应包含岸坡带、防护林带、河岸带和湿地。</w:t>
      </w:r>
    </w:p>
    <w:p w14:paraId="6AA98AC7" w14:textId="71E02043" w:rsidR="00B87C5C" w:rsidRPr="00F36769" w:rsidRDefault="00B87C5C" w:rsidP="00625C17">
      <w:pPr>
        <w:pStyle w:val="2"/>
        <w:numPr>
          <w:ilvl w:val="0"/>
          <w:numId w:val="0"/>
        </w:numPr>
        <w:snapToGrid w:val="0"/>
        <w:spacing w:beforeLines="50" w:before="190" w:afterLines="50" w:after="190"/>
        <w:outlineLvl w:val="2"/>
        <w:rPr>
          <w:b/>
        </w:rPr>
      </w:pPr>
      <w:r>
        <w:rPr>
          <w:rFonts w:hint="eastAsia"/>
          <w:bCs w:val="0"/>
          <w:kern w:val="0"/>
          <w:szCs w:val="28"/>
        </w:rPr>
        <w:t>I</w:t>
      </w:r>
      <w:r w:rsidRPr="00315940">
        <w:rPr>
          <w:rFonts w:hint="eastAsia"/>
          <w:bCs w:val="0"/>
          <w:kern w:val="0"/>
          <w:szCs w:val="28"/>
        </w:rPr>
        <w:t>I</w:t>
      </w:r>
      <w:r w:rsidR="00CB007D">
        <w:rPr>
          <w:bCs w:val="0"/>
          <w:kern w:val="0"/>
          <w:szCs w:val="28"/>
        </w:rPr>
        <w:t xml:space="preserve"> </w:t>
      </w:r>
      <w:r w:rsidRPr="00B87C5C">
        <w:rPr>
          <w:rFonts w:ascii="仿宋" w:eastAsia="仿宋" w:hAnsi="仿宋" w:hint="eastAsia"/>
          <w:bCs w:val="0"/>
          <w:kern w:val="0"/>
          <w:szCs w:val="28"/>
        </w:rPr>
        <w:t>弃流设施</w:t>
      </w:r>
    </w:p>
    <w:p w14:paraId="4C0CDB5E" w14:textId="4BD7F59A" w:rsidR="00C775D7" w:rsidRPr="00625C17" w:rsidRDefault="00C775D7" w:rsidP="0056723A">
      <w:pPr>
        <w:pStyle w:val="31"/>
        <w:numPr>
          <w:ilvl w:val="0"/>
          <w:numId w:val="14"/>
        </w:numPr>
        <w:snapToGrid w:val="0"/>
        <w:spacing w:before="0" w:after="0" w:line="360" w:lineRule="auto"/>
        <w:ind w:left="0" w:firstLine="0"/>
        <w:jc w:val="both"/>
        <w:outlineLvl w:val="9"/>
        <w:rPr>
          <w:sz w:val="24"/>
          <w:szCs w:val="24"/>
        </w:rPr>
      </w:pPr>
      <w:r w:rsidRPr="00625C17">
        <w:rPr>
          <w:sz w:val="24"/>
          <w:szCs w:val="24"/>
        </w:rPr>
        <w:t>初期雨水弃流设施的设计</w:t>
      </w:r>
      <w:r w:rsidR="005E5D95" w:rsidRPr="00625C17">
        <w:rPr>
          <w:sz w:val="24"/>
          <w:szCs w:val="24"/>
        </w:rPr>
        <w:t>，</w:t>
      </w:r>
      <w:r w:rsidRPr="00625C17">
        <w:rPr>
          <w:sz w:val="24"/>
          <w:szCs w:val="28"/>
        </w:rPr>
        <w:t>应符合下列规定：</w:t>
      </w:r>
    </w:p>
    <w:p w14:paraId="24488150" w14:textId="77777777"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sz w:val="24"/>
          <w:szCs w:val="24"/>
        </w:rPr>
        <w:t xml:space="preserve">1 </w:t>
      </w:r>
      <w:r w:rsidRPr="00625C17">
        <w:rPr>
          <w:rFonts w:ascii="Times New Roman" w:eastAsia="宋体" w:hAnsi="Times New Roman" w:cs="Times New Roman"/>
          <w:sz w:val="24"/>
          <w:szCs w:val="24"/>
        </w:rPr>
        <w:t>初期弃流设施类型的选择应根据汇水面条件、降雨特点和雨水收集利用的用途等因素确定；</w:t>
      </w:r>
    </w:p>
    <w:p w14:paraId="0C959D94" w14:textId="6B66516D"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sz w:val="24"/>
          <w:szCs w:val="24"/>
        </w:rPr>
        <w:lastRenderedPageBreak/>
        <w:t xml:space="preserve">2 </w:t>
      </w:r>
      <w:r w:rsidRPr="00625C17">
        <w:rPr>
          <w:rFonts w:ascii="Times New Roman" w:eastAsia="宋体" w:hAnsi="Times New Roman" w:cs="Times New Roman"/>
          <w:sz w:val="24"/>
          <w:szCs w:val="24"/>
        </w:rPr>
        <w:t>屋面雨水收集系统宜采用容积式弃流装置</w:t>
      </w:r>
      <w:r w:rsidR="005E5D95" w:rsidRPr="00625C17">
        <w:rPr>
          <w:rFonts w:ascii="Times New Roman" w:eastAsia="宋体" w:hAnsi="Times New Roman" w:cs="Times New Roman"/>
          <w:sz w:val="24"/>
          <w:szCs w:val="24"/>
        </w:rPr>
        <w:t>，</w:t>
      </w:r>
      <w:r w:rsidRPr="00625C17">
        <w:rPr>
          <w:rFonts w:ascii="Times New Roman" w:eastAsia="宋体" w:hAnsi="Times New Roman" w:cs="Times New Roman"/>
          <w:sz w:val="24"/>
          <w:szCs w:val="24"/>
        </w:rPr>
        <w:t>当弃流装置埋于地下时，宜采用渗透弃流装置；</w:t>
      </w:r>
    </w:p>
    <w:p w14:paraId="62CADD21" w14:textId="77777777"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sz w:val="24"/>
          <w:szCs w:val="24"/>
        </w:rPr>
        <w:t xml:space="preserve">3 </w:t>
      </w:r>
      <w:r w:rsidRPr="00625C17">
        <w:rPr>
          <w:rFonts w:ascii="Times New Roman" w:eastAsia="宋体" w:hAnsi="Times New Roman" w:cs="Times New Roman"/>
          <w:sz w:val="24"/>
          <w:szCs w:val="24"/>
        </w:rPr>
        <w:t>地面雨水收集系统宜采用渗透弃流井或弃流池；</w:t>
      </w:r>
    </w:p>
    <w:p w14:paraId="1B9214D4" w14:textId="77777777" w:rsidR="00C775D7" w:rsidRPr="00625C17" w:rsidRDefault="00C775D7" w:rsidP="00EB700F">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sz w:val="24"/>
          <w:szCs w:val="24"/>
        </w:rPr>
        <w:t xml:space="preserve">4 </w:t>
      </w:r>
      <w:r w:rsidRPr="00625C17">
        <w:rPr>
          <w:rFonts w:ascii="Times New Roman" w:eastAsia="宋体" w:hAnsi="Times New Roman" w:cs="Times New Roman"/>
          <w:sz w:val="24"/>
          <w:szCs w:val="24"/>
        </w:rPr>
        <w:t>初期弃流量应根据雨水回用水质要求、降雨间隔、汇水面污染特征等因素整合确定；</w:t>
      </w:r>
    </w:p>
    <w:p w14:paraId="4E35DAB0" w14:textId="77777777" w:rsidR="00C775D7" w:rsidRPr="00625C17" w:rsidRDefault="00C775D7" w:rsidP="00F64A93">
      <w:pPr>
        <w:snapToGrid w:val="0"/>
        <w:spacing w:line="360" w:lineRule="auto"/>
        <w:ind w:firstLineChars="130" w:firstLine="313"/>
        <w:rPr>
          <w:rFonts w:ascii="Times New Roman" w:eastAsia="宋体" w:hAnsi="Times New Roman" w:cs="Times New Roman"/>
          <w:sz w:val="24"/>
          <w:szCs w:val="24"/>
        </w:rPr>
      </w:pPr>
      <w:r w:rsidRPr="00625C17">
        <w:rPr>
          <w:rFonts w:ascii="Times New Roman" w:eastAsia="宋体" w:hAnsi="Times New Roman" w:cs="Times New Roman"/>
          <w:b/>
          <w:sz w:val="24"/>
          <w:szCs w:val="24"/>
        </w:rPr>
        <w:t xml:space="preserve">5 </w:t>
      </w:r>
      <w:r w:rsidRPr="00625C17">
        <w:rPr>
          <w:rFonts w:ascii="Times New Roman" w:eastAsia="宋体" w:hAnsi="Times New Roman" w:cs="Times New Roman"/>
          <w:sz w:val="24"/>
          <w:szCs w:val="24"/>
        </w:rPr>
        <w:t>弃流装置及其设置应便于清洗和运行管理。</w:t>
      </w:r>
    </w:p>
    <w:p w14:paraId="4DCA4B3B"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67" w:name="_Toc50487008"/>
      <w:bookmarkStart w:id="268" w:name="_Toc51275410"/>
      <w:r w:rsidRPr="00625C17">
        <w:rPr>
          <w:rFonts w:ascii="Times New Roman" w:eastAsia="黑体" w:hAnsi="Times New Roman" w:cs="Times New Roman"/>
          <w:bCs w:val="0"/>
          <w:sz w:val="28"/>
          <w:szCs w:val="20"/>
        </w:rPr>
        <w:t xml:space="preserve">6.6 </w:t>
      </w:r>
      <w:r w:rsidRPr="00625C17">
        <w:rPr>
          <w:rFonts w:ascii="Times New Roman" w:eastAsia="黑体" w:hAnsi="Times New Roman" w:cs="Times New Roman"/>
          <w:bCs w:val="0"/>
          <w:sz w:val="28"/>
          <w:szCs w:val="20"/>
        </w:rPr>
        <w:t>用</w:t>
      </w:r>
      <w:bookmarkEnd w:id="267"/>
      <w:bookmarkEnd w:id="268"/>
    </w:p>
    <w:p w14:paraId="64B4EC00" w14:textId="66980888" w:rsidR="00C775D7" w:rsidRPr="00625C17" w:rsidRDefault="00C775D7" w:rsidP="0056723A">
      <w:pPr>
        <w:pStyle w:val="31"/>
        <w:numPr>
          <w:ilvl w:val="0"/>
          <w:numId w:val="15"/>
        </w:numPr>
        <w:snapToGrid w:val="0"/>
        <w:spacing w:before="0" w:after="0" w:line="360" w:lineRule="auto"/>
        <w:ind w:left="0" w:firstLine="0"/>
        <w:jc w:val="both"/>
        <w:outlineLvl w:val="9"/>
        <w:rPr>
          <w:kern w:val="0"/>
          <w:sz w:val="24"/>
          <w:szCs w:val="24"/>
        </w:rPr>
      </w:pPr>
      <w:r w:rsidRPr="00625C17">
        <w:rPr>
          <w:kern w:val="0"/>
          <w:sz w:val="24"/>
          <w:szCs w:val="24"/>
        </w:rPr>
        <w:t>雨水回用</w:t>
      </w:r>
      <w:r w:rsidR="003A279A" w:rsidRPr="00625C17">
        <w:rPr>
          <w:rFonts w:hint="eastAsia"/>
          <w:kern w:val="0"/>
          <w:sz w:val="24"/>
          <w:szCs w:val="24"/>
        </w:rPr>
        <w:t>系统</w:t>
      </w:r>
      <w:r w:rsidRPr="00625C17">
        <w:rPr>
          <w:kern w:val="0"/>
          <w:sz w:val="24"/>
          <w:szCs w:val="24"/>
        </w:rPr>
        <w:t>应设收集、截污</w:t>
      </w:r>
      <w:r w:rsidR="00B87C5C" w:rsidRPr="00625C17">
        <w:rPr>
          <w:rFonts w:hint="eastAsia"/>
          <w:kern w:val="0"/>
          <w:sz w:val="24"/>
          <w:szCs w:val="24"/>
        </w:rPr>
        <w:t>（净）</w:t>
      </w:r>
      <w:r w:rsidRPr="00625C17">
        <w:rPr>
          <w:kern w:val="0"/>
          <w:sz w:val="24"/>
          <w:szCs w:val="24"/>
        </w:rPr>
        <w:t>、储存</w:t>
      </w:r>
      <w:r w:rsidR="00B87C5C" w:rsidRPr="00625C17">
        <w:rPr>
          <w:rFonts w:hint="eastAsia"/>
          <w:kern w:val="0"/>
          <w:sz w:val="24"/>
          <w:szCs w:val="24"/>
        </w:rPr>
        <w:t>（蓄）</w:t>
      </w:r>
      <w:r w:rsidRPr="00625C17">
        <w:rPr>
          <w:kern w:val="0"/>
          <w:sz w:val="24"/>
          <w:szCs w:val="24"/>
        </w:rPr>
        <w:t>、处理与回用等设施</w:t>
      </w:r>
      <w:r w:rsidR="00E23841" w:rsidRPr="00625C17">
        <w:rPr>
          <w:rFonts w:hint="eastAsia"/>
          <w:kern w:val="0"/>
          <w:sz w:val="24"/>
          <w:szCs w:val="24"/>
        </w:rPr>
        <w:t>。</w:t>
      </w:r>
    </w:p>
    <w:p w14:paraId="0BCEA67A" w14:textId="718C3035" w:rsidR="00C775D7" w:rsidRPr="00625C17" w:rsidRDefault="003A279A" w:rsidP="0056723A">
      <w:pPr>
        <w:pStyle w:val="31"/>
        <w:numPr>
          <w:ilvl w:val="0"/>
          <w:numId w:val="15"/>
        </w:numPr>
        <w:snapToGrid w:val="0"/>
        <w:spacing w:before="0" w:after="0" w:line="360" w:lineRule="auto"/>
        <w:ind w:left="0" w:firstLine="0"/>
        <w:jc w:val="both"/>
        <w:outlineLvl w:val="9"/>
        <w:rPr>
          <w:kern w:val="0"/>
          <w:sz w:val="24"/>
          <w:szCs w:val="24"/>
        </w:rPr>
      </w:pPr>
      <w:r w:rsidRPr="00625C17">
        <w:rPr>
          <w:kern w:val="0"/>
          <w:sz w:val="24"/>
          <w:szCs w:val="24"/>
        </w:rPr>
        <w:t>雨水回用</w:t>
      </w:r>
      <w:r w:rsidRPr="00625C17">
        <w:rPr>
          <w:rFonts w:hint="eastAsia"/>
          <w:kern w:val="0"/>
          <w:sz w:val="24"/>
          <w:szCs w:val="24"/>
        </w:rPr>
        <w:t>系统</w:t>
      </w:r>
      <w:r w:rsidR="00C775D7" w:rsidRPr="00625C17">
        <w:rPr>
          <w:kern w:val="0"/>
          <w:sz w:val="24"/>
          <w:szCs w:val="24"/>
        </w:rPr>
        <w:t>的规模</w:t>
      </w:r>
      <w:r w:rsidR="002D220F" w:rsidRPr="00625C17">
        <w:rPr>
          <w:rFonts w:hint="eastAsia"/>
          <w:kern w:val="0"/>
          <w:sz w:val="24"/>
          <w:szCs w:val="24"/>
        </w:rPr>
        <w:t>，</w:t>
      </w:r>
      <w:r w:rsidR="00875B56" w:rsidRPr="00625C17">
        <w:rPr>
          <w:kern w:val="0"/>
          <w:sz w:val="24"/>
          <w:szCs w:val="24"/>
        </w:rPr>
        <w:t>应</w:t>
      </w:r>
      <w:r w:rsidR="00C775D7" w:rsidRPr="00625C17">
        <w:rPr>
          <w:kern w:val="0"/>
          <w:sz w:val="24"/>
          <w:szCs w:val="24"/>
        </w:rPr>
        <w:t>根据下列条件确定：</w:t>
      </w:r>
    </w:p>
    <w:p w14:paraId="11D54E12" w14:textId="77777777" w:rsidR="00C775D7" w:rsidRPr="00625C17" w:rsidRDefault="00C775D7" w:rsidP="00EB700F">
      <w:pPr>
        <w:widowControl/>
        <w:autoSpaceDE w:val="0"/>
        <w:autoSpaceDN w:val="0"/>
        <w:adjustRightInd w:val="0"/>
        <w:snapToGrid w:val="0"/>
        <w:spacing w:line="360" w:lineRule="auto"/>
        <w:ind w:firstLineChars="130" w:firstLine="313"/>
        <w:rPr>
          <w:rFonts w:ascii="Times New Roman" w:eastAsia="宋体" w:hAnsi="Times New Roman" w:cs="Times New Roman"/>
          <w:color w:val="000000"/>
          <w:kern w:val="0"/>
          <w:sz w:val="24"/>
          <w:szCs w:val="24"/>
        </w:rPr>
      </w:pPr>
      <w:r w:rsidRPr="00625C17">
        <w:rPr>
          <w:rFonts w:ascii="Times New Roman" w:eastAsia="宋体" w:hAnsi="Times New Roman" w:cs="Times New Roman"/>
          <w:b/>
          <w:color w:val="000000"/>
          <w:kern w:val="0"/>
          <w:sz w:val="24"/>
          <w:szCs w:val="24"/>
        </w:rPr>
        <w:t>1</w:t>
      </w:r>
      <w:r w:rsidRPr="00625C17">
        <w:rPr>
          <w:rFonts w:ascii="Times New Roman" w:eastAsia="宋体" w:hAnsi="Times New Roman" w:cs="Times New Roman"/>
          <w:color w:val="000000"/>
          <w:kern w:val="0"/>
          <w:sz w:val="24"/>
          <w:szCs w:val="24"/>
        </w:rPr>
        <w:t xml:space="preserve"> </w:t>
      </w:r>
      <w:r w:rsidRPr="00625C17">
        <w:rPr>
          <w:rFonts w:ascii="Times New Roman" w:eastAsia="宋体" w:hAnsi="Times New Roman" w:cs="Times New Roman"/>
          <w:color w:val="000000"/>
          <w:kern w:val="0"/>
          <w:sz w:val="24"/>
          <w:szCs w:val="24"/>
        </w:rPr>
        <w:t>可收集的雨量；</w:t>
      </w:r>
      <w:r w:rsidRPr="00625C17">
        <w:rPr>
          <w:rFonts w:ascii="Times New Roman" w:eastAsia="宋体" w:hAnsi="Times New Roman" w:cs="Times New Roman"/>
          <w:color w:val="000000"/>
          <w:kern w:val="0"/>
          <w:sz w:val="24"/>
          <w:szCs w:val="24"/>
        </w:rPr>
        <w:t xml:space="preserve"> </w:t>
      </w:r>
    </w:p>
    <w:p w14:paraId="66A8ADD0" w14:textId="7BC45F50" w:rsidR="00C775D7" w:rsidRPr="00625C17" w:rsidRDefault="00C775D7" w:rsidP="00EB700F">
      <w:pPr>
        <w:widowControl/>
        <w:autoSpaceDE w:val="0"/>
        <w:autoSpaceDN w:val="0"/>
        <w:adjustRightInd w:val="0"/>
        <w:snapToGrid w:val="0"/>
        <w:spacing w:line="360" w:lineRule="auto"/>
        <w:ind w:firstLineChars="130" w:firstLine="313"/>
        <w:rPr>
          <w:rFonts w:ascii="Times New Roman" w:eastAsia="宋体" w:hAnsi="Times New Roman" w:cs="Times New Roman"/>
          <w:color w:val="000000"/>
          <w:kern w:val="0"/>
          <w:sz w:val="24"/>
          <w:szCs w:val="24"/>
        </w:rPr>
      </w:pPr>
      <w:r w:rsidRPr="00625C17">
        <w:rPr>
          <w:rFonts w:ascii="Times New Roman" w:eastAsia="宋体" w:hAnsi="Times New Roman" w:cs="Times New Roman"/>
          <w:b/>
          <w:color w:val="000000"/>
          <w:kern w:val="0"/>
          <w:sz w:val="24"/>
          <w:szCs w:val="24"/>
        </w:rPr>
        <w:t>2</w:t>
      </w:r>
      <w:r w:rsidRPr="00625C17">
        <w:rPr>
          <w:rFonts w:ascii="Times New Roman" w:eastAsia="宋体" w:hAnsi="Times New Roman" w:cs="Times New Roman"/>
          <w:color w:val="000000"/>
          <w:kern w:val="0"/>
          <w:sz w:val="24"/>
          <w:szCs w:val="24"/>
        </w:rPr>
        <w:t xml:space="preserve"> </w:t>
      </w:r>
      <w:r w:rsidRPr="00625C17">
        <w:rPr>
          <w:rFonts w:ascii="Times New Roman" w:eastAsia="宋体" w:hAnsi="Times New Roman" w:cs="Times New Roman"/>
          <w:color w:val="000000"/>
          <w:kern w:val="0"/>
          <w:sz w:val="24"/>
          <w:szCs w:val="24"/>
        </w:rPr>
        <w:t>回用水量、回用水用水时间与雨季降雨规律的吻合程度</w:t>
      </w:r>
      <w:r w:rsidR="00E23841" w:rsidRPr="00625C17">
        <w:rPr>
          <w:rFonts w:ascii="Times New Roman" w:eastAsia="宋体" w:hAnsi="Times New Roman" w:cs="Times New Roman"/>
          <w:color w:val="000000"/>
          <w:kern w:val="0"/>
          <w:sz w:val="24"/>
          <w:szCs w:val="24"/>
        </w:rPr>
        <w:t>和</w:t>
      </w:r>
      <w:r w:rsidRPr="00625C17">
        <w:rPr>
          <w:rFonts w:ascii="Times New Roman" w:eastAsia="宋体" w:hAnsi="Times New Roman" w:cs="Times New Roman"/>
          <w:color w:val="000000"/>
          <w:kern w:val="0"/>
          <w:sz w:val="24"/>
          <w:szCs w:val="24"/>
        </w:rPr>
        <w:t>回用水的水质要求；</w:t>
      </w:r>
      <w:r w:rsidRPr="00625C17">
        <w:rPr>
          <w:rFonts w:ascii="Times New Roman" w:eastAsia="宋体" w:hAnsi="Times New Roman" w:cs="Times New Roman"/>
          <w:color w:val="000000"/>
          <w:kern w:val="0"/>
          <w:sz w:val="24"/>
          <w:szCs w:val="24"/>
        </w:rPr>
        <w:t xml:space="preserve"> </w:t>
      </w:r>
    </w:p>
    <w:p w14:paraId="7020E824" w14:textId="77777777" w:rsidR="00C775D7" w:rsidRPr="00625C17" w:rsidRDefault="00C775D7" w:rsidP="00EB700F">
      <w:pPr>
        <w:widowControl/>
        <w:autoSpaceDE w:val="0"/>
        <w:autoSpaceDN w:val="0"/>
        <w:adjustRightInd w:val="0"/>
        <w:snapToGrid w:val="0"/>
        <w:spacing w:line="360" w:lineRule="auto"/>
        <w:ind w:firstLineChars="130" w:firstLine="313"/>
        <w:rPr>
          <w:rFonts w:ascii="Times New Roman" w:eastAsia="宋体" w:hAnsi="Times New Roman" w:cs="Times New Roman"/>
          <w:color w:val="000000"/>
          <w:kern w:val="0"/>
          <w:sz w:val="24"/>
          <w:szCs w:val="24"/>
        </w:rPr>
      </w:pPr>
      <w:r w:rsidRPr="00625C17">
        <w:rPr>
          <w:rFonts w:ascii="Times New Roman" w:eastAsia="宋体" w:hAnsi="Times New Roman" w:cs="Times New Roman"/>
          <w:b/>
          <w:color w:val="000000"/>
          <w:kern w:val="0"/>
          <w:sz w:val="24"/>
          <w:szCs w:val="24"/>
        </w:rPr>
        <w:t>3</w:t>
      </w:r>
      <w:r w:rsidRPr="00625C17">
        <w:rPr>
          <w:rFonts w:ascii="Times New Roman" w:eastAsia="宋体" w:hAnsi="Times New Roman" w:cs="Times New Roman"/>
          <w:color w:val="000000"/>
          <w:kern w:val="0"/>
          <w:sz w:val="24"/>
          <w:szCs w:val="24"/>
        </w:rPr>
        <w:t xml:space="preserve"> </w:t>
      </w:r>
      <w:r w:rsidRPr="00625C17">
        <w:rPr>
          <w:rFonts w:ascii="Times New Roman" w:eastAsia="宋体" w:hAnsi="Times New Roman" w:cs="Times New Roman"/>
          <w:color w:val="000000"/>
          <w:kern w:val="0"/>
          <w:sz w:val="24"/>
          <w:szCs w:val="24"/>
        </w:rPr>
        <w:t>水量平衡分析；</w:t>
      </w:r>
      <w:r w:rsidRPr="00625C17">
        <w:rPr>
          <w:rFonts w:ascii="Times New Roman" w:eastAsia="宋体" w:hAnsi="Times New Roman" w:cs="Times New Roman"/>
          <w:color w:val="000000"/>
          <w:kern w:val="0"/>
          <w:sz w:val="24"/>
          <w:szCs w:val="24"/>
        </w:rPr>
        <w:t xml:space="preserve"> </w:t>
      </w:r>
    </w:p>
    <w:p w14:paraId="39769647" w14:textId="77777777" w:rsidR="00C775D7" w:rsidRPr="00625C17" w:rsidRDefault="00C775D7" w:rsidP="00EB700F">
      <w:pPr>
        <w:pStyle w:val="31"/>
        <w:numPr>
          <w:ilvl w:val="255"/>
          <w:numId w:val="0"/>
        </w:numPr>
        <w:snapToGrid w:val="0"/>
        <w:spacing w:before="0" w:after="0" w:line="360" w:lineRule="auto"/>
        <w:ind w:firstLineChars="130" w:firstLine="313"/>
        <w:jc w:val="both"/>
        <w:outlineLvl w:val="9"/>
        <w:rPr>
          <w:color w:val="000000"/>
          <w:kern w:val="0"/>
          <w:sz w:val="24"/>
          <w:szCs w:val="24"/>
        </w:rPr>
      </w:pPr>
      <w:r w:rsidRPr="00625C17">
        <w:rPr>
          <w:b/>
          <w:bCs w:val="0"/>
          <w:color w:val="000000"/>
          <w:kern w:val="0"/>
          <w:sz w:val="24"/>
          <w:szCs w:val="24"/>
        </w:rPr>
        <w:t>4</w:t>
      </w:r>
      <w:r w:rsidRPr="00625C17">
        <w:rPr>
          <w:color w:val="000000"/>
          <w:kern w:val="0"/>
          <w:sz w:val="24"/>
          <w:szCs w:val="24"/>
        </w:rPr>
        <w:t xml:space="preserve"> </w:t>
      </w:r>
      <w:r w:rsidRPr="00625C17">
        <w:rPr>
          <w:color w:val="000000"/>
          <w:kern w:val="0"/>
          <w:sz w:val="24"/>
          <w:szCs w:val="24"/>
        </w:rPr>
        <w:t>经济合理性。</w:t>
      </w:r>
    </w:p>
    <w:p w14:paraId="156FFC89" w14:textId="2A224330" w:rsidR="00C775D7" w:rsidRPr="00625C17" w:rsidRDefault="00B87C5C" w:rsidP="0056723A">
      <w:pPr>
        <w:pStyle w:val="31"/>
        <w:numPr>
          <w:ilvl w:val="0"/>
          <w:numId w:val="15"/>
        </w:numPr>
        <w:snapToGrid w:val="0"/>
        <w:spacing w:before="0" w:after="0" w:line="360" w:lineRule="auto"/>
        <w:ind w:left="0" w:firstLine="0"/>
        <w:jc w:val="both"/>
        <w:outlineLvl w:val="9"/>
        <w:rPr>
          <w:kern w:val="0"/>
          <w:sz w:val="24"/>
          <w:szCs w:val="24"/>
        </w:rPr>
      </w:pPr>
      <w:r w:rsidRPr="00625C17">
        <w:rPr>
          <w:rFonts w:hint="eastAsia"/>
          <w:sz w:val="24"/>
          <w:szCs w:val="28"/>
        </w:rPr>
        <w:t>雨水回用系统应设置水质净化设施，净化设施应根据出水水质要求，经过经济技术比较后确定。回用于景观水体时宜选用生态处理设施；回用于一般用途时，可采用过滤、沉淀、消毒等设施；当出水水质要求较高时，也可采用混凝、深度过滤等处理设施。</w:t>
      </w:r>
    </w:p>
    <w:p w14:paraId="0437C5FA" w14:textId="7F784B7F" w:rsidR="00C775D7" w:rsidRPr="00625C17" w:rsidRDefault="00B87C5C" w:rsidP="0056723A">
      <w:pPr>
        <w:pStyle w:val="af2"/>
        <w:numPr>
          <w:ilvl w:val="0"/>
          <w:numId w:val="15"/>
        </w:numPr>
        <w:snapToGrid w:val="0"/>
        <w:spacing w:line="360" w:lineRule="auto"/>
        <w:ind w:left="0" w:firstLineChars="0" w:firstLine="0"/>
        <w:rPr>
          <w:rFonts w:ascii="Times New Roman" w:eastAsia="宋体" w:hAnsi="Times New Roman" w:cs="Times New Roman"/>
          <w:sz w:val="24"/>
          <w:szCs w:val="20"/>
        </w:rPr>
      </w:pPr>
      <w:r w:rsidRPr="00625C17">
        <w:rPr>
          <w:rFonts w:ascii="Times New Roman" w:eastAsia="宋体" w:hAnsi="Times New Roman" w:cs="Times New Roman"/>
          <w:sz w:val="24"/>
          <w:szCs w:val="21"/>
        </w:rPr>
        <w:t>雨水回用系统</w:t>
      </w:r>
      <w:r w:rsidRPr="00625C17">
        <w:rPr>
          <w:rFonts w:ascii="Times New Roman" w:eastAsia="宋体" w:hAnsi="Times New Roman" w:cs="Times New Roman" w:hint="eastAsia"/>
          <w:sz w:val="24"/>
          <w:szCs w:val="21"/>
        </w:rPr>
        <w:t>的设计，</w:t>
      </w:r>
      <w:r w:rsidRPr="00625C17">
        <w:rPr>
          <w:rFonts w:ascii="Times New Roman" w:eastAsia="宋体" w:hAnsi="Times New Roman" w:cs="Times New Roman"/>
          <w:sz w:val="24"/>
          <w:szCs w:val="21"/>
        </w:rPr>
        <w:t>应符合下列</w:t>
      </w:r>
      <w:r w:rsidRPr="00625C17">
        <w:rPr>
          <w:rFonts w:ascii="Times New Roman" w:eastAsia="宋体" w:hAnsi="Times New Roman" w:cs="Times New Roman" w:hint="eastAsia"/>
          <w:sz w:val="24"/>
          <w:szCs w:val="21"/>
        </w:rPr>
        <w:t>规定</w:t>
      </w:r>
      <w:r w:rsidRPr="00625C17">
        <w:rPr>
          <w:rFonts w:ascii="Times New Roman" w:eastAsia="宋体" w:hAnsi="Times New Roman" w:cs="Times New Roman"/>
          <w:sz w:val="24"/>
          <w:szCs w:val="21"/>
        </w:rPr>
        <w:t>：</w:t>
      </w:r>
    </w:p>
    <w:p w14:paraId="6AB2AFC1" w14:textId="44F536C8"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0"/>
        </w:rPr>
      </w:pPr>
      <w:r w:rsidRPr="00625C17">
        <w:rPr>
          <w:rFonts w:ascii="Times New Roman" w:eastAsia="宋体" w:hAnsi="Times New Roman" w:cs="Times New Roman"/>
          <w:b/>
          <w:color w:val="000000"/>
          <w:kern w:val="0"/>
          <w:sz w:val="24"/>
          <w:szCs w:val="24"/>
        </w:rPr>
        <w:t>1</w:t>
      </w:r>
      <w:r w:rsidR="00EB700F">
        <w:rPr>
          <w:rFonts w:ascii="Times New Roman" w:eastAsia="宋体" w:hAnsi="Times New Roman" w:cs="Times New Roman"/>
          <w:b/>
          <w:color w:val="000000"/>
          <w:kern w:val="0"/>
          <w:sz w:val="24"/>
          <w:szCs w:val="24"/>
        </w:rPr>
        <w:t xml:space="preserve"> </w:t>
      </w:r>
      <w:r w:rsidR="00B87C5C" w:rsidRPr="00625C17">
        <w:rPr>
          <w:rFonts w:ascii="Times New Roman" w:eastAsia="宋体" w:hAnsi="Times New Roman" w:cs="Times New Roman"/>
          <w:sz w:val="24"/>
          <w:szCs w:val="21"/>
        </w:rPr>
        <w:t>应设置备用水源，并能自动切换</w:t>
      </w:r>
      <w:r w:rsidRPr="00625C17">
        <w:rPr>
          <w:rFonts w:ascii="Times New Roman" w:eastAsia="宋体" w:hAnsi="Times New Roman" w:cs="Times New Roman"/>
          <w:sz w:val="24"/>
          <w:szCs w:val="20"/>
        </w:rPr>
        <w:t>；</w:t>
      </w:r>
    </w:p>
    <w:p w14:paraId="640D7832" w14:textId="0E436303"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0"/>
        </w:rPr>
      </w:pPr>
      <w:r w:rsidRPr="00625C17">
        <w:rPr>
          <w:rFonts w:ascii="Times New Roman" w:eastAsia="宋体" w:hAnsi="Times New Roman" w:cs="Times New Roman"/>
          <w:b/>
          <w:color w:val="000000"/>
          <w:kern w:val="0"/>
          <w:sz w:val="24"/>
          <w:szCs w:val="24"/>
        </w:rPr>
        <w:t>2</w:t>
      </w:r>
      <w:r w:rsidR="00EB700F">
        <w:rPr>
          <w:rFonts w:ascii="Times New Roman" w:eastAsia="宋体" w:hAnsi="Times New Roman" w:cs="Times New Roman"/>
          <w:b/>
          <w:color w:val="000000"/>
          <w:kern w:val="0"/>
          <w:sz w:val="24"/>
          <w:szCs w:val="24"/>
        </w:rPr>
        <w:t xml:space="preserve"> </w:t>
      </w:r>
      <w:r w:rsidR="00B87C5C" w:rsidRPr="00625C17">
        <w:rPr>
          <w:rFonts w:ascii="Times New Roman" w:eastAsia="宋体" w:hAnsi="Times New Roman" w:cs="Times New Roman"/>
          <w:sz w:val="24"/>
          <w:szCs w:val="21"/>
        </w:rPr>
        <w:t>应设水表计量各水源的供水量</w:t>
      </w:r>
      <w:r w:rsidRPr="00625C17">
        <w:rPr>
          <w:rFonts w:ascii="Times New Roman" w:eastAsia="宋体" w:hAnsi="Times New Roman" w:cs="Times New Roman"/>
          <w:sz w:val="24"/>
          <w:szCs w:val="20"/>
        </w:rPr>
        <w:t>；</w:t>
      </w:r>
    </w:p>
    <w:p w14:paraId="73C90461" w14:textId="4A3A2116"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0"/>
        </w:rPr>
      </w:pPr>
      <w:r w:rsidRPr="00625C17">
        <w:rPr>
          <w:rFonts w:ascii="Times New Roman" w:eastAsia="宋体" w:hAnsi="Times New Roman" w:cs="Times New Roman"/>
          <w:b/>
          <w:color w:val="000000"/>
          <w:kern w:val="0"/>
          <w:sz w:val="24"/>
          <w:szCs w:val="24"/>
        </w:rPr>
        <w:t>3</w:t>
      </w:r>
      <w:r w:rsidR="00EB700F">
        <w:rPr>
          <w:rFonts w:ascii="Times New Roman" w:eastAsia="宋体" w:hAnsi="Times New Roman" w:cs="Times New Roman"/>
          <w:b/>
          <w:color w:val="000000"/>
          <w:kern w:val="0"/>
          <w:sz w:val="24"/>
          <w:szCs w:val="24"/>
        </w:rPr>
        <w:t xml:space="preserve"> </w:t>
      </w:r>
      <w:r w:rsidR="00B87C5C" w:rsidRPr="00625C17">
        <w:rPr>
          <w:rFonts w:ascii="Times New Roman" w:eastAsia="宋体" w:hAnsi="Times New Roman" w:cs="Times New Roman"/>
          <w:sz w:val="24"/>
          <w:szCs w:val="21"/>
        </w:rPr>
        <w:t>供水管网应采取防止回流污染措施，水质标准低的水不得进入水质标准高的水系统</w:t>
      </w:r>
      <w:r w:rsidRPr="00625C17">
        <w:rPr>
          <w:rFonts w:ascii="Times New Roman" w:eastAsia="宋体" w:hAnsi="Times New Roman" w:cs="Times New Roman"/>
          <w:sz w:val="24"/>
          <w:szCs w:val="20"/>
        </w:rPr>
        <w:t>。</w:t>
      </w:r>
    </w:p>
    <w:p w14:paraId="58593D11" w14:textId="77777777" w:rsidR="00C775D7" w:rsidRPr="00625C17" w:rsidRDefault="00C775D7" w:rsidP="00625C17">
      <w:pPr>
        <w:pStyle w:val="20"/>
        <w:adjustRightInd w:val="0"/>
        <w:spacing w:line="415" w:lineRule="auto"/>
        <w:jc w:val="center"/>
        <w:rPr>
          <w:rFonts w:ascii="Times New Roman" w:eastAsia="黑体" w:hAnsi="Times New Roman" w:cs="Times New Roman"/>
          <w:bCs w:val="0"/>
          <w:sz w:val="28"/>
          <w:szCs w:val="20"/>
        </w:rPr>
      </w:pPr>
      <w:bookmarkStart w:id="269" w:name="_Toc50487010"/>
      <w:bookmarkStart w:id="270" w:name="_Toc51275411"/>
      <w:r w:rsidRPr="00625C17">
        <w:rPr>
          <w:rFonts w:ascii="Times New Roman" w:eastAsia="黑体" w:hAnsi="Times New Roman" w:cs="Times New Roman"/>
          <w:bCs w:val="0"/>
          <w:sz w:val="28"/>
          <w:szCs w:val="20"/>
        </w:rPr>
        <w:t xml:space="preserve">6.7 </w:t>
      </w:r>
      <w:r w:rsidRPr="00625C17">
        <w:rPr>
          <w:rFonts w:ascii="Times New Roman" w:eastAsia="黑体" w:hAnsi="Times New Roman" w:cs="Times New Roman"/>
          <w:bCs w:val="0"/>
          <w:sz w:val="28"/>
          <w:szCs w:val="20"/>
        </w:rPr>
        <w:t>排</w:t>
      </w:r>
      <w:bookmarkEnd w:id="269"/>
      <w:bookmarkEnd w:id="270"/>
    </w:p>
    <w:p w14:paraId="22F65B81" w14:textId="7394333A" w:rsidR="001032E3" w:rsidRPr="00F36769" w:rsidRDefault="001032E3" w:rsidP="00397586">
      <w:pPr>
        <w:pStyle w:val="2"/>
        <w:numPr>
          <w:ilvl w:val="0"/>
          <w:numId w:val="0"/>
        </w:numPr>
        <w:spacing w:beforeLines="50" w:before="190" w:afterLines="50" w:after="190"/>
        <w:outlineLvl w:val="2"/>
        <w:rPr>
          <w:b/>
        </w:rPr>
      </w:pPr>
      <w:r w:rsidRPr="00315940">
        <w:rPr>
          <w:rFonts w:hint="eastAsia"/>
          <w:bCs w:val="0"/>
          <w:kern w:val="0"/>
          <w:szCs w:val="28"/>
        </w:rPr>
        <w:t>I</w:t>
      </w:r>
      <w:r>
        <w:rPr>
          <w:bCs w:val="0"/>
          <w:kern w:val="0"/>
          <w:szCs w:val="28"/>
        </w:rPr>
        <w:t xml:space="preserve"> </w:t>
      </w:r>
      <w:r w:rsidRPr="001032E3">
        <w:rPr>
          <w:rFonts w:ascii="仿宋" w:eastAsia="仿宋" w:hAnsi="仿宋" w:hint="eastAsia"/>
          <w:bCs w:val="0"/>
          <w:kern w:val="0"/>
          <w:szCs w:val="28"/>
        </w:rPr>
        <w:t>附属</w:t>
      </w:r>
      <w:r w:rsidRPr="001032E3">
        <w:rPr>
          <w:rFonts w:ascii="仿宋" w:eastAsia="仿宋" w:hAnsi="仿宋"/>
          <w:bCs w:val="0"/>
          <w:kern w:val="0"/>
          <w:szCs w:val="28"/>
        </w:rPr>
        <w:t>设施</w:t>
      </w:r>
    </w:p>
    <w:p w14:paraId="123E1731" w14:textId="773418FE" w:rsidR="00B87C5C" w:rsidRPr="00625C17" w:rsidRDefault="00B87C5C" w:rsidP="0056723A">
      <w:pPr>
        <w:pStyle w:val="31"/>
        <w:numPr>
          <w:ilvl w:val="0"/>
          <w:numId w:val="21"/>
        </w:numPr>
        <w:snapToGrid w:val="0"/>
        <w:spacing w:before="0" w:after="0" w:line="360" w:lineRule="auto"/>
        <w:ind w:left="0" w:firstLine="0"/>
        <w:jc w:val="both"/>
        <w:outlineLvl w:val="9"/>
        <w:rPr>
          <w:b/>
          <w:sz w:val="24"/>
          <w:szCs w:val="24"/>
        </w:rPr>
      </w:pPr>
      <w:bookmarkStart w:id="271" w:name="_Toc49783292"/>
      <w:bookmarkStart w:id="272" w:name="_Toc49783293"/>
      <w:bookmarkEnd w:id="271"/>
      <w:r w:rsidRPr="00625C17">
        <w:rPr>
          <w:rFonts w:hint="eastAsia"/>
          <w:sz w:val="24"/>
          <w:szCs w:val="24"/>
        </w:rPr>
        <w:t>雨落水管断接</w:t>
      </w:r>
      <w:r w:rsidRPr="00625C17">
        <w:rPr>
          <w:rFonts w:ascii="宋体" w:hAnsi="宋体" w:hint="eastAsia"/>
          <w:kern w:val="0"/>
          <w:sz w:val="24"/>
          <w:szCs w:val="24"/>
        </w:rPr>
        <w:t>就是通过将雨水立管改变流向，使屋面雨水拦截到地面透水</w:t>
      </w:r>
      <w:r w:rsidRPr="00625C17">
        <w:rPr>
          <w:rFonts w:ascii="宋体" w:hAnsi="宋体" w:hint="eastAsia"/>
          <w:kern w:val="0"/>
          <w:sz w:val="24"/>
          <w:szCs w:val="24"/>
        </w:rPr>
        <w:lastRenderedPageBreak/>
        <w:t>设施中，通过渗透、储存等方式达到削减径流、净化水质的效果。多层建筑与小区应做雨水立管断接，大屋面、高层屋面排水不宜做雨水立管断接。</w:t>
      </w:r>
    </w:p>
    <w:p w14:paraId="71635F5E" w14:textId="77748BE3" w:rsidR="00C775D7" w:rsidRPr="00625C17" w:rsidRDefault="00C775D7" w:rsidP="0056723A">
      <w:pPr>
        <w:pStyle w:val="31"/>
        <w:numPr>
          <w:ilvl w:val="0"/>
          <w:numId w:val="21"/>
        </w:numPr>
        <w:snapToGrid w:val="0"/>
        <w:spacing w:before="0" w:after="0" w:line="360" w:lineRule="auto"/>
        <w:ind w:left="0" w:firstLine="0"/>
        <w:jc w:val="both"/>
        <w:outlineLvl w:val="9"/>
        <w:rPr>
          <w:b/>
          <w:sz w:val="24"/>
          <w:szCs w:val="24"/>
        </w:rPr>
      </w:pPr>
      <w:r w:rsidRPr="00625C17">
        <w:rPr>
          <w:sz w:val="24"/>
          <w:szCs w:val="24"/>
        </w:rPr>
        <w:t>开孔路缘石的设计</w:t>
      </w:r>
      <w:r w:rsidR="006661AC" w:rsidRPr="00625C17">
        <w:rPr>
          <w:sz w:val="24"/>
          <w:szCs w:val="24"/>
        </w:rPr>
        <w:t>，</w:t>
      </w:r>
      <w:r w:rsidRPr="00625C17">
        <w:rPr>
          <w:kern w:val="0"/>
          <w:sz w:val="24"/>
          <w:szCs w:val="24"/>
        </w:rPr>
        <w:t>应符合下列规定：</w:t>
      </w:r>
    </w:p>
    <w:p w14:paraId="0C4E989B" w14:textId="24AFC269"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1"/>
          <w:lang w:val="pt-BR"/>
        </w:rPr>
      </w:pPr>
      <w:r w:rsidRPr="00625C17">
        <w:rPr>
          <w:rFonts w:ascii="Times New Roman" w:eastAsia="宋体" w:hAnsi="Times New Roman" w:cs="Times New Roman"/>
          <w:b/>
          <w:sz w:val="24"/>
          <w:szCs w:val="21"/>
          <w:lang w:val="pt-BR"/>
        </w:rPr>
        <w:t>1</w:t>
      </w:r>
      <w:r w:rsidR="00EB700F">
        <w:rPr>
          <w:rFonts w:ascii="Times New Roman" w:eastAsia="宋体" w:hAnsi="Times New Roman" w:cs="Times New Roman"/>
          <w:b/>
          <w:sz w:val="24"/>
          <w:szCs w:val="21"/>
          <w:lang w:val="pt-BR"/>
        </w:rPr>
        <w:t xml:space="preserve"> </w:t>
      </w:r>
      <w:r w:rsidRPr="00625C17">
        <w:rPr>
          <w:rFonts w:ascii="Times New Roman" w:eastAsia="宋体" w:hAnsi="Times New Roman" w:cs="Times New Roman"/>
          <w:sz w:val="24"/>
          <w:szCs w:val="21"/>
          <w:lang w:val="pt-BR"/>
        </w:rPr>
        <w:t>开孔可沿着路缘石集中布置，也可在满足行车安全的前提下分散布置</w:t>
      </w:r>
      <w:r w:rsidR="00E23841" w:rsidRPr="00625C17">
        <w:rPr>
          <w:rFonts w:ascii="Times New Roman" w:eastAsia="宋体" w:hAnsi="Times New Roman" w:cs="Times New Roman" w:hint="eastAsia"/>
          <w:sz w:val="24"/>
          <w:szCs w:val="21"/>
          <w:lang w:val="pt-BR"/>
        </w:rPr>
        <w:t>；</w:t>
      </w:r>
    </w:p>
    <w:p w14:paraId="3E4124BC" w14:textId="05C1EC9F"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1"/>
          <w:lang w:val="pt-BR"/>
        </w:rPr>
      </w:pPr>
      <w:r w:rsidRPr="00625C17">
        <w:rPr>
          <w:rFonts w:ascii="Times New Roman" w:eastAsia="宋体" w:hAnsi="Times New Roman" w:cs="Times New Roman"/>
          <w:b/>
          <w:sz w:val="24"/>
          <w:szCs w:val="21"/>
          <w:lang w:val="pt-BR"/>
        </w:rPr>
        <w:t>2</w:t>
      </w:r>
      <w:r w:rsidR="00EB700F">
        <w:rPr>
          <w:rFonts w:ascii="Times New Roman" w:eastAsia="宋体" w:hAnsi="Times New Roman" w:cs="Times New Roman"/>
          <w:b/>
          <w:sz w:val="24"/>
          <w:szCs w:val="21"/>
          <w:lang w:val="pt-BR"/>
        </w:rPr>
        <w:t xml:space="preserve"> </w:t>
      </w:r>
      <w:r w:rsidRPr="00625C17">
        <w:rPr>
          <w:rFonts w:ascii="Times New Roman" w:eastAsia="宋体" w:hAnsi="Times New Roman" w:cs="Times New Roman"/>
          <w:sz w:val="24"/>
          <w:szCs w:val="21"/>
          <w:lang w:val="pt-BR"/>
        </w:rPr>
        <w:t>开孔的类型可结合路缘石类型采用门洞型、敞口型</w:t>
      </w:r>
      <w:r w:rsidR="00E23841" w:rsidRPr="00625C17">
        <w:rPr>
          <w:rFonts w:ascii="Times New Roman" w:eastAsia="宋体" w:hAnsi="Times New Roman" w:cs="Times New Roman" w:hint="eastAsia"/>
          <w:sz w:val="24"/>
          <w:szCs w:val="21"/>
          <w:lang w:val="pt-BR"/>
        </w:rPr>
        <w:t>；</w:t>
      </w:r>
    </w:p>
    <w:p w14:paraId="642B2380" w14:textId="7B9F4542" w:rsidR="00C775D7" w:rsidRPr="00625C17" w:rsidRDefault="00C775D7" w:rsidP="00EB700F">
      <w:pPr>
        <w:pStyle w:val="af2"/>
        <w:snapToGrid w:val="0"/>
        <w:spacing w:line="360" w:lineRule="auto"/>
        <w:ind w:firstLineChars="130" w:firstLine="313"/>
        <w:rPr>
          <w:rFonts w:ascii="Times New Roman" w:eastAsia="宋体" w:hAnsi="Times New Roman" w:cs="Times New Roman"/>
          <w:sz w:val="24"/>
          <w:szCs w:val="21"/>
          <w:lang w:val="pt-BR"/>
        </w:rPr>
      </w:pPr>
      <w:r w:rsidRPr="00625C17">
        <w:rPr>
          <w:rFonts w:ascii="Times New Roman" w:eastAsia="宋体" w:hAnsi="Times New Roman" w:cs="Times New Roman"/>
          <w:b/>
          <w:sz w:val="24"/>
          <w:szCs w:val="21"/>
          <w:lang w:val="pt-BR"/>
        </w:rPr>
        <w:t>3</w:t>
      </w:r>
      <w:r w:rsidR="00EB700F">
        <w:rPr>
          <w:rFonts w:ascii="Times New Roman" w:eastAsia="宋体" w:hAnsi="Times New Roman" w:cs="Times New Roman"/>
          <w:b/>
          <w:sz w:val="24"/>
          <w:szCs w:val="21"/>
          <w:lang w:val="pt-BR"/>
        </w:rPr>
        <w:t xml:space="preserve"> </w:t>
      </w:r>
      <w:r w:rsidRPr="00625C17">
        <w:rPr>
          <w:rFonts w:ascii="Times New Roman" w:eastAsia="宋体" w:hAnsi="Times New Roman" w:cs="Times New Roman"/>
          <w:sz w:val="24"/>
          <w:szCs w:val="21"/>
          <w:lang w:val="pt-BR"/>
        </w:rPr>
        <w:t>开孔的构造设计应满足路缘石功能一定强度要求</w:t>
      </w:r>
      <w:r w:rsidR="00E23841" w:rsidRPr="00625C17">
        <w:rPr>
          <w:rFonts w:ascii="Times New Roman" w:eastAsia="宋体" w:hAnsi="Times New Roman" w:cs="Times New Roman" w:hint="eastAsia"/>
          <w:sz w:val="24"/>
          <w:szCs w:val="21"/>
          <w:lang w:val="pt-BR"/>
        </w:rPr>
        <w:t>；</w:t>
      </w:r>
    </w:p>
    <w:p w14:paraId="65FDD238" w14:textId="2830E958" w:rsidR="00C775D7" w:rsidRPr="00625C17" w:rsidRDefault="00C775D7" w:rsidP="00EB700F">
      <w:pPr>
        <w:snapToGrid w:val="0"/>
        <w:spacing w:line="360" w:lineRule="auto"/>
        <w:ind w:firstLineChars="130" w:firstLine="313"/>
        <w:rPr>
          <w:rFonts w:ascii="Times New Roman" w:eastAsia="宋体" w:hAnsi="Times New Roman" w:cs="Times New Roman"/>
          <w:sz w:val="24"/>
          <w:szCs w:val="21"/>
        </w:rPr>
      </w:pPr>
      <w:r w:rsidRPr="00625C17">
        <w:rPr>
          <w:rFonts w:ascii="Times New Roman" w:eastAsia="宋体" w:hAnsi="Times New Roman" w:cs="Times New Roman"/>
          <w:b/>
          <w:sz w:val="24"/>
          <w:szCs w:val="21"/>
        </w:rPr>
        <w:t>4</w:t>
      </w:r>
      <w:r w:rsidR="00EB700F">
        <w:rPr>
          <w:rFonts w:ascii="Times New Roman" w:eastAsia="宋体" w:hAnsi="Times New Roman" w:cs="Times New Roman"/>
          <w:b/>
          <w:sz w:val="24"/>
          <w:szCs w:val="21"/>
        </w:rPr>
        <w:t xml:space="preserve"> </w:t>
      </w:r>
      <w:r w:rsidR="00B87C5C" w:rsidRPr="00625C17">
        <w:rPr>
          <w:rFonts w:ascii="Times New Roman" w:eastAsia="宋体" w:hAnsi="Times New Roman" w:cs="Times New Roman" w:hint="eastAsia"/>
          <w:sz w:val="24"/>
          <w:szCs w:val="21"/>
          <w:lang w:val="pt-BR"/>
        </w:rPr>
        <w:t>开孔</w:t>
      </w:r>
      <w:r w:rsidR="00B87C5C" w:rsidRPr="00625C17">
        <w:rPr>
          <w:rFonts w:ascii="Times New Roman" w:eastAsia="宋体" w:hAnsi="Times New Roman" w:cs="Times New Roman"/>
          <w:sz w:val="24"/>
          <w:szCs w:val="21"/>
          <w:lang w:val="pt-BR"/>
        </w:rPr>
        <w:t>的</w:t>
      </w:r>
      <w:r w:rsidR="00B87C5C" w:rsidRPr="00625C17">
        <w:rPr>
          <w:rFonts w:ascii="Times New Roman" w:eastAsia="宋体" w:hAnsi="Times New Roman" w:cs="Times New Roman" w:hint="eastAsia"/>
          <w:sz w:val="24"/>
          <w:szCs w:val="21"/>
          <w:lang w:val="pt-BR"/>
        </w:rPr>
        <w:t>过流能力</w:t>
      </w:r>
      <w:r w:rsidR="00B87C5C" w:rsidRPr="00625C17">
        <w:rPr>
          <w:rFonts w:ascii="Times New Roman" w:eastAsia="宋体" w:hAnsi="Times New Roman" w:cs="Times New Roman"/>
          <w:sz w:val="24"/>
          <w:szCs w:val="21"/>
          <w:lang w:val="pt-BR"/>
        </w:rPr>
        <w:t>应</w:t>
      </w:r>
      <w:r w:rsidR="00B87C5C" w:rsidRPr="00625C17">
        <w:rPr>
          <w:rFonts w:ascii="Times New Roman" w:eastAsia="宋体" w:hAnsi="Times New Roman" w:cs="Times New Roman" w:hint="eastAsia"/>
          <w:sz w:val="24"/>
          <w:szCs w:val="21"/>
          <w:lang w:val="pt-BR"/>
        </w:rPr>
        <w:t>不小</w:t>
      </w:r>
      <w:r w:rsidR="00B87C5C" w:rsidRPr="00625C17">
        <w:rPr>
          <w:rFonts w:ascii="Times New Roman" w:eastAsia="宋体" w:hAnsi="Times New Roman" w:cs="Times New Roman"/>
          <w:sz w:val="24"/>
          <w:szCs w:val="21"/>
          <w:lang w:val="pt-BR"/>
        </w:rPr>
        <w:t>于雨水口的</w:t>
      </w:r>
      <w:r w:rsidR="00B87C5C" w:rsidRPr="00625C17">
        <w:rPr>
          <w:rFonts w:ascii="Times New Roman" w:eastAsia="宋体" w:hAnsi="Times New Roman" w:cs="Times New Roman" w:hint="eastAsia"/>
          <w:sz w:val="24"/>
          <w:szCs w:val="21"/>
          <w:lang w:val="pt-BR"/>
        </w:rPr>
        <w:t>排水量。</w:t>
      </w:r>
    </w:p>
    <w:p w14:paraId="2EEDC569" w14:textId="1FEAC132" w:rsidR="00B87C5C" w:rsidRPr="00F36769" w:rsidRDefault="00B87C5C" w:rsidP="00397586">
      <w:pPr>
        <w:adjustRightInd w:val="0"/>
        <w:spacing w:beforeLines="50" w:before="190" w:afterLines="50" w:after="190" w:line="360" w:lineRule="auto"/>
        <w:jc w:val="center"/>
        <w:outlineLvl w:val="2"/>
        <w:rPr>
          <w:rFonts w:ascii="Times New Roman" w:eastAsia="宋体" w:hAnsi="Times New Roman" w:cs="Times New Roman"/>
          <w:szCs w:val="21"/>
        </w:rPr>
      </w:pPr>
      <w:r w:rsidRPr="00B87C5C">
        <w:rPr>
          <w:rFonts w:ascii="Times New Roman" w:hAnsi="Times New Roman" w:cs="Times New Roman"/>
          <w:kern w:val="0"/>
          <w:szCs w:val="28"/>
        </w:rPr>
        <w:t>II</w:t>
      </w:r>
      <w:r>
        <w:rPr>
          <w:kern w:val="0"/>
          <w:szCs w:val="28"/>
        </w:rPr>
        <w:t xml:space="preserve"> </w:t>
      </w:r>
      <w:r>
        <w:rPr>
          <w:rFonts w:hint="eastAsia"/>
          <w:kern w:val="0"/>
          <w:szCs w:val="28"/>
        </w:rPr>
        <w:t>雨水管</w:t>
      </w:r>
      <w:r>
        <w:rPr>
          <w:kern w:val="0"/>
          <w:szCs w:val="28"/>
        </w:rPr>
        <w:t>渠</w:t>
      </w:r>
      <w:r>
        <w:rPr>
          <w:rFonts w:hint="eastAsia"/>
          <w:kern w:val="0"/>
          <w:szCs w:val="28"/>
        </w:rPr>
        <w:t>系统</w:t>
      </w:r>
    </w:p>
    <w:p w14:paraId="3E8CF7CA" w14:textId="3A4E0FBE" w:rsidR="00C775D7" w:rsidRPr="00625C17" w:rsidRDefault="00B87C5C" w:rsidP="0056723A">
      <w:pPr>
        <w:pStyle w:val="31"/>
        <w:numPr>
          <w:ilvl w:val="0"/>
          <w:numId w:val="21"/>
        </w:numPr>
        <w:snapToGrid w:val="0"/>
        <w:spacing w:before="0" w:after="0" w:line="360" w:lineRule="auto"/>
        <w:ind w:left="0" w:firstLine="0"/>
        <w:jc w:val="both"/>
        <w:outlineLvl w:val="9"/>
        <w:rPr>
          <w:sz w:val="24"/>
          <w:szCs w:val="24"/>
        </w:rPr>
      </w:pPr>
      <w:bookmarkStart w:id="273" w:name="_Toc49783298"/>
      <w:bookmarkEnd w:id="272"/>
      <w:r w:rsidRPr="00625C17">
        <w:rPr>
          <w:rFonts w:hint="eastAsia"/>
          <w:sz w:val="24"/>
          <w:szCs w:val="24"/>
        </w:rPr>
        <w:t>项目排放口</w:t>
      </w:r>
      <w:r w:rsidRPr="00625C17">
        <w:rPr>
          <w:sz w:val="24"/>
          <w:szCs w:val="24"/>
        </w:rPr>
        <w:t>应</w:t>
      </w:r>
      <w:r w:rsidRPr="00625C17">
        <w:rPr>
          <w:rFonts w:hint="eastAsia"/>
          <w:sz w:val="24"/>
          <w:szCs w:val="24"/>
        </w:rPr>
        <w:t>采取</w:t>
      </w:r>
      <w:r w:rsidRPr="00625C17">
        <w:rPr>
          <w:sz w:val="24"/>
          <w:szCs w:val="24"/>
        </w:rPr>
        <w:t>溢流排放设施，并与雨水管渠设施和排涝除险设施有效衔接</w:t>
      </w:r>
      <w:r w:rsidR="00C775D7" w:rsidRPr="00625C17">
        <w:rPr>
          <w:sz w:val="24"/>
          <w:szCs w:val="24"/>
        </w:rPr>
        <w:t>。</w:t>
      </w:r>
      <w:bookmarkEnd w:id="273"/>
    </w:p>
    <w:bookmarkEnd w:id="263"/>
    <w:p w14:paraId="63ADCE6C" w14:textId="295BD04D" w:rsidR="00F61B88" w:rsidRPr="00F36769" w:rsidRDefault="00F61B88">
      <w:pPr>
        <w:pStyle w:val="Default"/>
        <w:spacing w:line="360" w:lineRule="auto"/>
        <w:rPr>
          <w:rFonts w:ascii="Times New Roman" w:hAnsi="Times New Roman"/>
          <w:b/>
          <w:spacing w:val="8"/>
          <w:szCs w:val="28"/>
        </w:rPr>
      </w:pPr>
    </w:p>
    <w:p w14:paraId="36E161FE" w14:textId="77777777" w:rsidR="00F61B88" w:rsidRPr="00F36769" w:rsidRDefault="00F61B88" w:rsidP="00190C1D">
      <w:pPr>
        <w:pStyle w:val="1"/>
        <w:spacing w:before="381" w:after="381" w:line="360" w:lineRule="auto"/>
        <w:rPr>
          <w:szCs w:val="36"/>
        </w:rPr>
        <w:sectPr w:rsidR="00F61B88" w:rsidRPr="00F36769" w:rsidSect="00356667">
          <w:pgSz w:w="11906" w:h="16838"/>
          <w:pgMar w:top="1440" w:right="1800" w:bottom="1440" w:left="1800" w:header="851" w:footer="340" w:gutter="0"/>
          <w:pgNumType w:start="41"/>
          <w:cols w:space="425"/>
          <w:docGrid w:type="lines" w:linePitch="381"/>
        </w:sectPr>
      </w:pPr>
      <w:bookmarkStart w:id="274" w:name="_Toc33627822"/>
      <w:bookmarkStart w:id="275" w:name="_Toc33627383"/>
    </w:p>
    <w:p w14:paraId="312EB1F5" w14:textId="44FE60E9" w:rsidR="00DD0853" w:rsidRDefault="00DD0853" w:rsidP="0023500D">
      <w:pPr>
        <w:pStyle w:val="1"/>
        <w:spacing w:beforeLines="0" w:before="340" w:afterLines="0" w:after="330" w:line="578" w:lineRule="auto"/>
        <w:rPr>
          <w:szCs w:val="36"/>
        </w:rPr>
      </w:pPr>
      <w:bookmarkStart w:id="276" w:name="_Toc49783215"/>
      <w:bookmarkStart w:id="277" w:name="_Toc51275412"/>
      <w:bookmarkStart w:id="278" w:name="_Toc536115020"/>
      <w:bookmarkEnd w:id="274"/>
      <w:bookmarkEnd w:id="275"/>
      <w:r w:rsidRPr="00315940">
        <w:rPr>
          <w:szCs w:val="36"/>
        </w:rPr>
        <w:lastRenderedPageBreak/>
        <w:t>附录</w:t>
      </w:r>
      <w:r w:rsidRPr="00315940">
        <w:rPr>
          <w:szCs w:val="36"/>
        </w:rPr>
        <w:t xml:space="preserve">A  </w:t>
      </w:r>
      <w:r w:rsidRPr="00315940">
        <w:rPr>
          <w:rFonts w:hint="eastAsia"/>
          <w:szCs w:val="36"/>
        </w:rPr>
        <w:t>海绵城市</w:t>
      </w:r>
      <w:r w:rsidRPr="00315940">
        <w:rPr>
          <w:szCs w:val="36"/>
        </w:rPr>
        <w:t>建设设施</w:t>
      </w:r>
      <w:bookmarkEnd w:id="276"/>
      <w:r w:rsidRPr="00315940">
        <w:rPr>
          <w:rFonts w:hint="eastAsia"/>
          <w:szCs w:val="36"/>
        </w:rPr>
        <w:t>汇总表</w:t>
      </w:r>
      <w:bookmarkEnd w:id="277"/>
    </w:p>
    <w:p w14:paraId="6DD8AE12" w14:textId="29B9603C" w:rsidR="00DD0853" w:rsidRPr="0023500D" w:rsidRDefault="00DD0853" w:rsidP="0023500D">
      <w:pPr>
        <w:pStyle w:val="af6"/>
        <w:spacing w:before="190" w:after="190"/>
        <w:rPr>
          <w:rFonts w:ascii="Times New Roman" w:hAnsi="Times New Roman"/>
        </w:rPr>
      </w:pPr>
      <w:r w:rsidRPr="0023500D">
        <w:rPr>
          <w:rFonts w:ascii="Times New Roman" w:hAnsi="Times New Roman"/>
        </w:rPr>
        <w:t>表</w:t>
      </w:r>
      <w:r w:rsidRPr="0023500D">
        <w:rPr>
          <w:rFonts w:ascii="Times New Roman" w:hAnsi="Times New Roman"/>
        </w:rPr>
        <w:t xml:space="preserve">A.0.1 </w:t>
      </w:r>
      <w:r w:rsidRPr="0023500D">
        <w:rPr>
          <w:rFonts w:ascii="Times New Roman" w:hAnsi="Times New Roman"/>
        </w:rPr>
        <w:t>海绵城市建设设施汇总表</w:t>
      </w:r>
    </w:p>
    <w:tbl>
      <w:tblPr>
        <w:tblStyle w:val="ac"/>
        <w:tblW w:w="8613" w:type="dxa"/>
        <w:jc w:val="center"/>
        <w:tblLook w:val="04A0" w:firstRow="1" w:lastRow="0" w:firstColumn="1" w:lastColumn="0" w:noHBand="0" w:noVBand="1"/>
      </w:tblPr>
      <w:tblGrid>
        <w:gridCol w:w="959"/>
        <w:gridCol w:w="2107"/>
        <w:gridCol w:w="2301"/>
        <w:gridCol w:w="3246"/>
      </w:tblGrid>
      <w:tr w:rsidR="003A279A" w:rsidRPr="0023500D" w14:paraId="0ABEB470" w14:textId="77777777" w:rsidTr="00EB700F">
        <w:trPr>
          <w:trHeight w:val="454"/>
          <w:jc w:val="center"/>
        </w:trPr>
        <w:tc>
          <w:tcPr>
            <w:tcW w:w="959" w:type="dxa"/>
            <w:vAlign w:val="center"/>
          </w:tcPr>
          <w:p w14:paraId="0DCF7E74"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序号</w:t>
            </w:r>
          </w:p>
        </w:tc>
        <w:tc>
          <w:tcPr>
            <w:tcW w:w="2107" w:type="dxa"/>
            <w:vAlign w:val="center"/>
          </w:tcPr>
          <w:p w14:paraId="6C32E115" w14:textId="30C5F611"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设施分类</w:t>
            </w:r>
            <w:r w:rsidR="0085363A" w:rsidRPr="0023500D">
              <w:rPr>
                <w:rFonts w:ascii="宋体" w:eastAsia="宋体" w:hAnsi="宋体" w:cs="Times New Roman" w:hint="eastAsia"/>
                <w:sz w:val="21"/>
                <w:szCs w:val="21"/>
              </w:rPr>
              <w:t>/功能</w:t>
            </w:r>
          </w:p>
        </w:tc>
        <w:tc>
          <w:tcPr>
            <w:tcW w:w="2301" w:type="dxa"/>
            <w:vAlign w:val="center"/>
          </w:tcPr>
          <w:p w14:paraId="76F1E4A0" w14:textId="19D58E6F"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设施种类</w:t>
            </w:r>
          </w:p>
        </w:tc>
        <w:tc>
          <w:tcPr>
            <w:tcW w:w="3246" w:type="dxa"/>
            <w:vAlign w:val="center"/>
          </w:tcPr>
          <w:p w14:paraId="38DCD40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设施名称</w:t>
            </w:r>
          </w:p>
        </w:tc>
      </w:tr>
      <w:tr w:rsidR="003A279A" w:rsidRPr="0023500D" w14:paraId="153ABD19" w14:textId="77777777" w:rsidTr="00EB700F">
        <w:trPr>
          <w:trHeight w:val="454"/>
          <w:jc w:val="center"/>
        </w:trPr>
        <w:tc>
          <w:tcPr>
            <w:tcW w:w="959" w:type="dxa"/>
            <w:vAlign w:val="center"/>
          </w:tcPr>
          <w:p w14:paraId="511CE063"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b/>
                <w:sz w:val="21"/>
                <w:szCs w:val="21"/>
              </w:rPr>
            </w:pPr>
          </w:p>
        </w:tc>
        <w:tc>
          <w:tcPr>
            <w:tcW w:w="2107" w:type="dxa"/>
            <w:vMerge w:val="restart"/>
            <w:vAlign w:val="center"/>
          </w:tcPr>
          <w:p w14:paraId="5BD91C8A"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b/>
                <w:sz w:val="21"/>
                <w:szCs w:val="21"/>
              </w:rPr>
            </w:pPr>
            <w:r w:rsidRPr="0023500D">
              <w:rPr>
                <w:rFonts w:ascii="宋体" w:eastAsia="宋体" w:hAnsi="宋体" w:cs="Times New Roman" w:hint="eastAsia"/>
                <w:sz w:val="21"/>
                <w:szCs w:val="21"/>
              </w:rPr>
              <w:t>渗</w:t>
            </w:r>
          </w:p>
        </w:tc>
        <w:tc>
          <w:tcPr>
            <w:tcW w:w="2301" w:type="dxa"/>
            <w:vAlign w:val="center"/>
          </w:tcPr>
          <w:p w14:paraId="3328CD8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绿化屋顶</w:t>
            </w:r>
          </w:p>
        </w:tc>
        <w:tc>
          <w:tcPr>
            <w:tcW w:w="3246" w:type="dxa"/>
            <w:vAlign w:val="center"/>
          </w:tcPr>
          <w:p w14:paraId="3F615D07"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绿化屋顶</w:t>
            </w:r>
          </w:p>
        </w:tc>
      </w:tr>
      <w:tr w:rsidR="003A279A" w:rsidRPr="0023500D" w14:paraId="7534FE7A" w14:textId="77777777" w:rsidTr="00EB700F">
        <w:trPr>
          <w:trHeight w:val="454"/>
          <w:jc w:val="center"/>
        </w:trPr>
        <w:tc>
          <w:tcPr>
            <w:tcW w:w="959" w:type="dxa"/>
            <w:vAlign w:val="center"/>
          </w:tcPr>
          <w:p w14:paraId="09751C9C"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CD74CCF"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1AAA8DA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透水路面</w:t>
            </w:r>
          </w:p>
        </w:tc>
        <w:tc>
          <w:tcPr>
            <w:tcW w:w="3246" w:type="dxa"/>
            <w:vAlign w:val="center"/>
          </w:tcPr>
          <w:p w14:paraId="1C07E04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透水砖路面</w:t>
            </w:r>
          </w:p>
        </w:tc>
      </w:tr>
      <w:tr w:rsidR="003A279A" w:rsidRPr="0023500D" w14:paraId="7A74F082" w14:textId="77777777" w:rsidTr="00EB700F">
        <w:trPr>
          <w:trHeight w:val="454"/>
          <w:jc w:val="center"/>
        </w:trPr>
        <w:tc>
          <w:tcPr>
            <w:tcW w:w="959" w:type="dxa"/>
            <w:vAlign w:val="center"/>
          </w:tcPr>
          <w:p w14:paraId="0D138EFA"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260BBA7"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ign w:val="center"/>
          </w:tcPr>
          <w:p w14:paraId="140BBD4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2169FF54"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透水水泥混凝土路面</w:t>
            </w:r>
          </w:p>
        </w:tc>
      </w:tr>
      <w:tr w:rsidR="003A279A" w:rsidRPr="0023500D" w14:paraId="68A2E6D9" w14:textId="77777777" w:rsidTr="00EB700F">
        <w:trPr>
          <w:trHeight w:val="454"/>
          <w:jc w:val="center"/>
        </w:trPr>
        <w:tc>
          <w:tcPr>
            <w:tcW w:w="959" w:type="dxa"/>
            <w:vAlign w:val="center"/>
          </w:tcPr>
          <w:p w14:paraId="733BB7DD"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5509973D"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ign w:val="center"/>
          </w:tcPr>
          <w:p w14:paraId="6BFBE60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9B4D02B"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透水沥青路面</w:t>
            </w:r>
          </w:p>
        </w:tc>
      </w:tr>
      <w:tr w:rsidR="003A279A" w:rsidRPr="0023500D" w14:paraId="72378319" w14:textId="77777777" w:rsidTr="00EB700F">
        <w:trPr>
          <w:trHeight w:val="454"/>
          <w:jc w:val="center"/>
        </w:trPr>
        <w:tc>
          <w:tcPr>
            <w:tcW w:w="959" w:type="dxa"/>
            <w:vAlign w:val="center"/>
          </w:tcPr>
          <w:p w14:paraId="4C7EFBE2"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3E91D9E7"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ign w:val="center"/>
          </w:tcPr>
          <w:p w14:paraId="7C6153B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CD5D41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嵌草砖、嵌草混凝土路面</w:t>
            </w:r>
          </w:p>
        </w:tc>
      </w:tr>
      <w:tr w:rsidR="003A279A" w:rsidRPr="0023500D" w14:paraId="1B4C0C7C" w14:textId="77777777" w:rsidTr="00EB700F">
        <w:trPr>
          <w:trHeight w:val="454"/>
          <w:jc w:val="center"/>
        </w:trPr>
        <w:tc>
          <w:tcPr>
            <w:tcW w:w="959" w:type="dxa"/>
            <w:vAlign w:val="center"/>
          </w:tcPr>
          <w:p w14:paraId="56AD4E1E"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519AAE70"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ign w:val="center"/>
          </w:tcPr>
          <w:p w14:paraId="3622DADA"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232A0B4"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缝隙透水型路面</w:t>
            </w:r>
          </w:p>
        </w:tc>
      </w:tr>
      <w:tr w:rsidR="003A279A" w:rsidRPr="0023500D" w14:paraId="05038A1A" w14:textId="77777777" w:rsidTr="00EB700F">
        <w:trPr>
          <w:trHeight w:val="454"/>
          <w:jc w:val="center"/>
        </w:trPr>
        <w:tc>
          <w:tcPr>
            <w:tcW w:w="959" w:type="dxa"/>
            <w:vAlign w:val="center"/>
          </w:tcPr>
          <w:p w14:paraId="4F87A486"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1BF7A5B"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restart"/>
            <w:vAlign w:val="center"/>
          </w:tcPr>
          <w:p w14:paraId="49C5A81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渗</w:t>
            </w:r>
            <w:r w:rsidRPr="0023500D">
              <w:rPr>
                <w:rFonts w:ascii="宋体" w:eastAsia="宋体" w:hAnsi="宋体" w:cs="Times New Roman"/>
                <w:sz w:val="21"/>
                <w:szCs w:val="21"/>
              </w:rPr>
              <w:t>管</w:t>
            </w:r>
            <w:r w:rsidRPr="0023500D">
              <w:rPr>
                <w:rFonts w:ascii="宋体" w:eastAsia="宋体" w:hAnsi="宋体" w:cs="Times New Roman" w:hint="eastAsia"/>
                <w:sz w:val="21"/>
                <w:szCs w:val="21"/>
              </w:rPr>
              <w:t>/渠</w:t>
            </w:r>
            <w:r w:rsidRPr="0023500D">
              <w:rPr>
                <w:rFonts w:ascii="宋体" w:eastAsia="宋体" w:hAnsi="宋体" w:cs="Times New Roman"/>
                <w:sz w:val="21"/>
                <w:szCs w:val="21"/>
              </w:rPr>
              <w:t>/</w:t>
            </w:r>
            <w:r w:rsidRPr="0023500D">
              <w:rPr>
                <w:rFonts w:ascii="宋体" w:eastAsia="宋体" w:hAnsi="宋体" w:cs="Times New Roman" w:hint="eastAsia"/>
                <w:sz w:val="21"/>
                <w:szCs w:val="21"/>
              </w:rPr>
              <w:t>井</w:t>
            </w:r>
          </w:p>
        </w:tc>
        <w:tc>
          <w:tcPr>
            <w:tcW w:w="3246" w:type="dxa"/>
            <w:vAlign w:val="center"/>
          </w:tcPr>
          <w:p w14:paraId="3ECE2238"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渗管/渠</w:t>
            </w:r>
          </w:p>
        </w:tc>
      </w:tr>
      <w:tr w:rsidR="003A279A" w:rsidRPr="0023500D" w14:paraId="4791A3FF" w14:textId="77777777" w:rsidTr="00EB700F">
        <w:trPr>
          <w:trHeight w:val="454"/>
          <w:jc w:val="center"/>
        </w:trPr>
        <w:tc>
          <w:tcPr>
            <w:tcW w:w="959" w:type="dxa"/>
            <w:vAlign w:val="center"/>
          </w:tcPr>
          <w:p w14:paraId="73D5AD0E"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75CF954"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ign w:val="center"/>
          </w:tcPr>
          <w:p w14:paraId="74D60678"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1C32C91"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渗井</w:t>
            </w:r>
          </w:p>
        </w:tc>
      </w:tr>
      <w:tr w:rsidR="003A279A" w:rsidRPr="0023500D" w14:paraId="4AD3A2E2" w14:textId="77777777" w:rsidTr="00EB700F">
        <w:trPr>
          <w:trHeight w:val="454"/>
          <w:jc w:val="center"/>
        </w:trPr>
        <w:tc>
          <w:tcPr>
            <w:tcW w:w="959" w:type="dxa"/>
            <w:vAlign w:val="center"/>
          </w:tcPr>
          <w:p w14:paraId="394D4800"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4D00416"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Align w:val="center"/>
          </w:tcPr>
          <w:p w14:paraId="1B39A2E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渗透塘</w:t>
            </w:r>
          </w:p>
        </w:tc>
        <w:tc>
          <w:tcPr>
            <w:tcW w:w="3246" w:type="dxa"/>
            <w:vAlign w:val="center"/>
          </w:tcPr>
          <w:p w14:paraId="0D2B2268"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渗透塘</w:t>
            </w:r>
          </w:p>
        </w:tc>
      </w:tr>
      <w:tr w:rsidR="003A279A" w:rsidRPr="0023500D" w14:paraId="5E0B4293" w14:textId="77777777" w:rsidTr="00EB700F">
        <w:trPr>
          <w:trHeight w:val="454"/>
          <w:jc w:val="center"/>
        </w:trPr>
        <w:tc>
          <w:tcPr>
            <w:tcW w:w="959" w:type="dxa"/>
            <w:vAlign w:val="center"/>
          </w:tcPr>
          <w:p w14:paraId="341C8D4C"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665643E" w14:textId="77777777" w:rsidR="00DD0853" w:rsidRPr="0023500D" w:rsidRDefault="00DD0853" w:rsidP="00EB700F">
            <w:pPr>
              <w:pStyle w:val="af2"/>
              <w:snapToGrid w:val="0"/>
              <w:spacing w:beforeLines="20" w:before="76" w:afterLines="20" w:after="76"/>
              <w:ind w:firstLineChars="0" w:firstLine="0"/>
              <w:rPr>
                <w:rFonts w:ascii="Times New Roman" w:hAnsi="Times New Roman" w:cs="Times New Roman"/>
                <w:sz w:val="21"/>
                <w:szCs w:val="21"/>
              </w:rPr>
            </w:pPr>
          </w:p>
        </w:tc>
        <w:tc>
          <w:tcPr>
            <w:tcW w:w="2301" w:type="dxa"/>
            <w:vMerge w:val="restart"/>
            <w:vAlign w:val="center"/>
          </w:tcPr>
          <w:p w14:paraId="3AC36AE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生物滞留设施</w:t>
            </w:r>
          </w:p>
        </w:tc>
        <w:tc>
          <w:tcPr>
            <w:tcW w:w="3246" w:type="dxa"/>
            <w:vAlign w:val="center"/>
          </w:tcPr>
          <w:p w14:paraId="75E7F0BC"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雨水花园</w:t>
            </w:r>
          </w:p>
        </w:tc>
      </w:tr>
      <w:tr w:rsidR="003A279A" w:rsidRPr="0023500D" w14:paraId="5139013F" w14:textId="77777777" w:rsidTr="00EB700F">
        <w:trPr>
          <w:trHeight w:val="454"/>
          <w:jc w:val="center"/>
        </w:trPr>
        <w:tc>
          <w:tcPr>
            <w:tcW w:w="959" w:type="dxa"/>
            <w:vAlign w:val="center"/>
          </w:tcPr>
          <w:p w14:paraId="7105D8FE"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08626F14"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434C0DD5"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7BB8DBA" w14:textId="3498EC39"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生物滞留池</w:t>
            </w:r>
          </w:p>
        </w:tc>
      </w:tr>
      <w:tr w:rsidR="003A279A" w:rsidRPr="0023500D" w14:paraId="4C8F3BB0" w14:textId="77777777" w:rsidTr="00EB700F">
        <w:trPr>
          <w:trHeight w:val="454"/>
          <w:jc w:val="center"/>
        </w:trPr>
        <w:tc>
          <w:tcPr>
            <w:tcW w:w="959" w:type="dxa"/>
            <w:vAlign w:val="center"/>
          </w:tcPr>
          <w:p w14:paraId="12F19E37"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5A4F4CAA"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2F3D07C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361087B"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高位花坛</w:t>
            </w:r>
          </w:p>
        </w:tc>
      </w:tr>
      <w:tr w:rsidR="003A279A" w:rsidRPr="0023500D" w14:paraId="0A273A1F" w14:textId="77777777" w:rsidTr="00EB700F">
        <w:trPr>
          <w:trHeight w:val="454"/>
          <w:jc w:val="center"/>
        </w:trPr>
        <w:tc>
          <w:tcPr>
            <w:tcW w:w="959" w:type="dxa"/>
            <w:vAlign w:val="center"/>
          </w:tcPr>
          <w:p w14:paraId="2DF1A315"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A0A35CC"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4BE8C6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D1E3013"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生态树池</w:t>
            </w:r>
          </w:p>
        </w:tc>
      </w:tr>
      <w:tr w:rsidR="003A279A" w:rsidRPr="0023500D" w14:paraId="1F810915" w14:textId="77777777" w:rsidTr="00EB700F">
        <w:trPr>
          <w:trHeight w:val="454"/>
          <w:jc w:val="center"/>
        </w:trPr>
        <w:tc>
          <w:tcPr>
            <w:tcW w:w="959" w:type="dxa"/>
            <w:vAlign w:val="center"/>
          </w:tcPr>
          <w:p w14:paraId="1DED7C6C"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3ACB07D0"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19F78278"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4754E925"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sz w:val="21"/>
                <w:szCs w:val="21"/>
              </w:rPr>
              <w:t>下凹式绿地</w:t>
            </w:r>
          </w:p>
        </w:tc>
      </w:tr>
      <w:tr w:rsidR="003A279A" w:rsidRPr="0023500D" w14:paraId="09EB2B29" w14:textId="77777777" w:rsidTr="00EB700F">
        <w:trPr>
          <w:trHeight w:val="454"/>
          <w:jc w:val="center"/>
        </w:trPr>
        <w:tc>
          <w:tcPr>
            <w:tcW w:w="959" w:type="dxa"/>
            <w:vAlign w:val="center"/>
          </w:tcPr>
          <w:p w14:paraId="34463FE6"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060E2929"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684DABC3"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sz w:val="21"/>
                <w:szCs w:val="21"/>
              </w:rPr>
              <w:t>植草沟</w:t>
            </w:r>
          </w:p>
        </w:tc>
        <w:tc>
          <w:tcPr>
            <w:tcW w:w="3246" w:type="dxa"/>
            <w:vAlign w:val="center"/>
          </w:tcPr>
          <w:p w14:paraId="06C33594" w14:textId="65EAB8EB"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转输型植草沟</w:t>
            </w:r>
          </w:p>
        </w:tc>
      </w:tr>
      <w:tr w:rsidR="003A279A" w:rsidRPr="0023500D" w14:paraId="64DD4A45" w14:textId="77777777" w:rsidTr="00EB700F">
        <w:trPr>
          <w:trHeight w:val="454"/>
          <w:jc w:val="center"/>
        </w:trPr>
        <w:tc>
          <w:tcPr>
            <w:tcW w:w="959" w:type="dxa"/>
            <w:vAlign w:val="center"/>
          </w:tcPr>
          <w:p w14:paraId="1DE386CF"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3CB76E8B"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4189EF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1F96523A"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湿式植草沟</w:t>
            </w:r>
          </w:p>
        </w:tc>
      </w:tr>
      <w:tr w:rsidR="003A279A" w:rsidRPr="0023500D" w14:paraId="7F438FFE" w14:textId="77777777" w:rsidTr="00EB700F">
        <w:trPr>
          <w:trHeight w:val="454"/>
          <w:jc w:val="center"/>
        </w:trPr>
        <w:tc>
          <w:tcPr>
            <w:tcW w:w="959" w:type="dxa"/>
            <w:vAlign w:val="center"/>
          </w:tcPr>
          <w:p w14:paraId="187712AF"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B148058"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4C8C6F5C"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4298E986"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干式植草沟</w:t>
            </w:r>
          </w:p>
        </w:tc>
      </w:tr>
      <w:tr w:rsidR="003A279A" w:rsidRPr="0023500D" w14:paraId="112D3ABD" w14:textId="77777777" w:rsidTr="00EB700F">
        <w:trPr>
          <w:trHeight w:val="454"/>
          <w:jc w:val="center"/>
        </w:trPr>
        <w:tc>
          <w:tcPr>
            <w:tcW w:w="959" w:type="dxa"/>
            <w:vAlign w:val="center"/>
          </w:tcPr>
          <w:p w14:paraId="5DF80D11"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restart"/>
            <w:vAlign w:val="center"/>
          </w:tcPr>
          <w:p w14:paraId="101A2084" w14:textId="77777777" w:rsidR="00DD0853" w:rsidRPr="0023500D" w:rsidRDefault="00DD0853" w:rsidP="00EB700F">
            <w:pPr>
              <w:snapToGrid w:val="0"/>
              <w:spacing w:beforeLines="20" w:before="76" w:afterLines="20" w:after="76"/>
              <w:jc w:val="center"/>
              <w:rPr>
                <w:rFonts w:ascii="宋体" w:eastAsia="宋体" w:hAnsi="宋体" w:cs="Times New Roman"/>
                <w:sz w:val="21"/>
                <w:szCs w:val="21"/>
              </w:rPr>
            </w:pPr>
            <w:r w:rsidRPr="0023500D">
              <w:rPr>
                <w:rFonts w:ascii="宋体" w:eastAsia="宋体" w:hAnsi="宋体" w:cs="Times New Roman" w:hint="eastAsia"/>
                <w:sz w:val="21"/>
                <w:szCs w:val="21"/>
              </w:rPr>
              <w:t>滞</w:t>
            </w:r>
          </w:p>
        </w:tc>
        <w:tc>
          <w:tcPr>
            <w:tcW w:w="2301" w:type="dxa"/>
            <w:vAlign w:val="center"/>
          </w:tcPr>
          <w:p w14:paraId="555E2B8A"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绿化屋顶</w:t>
            </w:r>
          </w:p>
        </w:tc>
        <w:tc>
          <w:tcPr>
            <w:tcW w:w="3246" w:type="dxa"/>
            <w:vAlign w:val="center"/>
          </w:tcPr>
          <w:p w14:paraId="18B920D5"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绿化屋顶</w:t>
            </w:r>
          </w:p>
        </w:tc>
      </w:tr>
      <w:tr w:rsidR="003A279A" w:rsidRPr="0023500D" w14:paraId="444999E6" w14:textId="77777777" w:rsidTr="00EB700F">
        <w:trPr>
          <w:trHeight w:val="454"/>
          <w:jc w:val="center"/>
        </w:trPr>
        <w:tc>
          <w:tcPr>
            <w:tcW w:w="959" w:type="dxa"/>
            <w:vAlign w:val="center"/>
          </w:tcPr>
          <w:p w14:paraId="0F331059"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3506D5D6"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624652B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生物滞留设施</w:t>
            </w:r>
          </w:p>
        </w:tc>
        <w:tc>
          <w:tcPr>
            <w:tcW w:w="3246" w:type="dxa"/>
            <w:vAlign w:val="center"/>
          </w:tcPr>
          <w:p w14:paraId="3EE07732"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w:t>
            </w:r>
            <w:r w:rsidRPr="0023500D">
              <w:rPr>
                <w:rFonts w:ascii="宋体" w:eastAsia="宋体" w:hAnsi="宋体" w:cs="Times New Roman"/>
                <w:sz w:val="21"/>
                <w:szCs w:val="21"/>
              </w:rPr>
              <w:t>花园</w:t>
            </w:r>
          </w:p>
        </w:tc>
      </w:tr>
      <w:tr w:rsidR="003A279A" w:rsidRPr="0023500D" w14:paraId="4DDBD453" w14:textId="77777777" w:rsidTr="00EB700F">
        <w:trPr>
          <w:trHeight w:val="454"/>
          <w:jc w:val="center"/>
        </w:trPr>
        <w:tc>
          <w:tcPr>
            <w:tcW w:w="959" w:type="dxa"/>
            <w:vAlign w:val="center"/>
          </w:tcPr>
          <w:p w14:paraId="56A1D32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192DC39A"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BB5B547"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4F81F76" w14:textId="7477D7A6"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生物滞留池</w:t>
            </w:r>
          </w:p>
        </w:tc>
      </w:tr>
      <w:tr w:rsidR="003A279A" w:rsidRPr="0023500D" w14:paraId="4B6685F6" w14:textId="77777777" w:rsidTr="00EB700F">
        <w:trPr>
          <w:trHeight w:val="454"/>
          <w:jc w:val="center"/>
        </w:trPr>
        <w:tc>
          <w:tcPr>
            <w:tcW w:w="959" w:type="dxa"/>
            <w:vAlign w:val="center"/>
          </w:tcPr>
          <w:p w14:paraId="056D418F"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4B78B06A"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7014A573"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631C2FE6"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高位花坛</w:t>
            </w:r>
          </w:p>
        </w:tc>
      </w:tr>
      <w:tr w:rsidR="003A279A" w:rsidRPr="0023500D" w14:paraId="717C2897" w14:textId="77777777" w:rsidTr="00EB700F">
        <w:trPr>
          <w:trHeight w:val="454"/>
          <w:jc w:val="center"/>
        </w:trPr>
        <w:tc>
          <w:tcPr>
            <w:tcW w:w="959" w:type="dxa"/>
            <w:vAlign w:val="center"/>
          </w:tcPr>
          <w:p w14:paraId="372E0E6D"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7CEC4030"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E67746A"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1E9CD77"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生态树池</w:t>
            </w:r>
          </w:p>
        </w:tc>
      </w:tr>
      <w:tr w:rsidR="003A279A" w:rsidRPr="0023500D" w14:paraId="670E6A38" w14:textId="77777777" w:rsidTr="00EB700F">
        <w:trPr>
          <w:trHeight w:val="454"/>
          <w:jc w:val="center"/>
        </w:trPr>
        <w:tc>
          <w:tcPr>
            <w:tcW w:w="959" w:type="dxa"/>
            <w:vAlign w:val="center"/>
          </w:tcPr>
          <w:p w14:paraId="432E2B4E"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5D403251"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2D7253F"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12BC90D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sz w:val="21"/>
                <w:szCs w:val="21"/>
              </w:rPr>
              <w:t>下凹式绿地</w:t>
            </w:r>
          </w:p>
        </w:tc>
      </w:tr>
      <w:tr w:rsidR="003A279A" w:rsidRPr="0023500D" w14:paraId="08EF6B58" w14:textId="77777777" w:rsidTr="00EB700F">
        <w:trPr>
          <w:trHeight w:val="454"/>
          <w:jc w:val="center"/>
        </w:trPr>
        <w:tc>
          <w:tcPr>
            <w:tcW w:w="959" w:type="dxa"/>
            <w:vAlign w:val="center"/>
          </w:tcPr>
          <w:p w14:paraId="2F0DC175"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3DC37A8C"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0F412CEC"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sz w:val="21"/>
                <w:szCs w:val="21"/>
              </w:rPr>
              <w:t>植草沟</w:t>
            </w:r>
          </w:p>
        </w:tc>
        <w:tc>
          <w:tcPr>
            <w:tcW w:w="3246" w:type="dxa"/>
            <w:vAlign w:val="center"/>
          </w:tcPr>
          <w:p w14:paraId="526507F7" w14:textId="0C77CBA6"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转输型植草沟</w:t>
            </w:r>
          </w:p>
        </w:tc>
      </w:tr>
      <w:tr w:rsidR="003A279A" w:rsidRPr="0023500D" w14:paraId="0FCEA7B6" w14:textId="77777777" w:rsidTr="00EB700F">
        <w:trPr>
          <w:trHeight w:val="454"/>
          <w:jc w:val="center"/>
        </w:trPr>
        <w:tc>
          <w:tcPr>
            <w:tcW w:w="959" w:type="dxa"/>
            <w:vAlign w:val="center"/>
          </w:tcPr>
          <w:p w14:paraId="63F5D5ED"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691CBF76"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EE9EDF5"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F5A8C8C"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湿式植草沟</w:t>
            </w:r>
          </w:p>
        </w:tc>
      </w:tr>
      <w:tr w:rsidR="003A279A" w:rsidRPr="0023500D" w14:paraId="6633A1F2" w14:textId="77777777" w:rsidTr="00EB700F">
        <w:trPr>
          <w:trHeight w:val="454"/>
          <w:jc w:val="center"/>
        </w:trPr>
        <w:tc>
          <w:tcPr>
            <w:tcW w:w="959" w:type="dxa"/>
            <w:vAlign w:val="center"/>
          </w:tcPr>
          <w:p w14:paraId="0604A439"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lastRenderedPageBreak/>
              <w:t>——</w:t>
            </w:r>
          </w:p>
        </w:tc>
        <w:tc>
          <w:tcPr>
            <w:tcW w:w="2107" w:type="dxa"/>
            <w:vMerge/>
            <w:vAlign w:val="center"/>
          </w:tcPr>
          <w:p w14:paraId="7B1CCD89"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1B05EEC4"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4DA5A18E"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干式植草沟</w:t>
            </w:r>
          </w:p>
        </w:tc>
      </w:tr>
      <w:tr w:rsidR="003A279A" w:rsidRPr="0023500D" w14:paraId="0959F4AC" w14:textId="77777777" w:rsidTr="00EB700F">
        <w:trPr>
          <w:trHeight w:val="454"/>
          <w:jc w:val="center"/>
        </w:trPr>
        <w:tc>
          <w:tcPr>
            <w:tcW w:w="959" w:type="dxa"/>
            <w:vAlign w:val="center"/>
          </w:tcPr>
          <w:p w14:paraId="65D8A730"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392DA51"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73CE3542"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水体调蓄设施</w:t>
            </w:r>
          </w:p>
        </w:tc>
        <w:tc>
          <w:tcPr>
            <w:tcW w:w="3246" w:type="dxa"/>
            <w:vAlign w:val="center"/>
          </w:tcPr>
          <w:p w14:paraId="48DE0B07"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sz w:val="21"/>
                <w:szCs w:val="21"/>
              </w:rPr>
              <w:t>湿塘</w:t>
            </w:r>
          </w:p>
        </w:tc>
      </w:tr>
      <w:tr w:rsidR="003A279A" w:rsidRPr="0023500D" w14:paraId="062299A6" w14:textId="77777777" w:rsidTr="00EB700F">
        <w:trPr>
          <w:trHeight w:val="454"/>
          <w:jc w:val="center"/>
        </w:trPr>
        <w:tc>
          <w:tcPr>
            <w:tcW w:w="959" w:type="dxa"/>
            <w:vAlign w:val="center"/>
          </w:tcPr>
          <w:p w14:paraId="5B0C17E4"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9FD628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8B92FE2"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436EA0FB"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调节塘</w:t>
            </w:r>
          </w:p>
        </w:tc>
      </w:tr>
      <w:tr w:rsidR="003A279A" w:rsidRPr="0023500D" w14:paraId="0459534A" w14:textId="77777777" w:rsidTr="00EB700F">
        <w:trPr>
          <w:trHeight w:val="454"/>
          <w:jc w:val="center"/>
        </w:trPr>
        <w:tc>
          <w:tcPr>
            <w:tcW w:w="959" w:type="dxa"/>
            <w:vAlign w:val="center"/>
          </w:tcPr>
          <w:p w14:paraId="786D2E52"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0F9708C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3037D5D1"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69127682"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渗透塘</w:t>
            </w:r>
          </w:p>
        </w:tc>
      </w:tr>
      <w:tr w:rsidR="003A279A" w:rsidRPr="0023500D" w14:paraId="76098366" w14:textId="77777777" w:rsidTr="00EB700F">
        <w:trPr>
          <w:trHeight w:val="454"/>
          <w:jc w:val="center"/>
        </w:trPr>
        <w:tc>
          <w:tcPr>
            <w:tcW w:w="959" w:type="dxa"/>
            <w:vAlign w:val="center"/>
          </w:tcPr>
          <w:p w14:paraId="71DCED3C"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3860F35"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9023A33"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357F771E"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延时调节设施</w:t>
            </w:r>
          </w:p>
        </w:tc>
      </w:tr>
      <w:tr w:rsidR="003A279A" w:rsidRPr="0023500D" w14:paraId="6D198D72" w14:textId="77777777" w:rsidTr="00EB700F">
        <w:trPr>
          <w:trHeight w:val="454"/>
          <w:jc w:val="center"/>
        </w:trPr>
        <w:tc>
          <w:tcPr>
            <w:tcW w:w="959" w:type="dxa"/>
            <w:vAlign w:val="center"/>
          </w:tcPr>
          <w:p w14:paraId="6602E786"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1878E91B"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71937A16"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41BF908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雨水湿地</w:t>
            </w:r>
          </w:p>
        </w:tc>
      </w:tr>
      <w:tr w:rsidR="003A279A" w:rsidRPr="0023500D" w14:paraId="17B1C1ED" w14:textId="77777777" w:rsidTr="00EB700F">
        <w:trPr>
          <w:trHeight w:val="454"/>
          <w:jc w:val="center"/>
        </w:trPr>
        <w:tc>
          <w:tcPr>
            <w:tcW w:w="959" w:type="dxa"/>
            <w:vAlign w:val="center"/>
          </w:tcPr>
          <w:p w14:paraId="085443E8"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3BDC791"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429DC690" w14:textId="54A16D4B"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调蓄设施</w:t>
            </w:r>
          </w:p>
        </w:tc>
        <w:tc>
          <w:tcPr>
            <w:tcW w:w="3246" w:type="dxa"/>
            <w:vAlign w:val="center"/>
          </w:tcPr>
          <w:p w14:paraId="39D767B1" w14:textId="6ACC52DA" w:rsidR="00DD0853" w:rsidRPr="0023500D" w:rsidRDefault="00AC1E91"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多功能调蓄设施，即</w:t>
            </w:r>
            <w:r w:rsidR="00DD0853" w:rsidRPr="0023500D">
              <w:rPr>
                <w:rFonts w:ascii="宋体" w:eastAsia="宋体" w:hAnsi="宋体" w:cs="Times New Roman" w:hint="eastAsia"/>
                <w:sz w:val="21"/>
                <w:szCs w:val="21"/>
              </w:rPr>
              <w:t>下沉式广场、绿地等空间，暴雨产生积水时发挥调蓄功能的设施</w:t>
            </w:r>
          </w:p>
        </w:tc>
      </w:tr>
      <w:tr w:rsidR="003A279A" w:rsidRPr="0023500D" w14:paraId="4B7C2FB6" w14:textId="77777777" w:rsidTr="00EB700F">
        <w:trPr>
          <w:trHeight w:val="454"/>
          <w:jc w:val="center"/>
        </w:trPr>
        <w:tc>
          <w:tcPr>
            <w:tcW w:w="959" w:type="dxa"/>
            <w:vAlign w:val="center"/>
          </w:tcPr>
          <w:p w14:paraId="196965A9"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B6DBF96"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3C5BCA5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286F28C7"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过程调蓄隧道</w:t>
            </w:r>
          </w:p>
        </w:tc>
      </w:tr>
      <w:tr w:rsidR="003A279A" w:rsidRPr="0023500D" w14:paraId="33BB78A7" w14:textId="77777777" w:rsidTr="00EB700F">
        <w:trPr>
          <w:trHeight w:val="454"/>
          <w:jc w:val="center"/>
        </w:trPr>
        <w:tc>
          <w:tcPr>
            <w:tcW w:w="959" w:type="dxa"/>
            <w:vAlign w:val="center"/>
          </w:tcPr>
          <w:p w14:paraId="763F35A7"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1FA2E04"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25C45474"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7E8A980"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深层调蓄隧道</w:t>
            </w:r>
          </w:p>
        </w:tc>
      </w:tr>
      <w:tr w:rsidR="003A279A" w:rsidRPr="0023500D" w14:paraId="0FE13829" w14:textId="77777777" w:rsidTr="00EB700F">
        <w:trPr>
          <w:trHeight w:val="454"/>
          <w:jc w:val="center"/>
        </w:trPr>
        <w:tc>
          <w:tcPr>
            <w:tcW w:w="959" w:type="dxa"/>
            <w:vAlign w:val="center"/>
          </w:tcPr>
          <w:p w14:paraId="3A1080E6"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restart"/>
            <w:vAlign w:val="center"/>
          </w:tcPr>
          <w:p w14:paraId="262DD66A" w14:textId="77777777" w:rsidR="00DD0853" w:rsidRPr="0023500D" w:rsidRDefault="00DD0853" w:rsidP="00EB700F">
            <w:pPr>
              <w:snapToGrid w:val="0"/>
              <w:spacing w:beforeLines="20" w:before="76" w:afterLines="20" w:after="76"/>
              <w:jc w:val="center"/>
              <w:rPr>
                <w:rFonts w:ascii="宋体" w:eastAsia="宋体" w:hAnsi="宋体" w:cs="Times New Roman"/>
                <w:sz w:val="21"/>
                <w:szCs w:val="21"/>
              </w:rPr>
            </w:pPr>
            <w:r w:rsidRPr="0023500D">
              <w:rPr>
                <w:rFonts w:ascii="宋体" w:eastAsia="宋体" w:hAnsi="宋体" w:cs="Times New Roman" w:hint="eastAsia"/>
                <w:sz w:val="21"/>
                <w:szCs w:val="21"/>
              </w:rPr>
              <w:t>蓄</w:t>
            </w:r>
          </w:p>
        </w:tc>
        <w:tc>
          <w:tcPr>
            <w:tcW w:w="2301" w:type="dxa"/>
            <w:vMerge w:val="restart"/>
            <w:vAlign w:val="center"/>
          </w:tcPr>
          <w:p w14:paraId="478778B3"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水体调蓄设施</w:t>
            </w:r>
          </w:p>
        </w:tc>
        <w:tc>
          <w:tcPr>
            <w:tcW w:w="3246" w:type="dxa"/>
            <w:vAlign w:val="center"/>
          </w:tcPr>
          <w:p w14:paraId="332E3CDA"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sz w:val="21"/>
                <w:szCs w:val="21"/>
              </w:rPr>
              <w:t>湿塘</w:t>
            </w:r>
          </w:p>
        </w:tc>
      </w:tr>
      <w:tr w:rsidR="003A279A" w:rsidRPr="0023500D" w14:paraId="00F5D167" w14:textId="77777777" w:rsidTr="00EB700F">
        <w:trPr>
          <w:trHeight w:val="454"/>
          <w:jc w:val="center"/>
        </w:trPr>
        <w:tc>
          <w:tcPr>
            <w:tcW w:w="959" w:type="dxa"/>
            <w:vAlign w:val="center"/>
          </w:tcPr>
          <w:p w14:paraId="4E3442E1"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45F67E3D" w14:textId="77777777" w:rsidR="00DD0853" w:rsidRPr="0023500D" w:rsidRDefault="00DD0853" w:rsidP="00EB700F">
            <w:pPr>
              <w:snapToGrid w:val="0"/>
              <w:spacing w:beforeLines="20" w:before="76" w:afterLines="20" w:after="76"/>
              <w:jc w:val="center"/>
              <w:rPr>
                <w:rFonts w:ascii="宋体" w:eastAsia="宋体" w:hAnsi="宋体" w:cs="Times New Roman"/>
                <w:sz w:val="21"/>
                <w:szCs w:val="21"/>
              </w:rPr>
            </w:pPr>
          </w:p>
        </w:tc>
        <w:tc>
          <w:tcPr>
            <w:tcW w:w="2301" w:type="dxa"/>
            <w:vMerge/>
            <w:vAlign w:val="center"/>
          </w:tcPr>
          <w:p w14:paraId="1C55D57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23EAC78A"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雨水湿地</w:t>
            </w:r>
          </w:p>
        </w:tc>
      </w:tr>
      <w:tr w:rsidR="003A279A" w:rsidRPr="0023500D" w14:paraId="4C1557A7" w14:textId="77777777" w:rsidTr="00EB700F">
        <w:trPr>
          <w:trHeight w:val="454"/>
          <w:jc w:val="center"/>
        </w:trPr>
        <w:tc>
          <w:tcPr>
            <w:tcW w:w="959" w:type="dxa"/>
            <w:vAlign w:val="center"/>
          </w:tcPr>
          <w:p w14:paraId="716F0ED8" w14:textId="77777777" w:rsidR="003A279A" w:rsidRPr="0023500D" w:rsidRDefault="003A279A"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C9957AD" w14:textId="77777777" w:rsidR="003A279A" w:rsidRPr="0023500D" w:rsidRDefault="003A279A" w:rsidP="00EB700F">
            <w:pPr>
              <w:snapToGrid w:val="0"/>
              <w:spacing w:beforeLines="20" w:before="76" w:afterLines="20" w:after="76"/>
              <w:jc w:val="center"/>
              <w:rPr>
                <w:rFonts w:ascii="Times New Roman" w:hAnsi="Times New Roman" w:cs="Times New Roman"/>
                <w:sz w:val="21"/>
                <w:szCs w:val="21"/>
              </w:rPr>
            </w:pPr>
          </w:p>
        </w:tc>
        <w:tc>
          <w:tcPr>
            <w:tcW w:w="2301" w:type="dxa"/>
            <w:vMerge w:val="restart"/>
            <w:vAlign w:val="center"/>
          </w:tcPr>
          <w:p w14:paraId="31C559BF" w14:textId="4F28D215" w:rsidR="003A279A" w:rsidRPr="0023500D" w:rsidRDefault="003A279A"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调蓄设施</w:t>
            </w:r>
          </w:p>
        </w:tc>
        <w:tc>
          <w:tcPr>
            <w:tcW w:w="3246" w:type="dxa"/>
            <w:vAlign w:val="center"/>
          </w:tcPr>
          <w:p w14:paraId="7B10BC51" w14:textId="77777777" w:rsidR="003A279A" w:rsidRPr="0023500D" w:rsidRDefault="003A279A"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雨水桶（罐）</w:t>
            </w:r>
          </w:p>
        </w:tc>
      </w:tr>
      <w:tr w:rsidR="003A279A" w:rsidRPr="0023500D" w14:paraId="526C9E4F" w14:textId="77777777" w:rsidTr="00EB700F">
        <w:trPr>
          <w:trHeight w:val="454"/>
          <w:jc w:val="center"/>
        </w:trPr>
        <w:tc>
          <w:tcPr>
            <w:tcW w:w="959" w:type="dxa"/>
            <w:vAlign w:val="center"/>
          </w:tcPr>
          <w:p w14:paraId="69D06E9E" w14:textId="77777777" w:rsidR="003A279A" w:rsidRPr="0023500D" w:rsidRDefault="003A279A"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C309224" w14:textId="77777777" w:rsidR="003A279A" w:rsidRPr="0023500D" w:rsidRDefault="003A279A"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E635ABF" w14:textId="186754B1" w:rsidR="003A279A" w:rsidRPr="0023500D" w:rsidRDefault="003A279A"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749D5256" w14:textId="77777777" w:rsidR="003A279A" w:rsidRPr="0023500D" w:rsidRDefault="003A279A"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调蓄池</w:t>
            </w:r>
          </w:p>
        </w:tc>
      </w:tr>
      <w:tr w:rsidR="003A279A" w:rsidRPr="0023500D" w14:paraId="36C44BF6" w14:textId="77777777" w:rsidTr="00EB700F">
        <w:trPr>
          <w:trHeight w:val="454"/>
          <w:jc w:val="center"/>
        </w:trPr>
        <w:tc>
          <w:tcPr>
            <w:tcW w:w="959" w:type="dxa"/>
            <w:vAlign w:val="center"/>
          </w:tcPr>
          <w:p w14:paraId="2C021A49" w14:textId="77777777" w:rsidR="003A279A" w:rsidRPr="0023500D" w:rsidRDefault="003A279A"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7B73756" w14:textId="77777777" w:rsidR="003A279A" w:rsidRPr="0023500D" w:rsidRDefault="003A279A"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7AD2CFC1" w14:textId="546726BC" w:rsidR="003A279A" w:rsidRPr="0023500D" w:rsidRDefault="003A279A"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04792670" w14:textId="77777777" w:rsidR="003A279A" w:rsidRPr="0023500D" w:rsidRDefault="003A279A"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过程调蓄隧道</w:t>
            </w:r>
          </w:p>
        </w:tc>
      </w:tr>
      <w:tr w:rsidR="003A279A" w:rsidRPr="0023500D" w14:paraId="13ADBBA5" w14:textId="77777777" w:rsidTr="00EB700F">
        <w:trPr>
          <w:trHeight w:val="454"/>
          <w:jc w:val="center"/>
        </w:trPr>
        <w:tc>
          <w:tcPr>
            <w:tcW w:w="959" w:type="dxa"/>
            <w:vAlign w:val="center"/>
          </w:tcPr>
          <w:p w14:paraId="23A2FBD4" w14:textId="77777777" w:rsidR="003A279A" w:rsidRPr="0023500D" w:rsidRDefault="003A279A"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3EA3B73A" w14:textId="77777777" w:rsidR="003A279A" w:rsidRPr="0023500D" w:rsidRDefault="003A279A"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29B9034A" w14:textId="77777777" w:rsidR="003A279A" w:rsidRPr="0023500D" w:rsidRDefault="003A279A"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9BFF1D8" w14:textId="77777777" w:rsidR="003A279A" w:rsidRPr="0023500D" w:rsidRDefault="003A279A"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深层调蓄隧道</w:t>
            </w:r>
          </w:p>
        </w:tc>
      </w:tr>
      <w:tr w:rsidR="003A279A" w:rsidRPr="0023500D" w14:paraId="614BEC35" w14:textId="77777777" w:rsidTr="00EB700F">
        <w:trPr>
          <w:trHeight w:val="454"/>
          <w:jc w:val="center"/>
        </w:trPr>
        <w:tc>
          <w:tcPr>
            <w:tcW w:w="959" w:type="dxa"/>
            <w:vAlign w:val="center"/>
          </w:tcPr>
          <w:p w14:paraId="0B046A0F"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restart"/>
            <w:vAlign w:val="center"/>
          </w:tcPr>
          <w:p w14:paraId="43656F01" w14:textId="77777777" w:rsidR="00DD0853" w:rsidRPr="0023500D" w:rsidRDefault="00DD0853" w:rsidP="00EB700F">
            <w:pPr>
              <w:snapToGrid w:val="0"/>
              <w:spacing w:beforeLines="20" w:before="76" w:afterLines="20" w:after="76"/>
              <w:jc w:val="center"/>
              <w:rPr>
                <w:rFonts w:ascii="宋体" w:eastAsia="宋体" w:hAnsi="宋体" w:cs="Times New Roman"/>
                <w:sz w:val="21"/>
                <w:szCs w:val="21"/>
              </w:rPr>
            </w:pPr>
            <w:r w:rsidRPr="0023500D">
              <w:rPr>
                <w:rFonts w:ascii="宋体" w:eastAsia="宋体" w:hAnsi="宋体" w:cs="Times New Roman" w:hint="eastAsia"/>
                <w:sz w:val="21"/>
                <w:szCs w:val="21"/>
              </w:rPr>
              <w:t>净</w:t>
            </w:r>
          </w:p>
        </w:tc>
        <w:tc>
          <w:tcPr>
            <w:tcW w:w="2301" w:type="dxa"/>
            <w:vMerge w:val="restart"/>
            <w:vAlign w:val="center"/>
          </w:tcPr>
          <w:p w14:paraId="256063F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生物滞留设施</w:t>
            </w:r>
          </w:p>
        </w:tc>
        <w:tc>
          <w:tcPr>
            <w:tcW w:w="3246" w:type="dxa"/>
            <w:vAlign w:val="center"/>
          </w:tcPr>
          <w:p w14:paraId="7DE8A697"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雨水花园</w:t>
            </w:r>
          </w:p>
        </w:tc>
      </w:tr>
      <w:tr w:rsidR="003A279A" w:rsidRPr="0023500D" w14:paraId="46DC32D1" w14:textId="77777777" w:rsidTr="00EB700F">
        <w:trPr>
          <w:trHeight w:val="454"/>
          <w:jc w:val="center"/>
        </w:trPr>
        <w:tc>
          <w:tcPr>
            <w:tcW w:w="959" w:type="dxa"/>
            <w:vAlign w:val="center"/>
          </w:tcPr>
          <w:p w14:paraId="38B1A91C"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12B17AAE"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p>
        </w:tc>
        <w:tc>
          <w:tcPr>
            <w:tcW w:w="2301" w:type="dxa"/>
            <w:vMerge/>
            <w:vAlign w:val="center"/>
          </w:tcPr>
          <w:p w14:paraId="3DBC2114"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54DDB1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生物滞留池</w:t>
            </w:r>
          </w:p>
        </w:tc>
      </w:tr>
      <w:tr w:rsidR="003A279A" w:rsidRPr="0023500D" w14:paraId="5B790299" w14:textId="77777777" w:rsidTr="00EB700F">
        <w:trPr>
          <w:trHeight w:val="454"/>
          <w:jc w:val="center"/>
        </w:trPr>
        <w:tc>
          <w:tcPr>
            <w:tcW w:w="959" w:type="dxa"/>
            <w:vAlign w:val="center"/>
          </w:tcPr>
          <w:p w14:paraId="08964DD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09345F96"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p>
        </w:tc>
        <w:tc>
          <w:tcPr>
            <w:tcW w:w="2301" w:type="dxa"/>
            <w:vMerge/>
            <w:vAlign w:val="center"/>
          </w:tcPr>
          <w:p w14:paraId="3943BF5B"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710D2E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高位花坛</w:t>
            </w:r>
          </w:p>
        </w:tc>
      </w:tr>
      <w:tr w:rsidR="003A279A" w:rsidRPr="0023500D" w14:paraId="767FA239" w14:textId="77777777" w:rsidTr="00EB700F">
        <w:trPr>
          <w:trHeight w:val="454"/>
          <w:jc w:val="center"/>
        </w:trPr>
        <w:tc>
          <w:tcPr>
            <w:tcW w:w="959" w:type="dxa"/>
            <w:vAlign w:val="center"/>
          </w:tcPr>
          <w:p w14:paraId="4C65977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706FF7E2"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p>
        </w:tc>
        <w:tc>
          <w:tcPr>
            <w:tcW w:w="2301" w:type="dxa"/>
            <w:vMerge/>
            <w:vAlign w:val="center"/>
          </w:tcPr>
          <w:p w14:paraId="12858287"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3246" w:type="dxa"/>
            <w:vAlign w:val="center"/>
          </w:tcPr>
          <w:p w14:paraId="26ED3E66"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生态树池</w:t>
            </w:r>
          </w:p>
        </w:tc>
      </w:tr>
      <w:tr w:rsidR="003A279A" w:rsidRPr="0023500D" w14:paraId="6EE7A03B" w14:textId="77777777" w:rsidTr="00EB700F">
        <w:trPr>
          <w:trHeight w:val="454"/>
          <w:jc w:val="center"/>
        </w:trPr>
        <w:tc>
          <w:tcPr>
            <w:tcW w:w="959" w:type="dxa"/>
            <w:vAlign w:val="center"/>
          </w:tcPr>
          <w:p w14:paraId="197F5660"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4521697B"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p>
        </w:tc>
        <w:tc>
          <w:tcPr>
            <w:tcW w:w="2301" w:type="dxa"/>
            <w:vMerge w:val="restart"/>
            <w:vAlign w:val="center"/>
          </w:tcPr>
          <w:p w14:paraId="62FCDEB4" w14:textId="77777777" w:rsidR="00DD0853" w:rsidRPr="0023500D" w:rsidRDefault="00DD0853" w:rsidP="00EB700F">
            <w:pPr>
              <w:snapToGrid w:val="0"/>
              <w:spacing w:beforeLines="20" w:before="76" w:afterLines="20" w:after="76"/>
              <w:jc w:val="center"/>
              <w:rPr>
                <w:rFonts w:ascii="宋体" w:eastAsia="宋体" w:hAnsi="宋体" w:cs="Times New Roman"/>
                <w:sz w:val="21"/>
                <w:szCs w:val="21"/>
              </w:rPr>
            </w:pPr>
            <w:r w:rsidRPr="0023500D">
              <w:rPr>
                <w:rFonts w:ascii="宋体" w:eastAsia="宋体" w:hAnsi="宋体" w:cs="Times New Roman" w:hint="eastAsia"/>
                <w:sz w:val="21"/>
                <w:szCs w:val="21"/>
              </w:rPr>
              <w:t>水体净化设施</w:t>
            </w:r>
          </w:p>
        </w:tc>
        <w:tc>
          <w:tcPr>
            <w:tcW w:w="3246" w:type="dxa"/>
            <w:vAlign w:val="center"/>
          </w:tcPr>
          <w:p w14:paraId="19F88A8A"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雨水湿地</w:t>
            </w:r>
          </w:p>
        </w:tc>
      </w:tr>
      <w:tr w:rsidR="003A279A" w:rsidRPr="0023500D" w14:paraId="26F732B0" w14:textId="77777777" w:rsidTr="00EB700F">
        <w:trPr>
          <w:trHeight w:val="454"/>
          <w:jc w:val="center"/>
        </w:trPr>
        <w:tc>
          <w:tcPr>
            <w:tcW w:w="959" w:type="dxa"/>
            <w:vAlign w:val="center"/>
          </w:tcPr>
          <w:p w14:paraId="46FAD7F1"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03B1098"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14F85B1B" w14:textId="77777777" w:rsidR="00DD0853" w:rsidRPr="0023500D" w:rsidRDefault="00DD0853" w:rsidP="00EB700F">
            <w:pPr>
              <w:snapToGrid w:val="0"/>
              <w:spacing w:beforeLines="20" w:before="76" w:afterLines="20" w:after="76"/>
              <w:jc w:val="center"/>
              <w:rPr>
                <w:rFonts w:ascii="宋体" w:eastAsia="宋体" w:hAnsi="宋体" w:cs="Times New Roman"/>
                <w:sz w:val="21"/>
                <w:szCs w:val="21"/>
              </w:rPr>
            </w:pPr>
          </w:p>
        </w:tc>
        <w:tc>
          <w:tcPr>
            <w:tcW w:w="3246" w:type="dxa"/>
            <w:vAlign w:val="center"/>
          </w:tcPr>
          <w:p w14:paraId="16CBE404"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生态护岸</w:t>
            </w:r>
          </w:p>
        </w:tc>
      </w:tr>
      <w:tr w:rsidR="003A279A" w:rsidRPr="0023500D" w14:paraId="1F50FDF3" w14:textId="77777777" w:rsidTr="00EB700F">
        <w:trPr>
          <w:trHeight w:val="454"/>
          <w:jc w:val="center"/>
        </w:trPr>
        <w:tc>
          <w:tcPr>
            <w:tcW w:w="959" w:type="dxa"/>
            <w:vAlign w:val="center"/>
          </w:tcPr>
          <w:p w14:paraId="74605D7B"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FEF25D4"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048B1075"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66031532"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植被缓冲带</w:t>
            </w:r>
          </w:p>
        </w:tc>
      </w:tr>
      <w:tr w:rsidR="003A279A" w:rsidRPr="0023500D" w14:paraId="7DF522D6" w14:textId="77777777" w:rsidTr="00EB700F">
        <w:trPr>
          <w:trHeight w:val="454"/>
          <w:jc w:val="center"/>
        </w:trPr>
        <w:tc>
          <w:tcPr>
            <w:tcW w:w="959" w:type="dxa"/>
            <w:vAlign w:val="center"/>
          </w:tcPr>
          <w:p w14:paraId="012B2481"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F241871"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56CA8E01"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3246" w:type="dxa"/>
            <w:vAlign w:val="center"/>
          </w:tcPr>
          <w:p w14:paraId="33B69168"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生态浮床、生物挂膜</w:t>
            </w:r>
          </w:p>
        </w:tc>
      </w:tr>
      <w:tr w:rsidR="003A279A" w:rsidRPr="0023500D" w14:paraId="49D239A4" w14:textId="77777777" w:rsidTr="00EB700F">
        <w:trPr>
          <w:trHeight w:val="454"/>
          <w:jc w:val="center"/>
        </w:trPr>
        <w:tc>
          <w:tcPr>
            <w:tcW w:w="959" w:type="dxa"/>
            <w:vAlign w:val="center"/>
          </w:tcPr>
          <w:p w14:paraId="404666B3"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7DEBDB6"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720E367"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3C0E305"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水生动/植物</w:t>
            </w:r>
          </w:p>
        </w:tc>
      </w:tr>
      <w:tr w:rsidR="003A279A" w:rsidRPr="0023500D" w14:paraId="33036519" w14:textId="77777777" w:rsidTr="00EB700F">
        <w:trPr>
          <w:trHeight w:val="454"/>
          <w:jc w:val="center"/>
        </w:trPr>
        <w:tc>
          <w:tcPr>
            <w:tcW w:w="959" w:type="dxa"/>
            <w:vAlign w:val="center"/>
          </w:tcPr>
          <w:p w14:paraId="20FA281D"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37E1AAB7"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75F0193"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42CC4F1A"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曝气系统</w:t>
            </w:r>
          </w:p>
        </w:tc>
      </w:tr>
      <w:tr w:rsidR="003A279A" w:rsidRPr="0023500D" w14:paraId="0FCA5F0E" w14:textId="77777777" w:rsidTr="00EB700F">
        <w:trPr>
          <w:trHeight w:val="454"/>
          <w:jc w:val="center"/>
        </w:trPr>
        <w:tc>
          <w:tcPr>
            <w:tcW w:w="959" w:type="dxa"/>
            <w:vAlign w:val="center"/>
          </w:tcPr>
          <w:p w14:paraId="244A42F4"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FF7606F"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03B5B5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602BEA5A"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底泥原位生物修复</w:t>
            </w:r>
          </w:p>
        </w:tc>
      </w:tr>
      <w:tr w:rsidR="003A279A" w:rsidRPr="0023500D" w14:paraId="259344B3" w14:textId="77777777" w:rsidTr="00EB700F">
        <w:trPr>
          <w:trHeight w:val="454"/>
          <w:jc w:val="center"/>
        </w:trPr>
        <w:tc>
          <w:tcPr>
            <w:tcW w:w="959" w:type="dxa"/>
            <w:vAlign w:val="center"/>
          </w:tcPr>
          <w:p w14:paraId="61AD6630"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543631ED"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3E263FEB"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弃流设施</w:t>
            </w:r>
          </w:p>
        </w:tc>
        <w:tc>
          <w:tcPr>
            <w:tcW w:w="3246" w:type="dxa"/>
            <w:vAlign w:val="center"/>
          </w:tcPr>
          <w:p w14:paraId="5C6EE6A6"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雨水旋流分离器</w:t>
            </w:r>
          </w:p>
        </w:tc>
      </w:tr>
      <w:tr w:rsidR="003A279A" w:rsidRPr="0023500D" w14:paraId="3B76E590" w14:textId="77777777" w:rsidTr="00EB700F">
        <w:trPr>
          <w:trHeight w:val="454"/>
          <w:jc w:val="center"/>
        </w:trPr>
        <w:tc>
          <w:tcPr>
            <w:tcW w:w="959" w:type="dxa"/>
            <w:vAlign w:val="center"/>
          </w:tcPr>
          <w:p w14:paraId="1DBF4B11"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EAF7BF4"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3D3322FF"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6DD264EE"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初期雨水弃流设施</w:t>
            </w:r>
          </w:p>
        </w:tc>
      </w:tr>
      <w:tr w:rsidR="003A279A" w:rsidRPr="0023500D" w14:paraId="514502BB" w14:textId="77777777" w:rsidTr="00EB700F">
        <w:trPr>
          <w:trHeight w:val="454"/>
          <w:jc w:val="center"/>
        </w:trPr>
        <w:tc>
          <w:tcPr>
            <w:tcW w:w="959" w:type="dxa"/>
            <w:vAlign w:val="center"/>
          </w:tcPr>
          <w:p w14:paraId="5B519CC1"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64F770FA"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Align w:val="center"/>
          </w:tcPr>
          <w:p w14:paraId="03B610FF"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雨污水处理厂/站及其附属设施</w:t>
            </w:r>
          </w:p>
        </w:tc>
        <w:tc>
          <w:tcPr>
            <w:tcW w:w="3246" w:type="dxa"/>
            <w:vAlign w:val="center"/>
          </w:tcPr>
          <w:p w14:paraId="7AB6C8D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雨污水处理厂/站及其附属设施</w:t>
            </w:r>
          </w:p>
        </w:tc>
      </w:tr>
      <w:tr w:rsidR="003A279A" w:rsidRPr="0023500D" w14:paraId="298C7AE0" w14:textId="77777777" w:rsidTr="00EB700F">
        <w:trPr>
          <w:trHeight w:val="454"/>
          <w:jc w:val="center"/>
        </w:trPr>
        <w:tc>
          <w:tcPr>
            <w:tcW w:w="959" w:type="dxa"/>
            <w:vAlign w:val="center"/>
          </w:tcPr>
          <w:p w14:paraId="5F86932D"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restart"/>
            <w:vAlign w:val="center"/>
          </w:tcPr>
          <w:p w14:paraId="48C91DFB"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用</w:t>
            </w:r>
          </w:p>
        </w:tc>
        <w:tc>
          <w:tcPr>
            <w:tcW w:w="2301" w:type="dxa"/>
            <w:vAlign w:val="center"/>
          </w:tcPr>
          <w:p w14:paraId="669010F4"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雨水回用系统</w:t>
            </w:r>
          </w:p>
        </w:tc>
        <w:tc>
          <w:tcPr>
            <w:tcW w:w="3246" w:type="dxa"/>
            <w:vAlign w:val="center"/>
          </w:tcPr>
          <w:p w14:paraId="3FE75AA0"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雨水回用系统</w:t>
            </w:r>
          </w:p>
        </w:tc>
      </w:tr>
      <w:tr w:rsidR="003A279A" w:rsidRPr="0023500D" w14:paraId="7098B084" w14:textId="77777777" w:rsidTr="00EB700F">
        <w:trPr>
          <w:trHeight w:val="454"/>
          <w:jc w:val="center"/>
        </w:trPr>
        <w:tc>
          <w:tcPr>
            <w:tcW w:w="959" w:type="dxa"/>
            <w:vAlign w:val="center"/>
          </w:tcPr>
          <w:p w14:paraId="0D52B98C"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39A4DEF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2301" w:type="dxa"/>
            <w:vMerge w:val="restart"/>
            <w:vAlign w:val="center"/>
          </w:tcPr>
          <w:p w14:paraId="050B736B" w14:textId="3B937433" w:rsidR="00DD0853" w:rsidRPr="0023500D" w:rsidRDefault="00AC1E91"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调蓄</w:t>
            </w:r>
            <w:r w:rsidR="00DD0853" w:rsidRPr="0023500D">
              <w:rPr>
                <w:rFonts w:ascii="宋体" w:eastAsia="宋体" w:hAnsi="宋体" w:cs="Times New Roman" w:hint="eastAsia"/>
                <w:sz w:val="21"/>
                <w:szCs w:val="21"/>
              </w:rPr>
              <w:t>设施</w:t>
            </w:r>
          </w:p>
        </w:tc>
        <w:tc>
          <w:tcPr>
            <w:tcW w:w="3246" w:type="dxa"/>
            <w:vAlign w:val="center"/>
          </w:tcPr>
          <w:p w14:paraId="23578BBE"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雨水桶（罐）</w:t>
            </w:r>
          </w:p>
        </w:tc>
      </w:tr>
      <w:tr w:rsidR="003A279A" w:rsidRPr="0023500D" w14:paraId="3FB48D70" w14:textId="77777777" w:rsidTr="00EB700F">
        <w:trPr>
          <w:trHeight w:val="454"/>
          <w:jc w:val="center"/>
        </w:trPr>
        <w:tc>
          <w:tcPr>
            <w:tcW w:w="959" w:type="dxa"/>
            <w:vAlign w:val="center"/>
          </w:tcPr>
          <w:p w14:paraId="2CB8B682"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ign w:val="center"/>
          </w:tcPr>
          <w:p w14:paraId="453E6B2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2301" w:type="dxa"/>
            <w:vMerge/>
            <w:vAlign w:val="center"/>
          </w:tcPr>
          <w:p w14:paraId="06A0728F"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45799CF"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调蓄池</w:t>
            </w:r>
          </w:p>
        </w:tc>
      </w:tr>
      <w:tr w:rsidR="003A279A" w:rsidRPr="0023500D" w14:paraId="24D9538C" w14:textId="77777777" w:rsidTr="00EB700F">
        <w:trPr>
          <w:trHeight w:val="454"/>
          <w:jc w:val="center"/>
        </w:trPr>
        <w:tc>
          <w:tcPr>
            <w:tcW w:w="959" w:type="dxa"/>
            <w:vAlign w:val="center"/>
          </w:tcPr>
          <w:p w14:paraId="0CA2E977" w14:textId="77777777" w:rsidR="00DD0853" w:rsidRPr="0023500D" w:rsidRDefault="00DD0853" w:rsidP="00EB700F">
            <w:pPr>
              <w:snapToGrid w:val="0"/>
              <w:spacing w:beforeLines="20" w:before="76" w:afterLines="20" w:after="76"/>
              <w:jc w:val="center"/>
              <w:rPr>
                <w:rFonts w:ascii="Times New Roman" w:hAnsi="Times New Roman" w:cs="Times New Roman"/>
                <w:sz w:val="21"/>
                <w:szCs w:val="21"/>
              </w:rPr>
            </w:pPr>
            <w:r w:rsidRPr="0023500D">
              <w:rPr>
                <w:rFonts w:ascii="Times New Roman" w:hAnsi="Times New Roman" w:cs="Times New Roman" w:hint="eastAsia"/>
                <w:sz w:val="21"/>
                <w:szCs w:val="21"/>
              </w:rPr>
              <w:t>——</w:t>
            </w:r>
          </w:p>
        </w:tc>
        <w:tc>
          <w:tcPr>
            <w:tcW w:w="2107" w:type="dxa"/>
            <w:vMerge w:val="restart"/>
            <w:vAlign w:val="center"/>
          </w:tcPr>
          <w:p w14:paraId="60E343A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排</w:t>
            </w:r>
          </w:p>
        </w:tc>
        <w:tc>
          <w:tcPr>
            <w:tcW w:w="2301" w:type="dxa"/>
            <w:vAlign w:val="center"/>
          </w:tcPr>
          <w:p w14:paraId="09A7848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sz w:val="21"/>
                <w:szCs w:val="21"/>
              </w:rPr>
              <w:t>植草沟</w:t>
            </w:r>
          </w:p>
        </w:tc>
        <w:tc>
          <w:tcPr>
            <w:tcW w:w="3246" w:type="dxa"/>
            <w:vAlign w:val="center"/>
          </w:tcPr>
          <w:p w14:paraId="7A9442F3" w14:textId="0D7BEAC8"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转输型植草沟</w:t>
            </w:r>
          </w:p>
        </w:tc>
      </w:tr>
      <w:tr w:rsidR="003A279A" w:rsidRPr="0023500D" w14:paraId="435C158A" w14:textId="77777777" w:rsidTr="00EB700F">
        <w:trPr>
          <w:trHeight w:val="454"/>
          <w:jc w:val="center"/>
        </w:trPr>
        <w:tc>
          <w:tcPr>
            <w:tcW w:w="959" w:type="dxa"/>
            <w:vAlign w:val="center"/>
          </w:tcPr>
          <w:p w14:paraId="4066F1A9"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851A507"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2301" w:type="dxa"/>
            <w:vMerge w:val="restart"/>
            <w:vAlign w:val="center"/>
          </w:tcPr>
          <w:p w14:paraId="7F34E61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附属设施</w:t>
            </w:r>
          </w:p>
        </w:tc>
        <w:tc>
          <w:tcPr>
            <w:tcW w:w="3246" w:type="dxa"/>
            <w:vAlign w:val="center"/>
          </w:tcPr>
          <w:p w14:paraId="2B6B02ED"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雨落水管断接</w:t>
            </w:r>
          </w:p>
        </w:tc>
      </w:tr>
      <w:tr w:rsidR="003A279A" w:rsidRPr="0023500D" w14:paraId="038A0131" w14:textId="77777777" w:rsidTr="00EB700F">
        <w:trPr>
          <w:trHeight w:val="454"/>
          <w:jc w:val="center"/>
        </w:trPr>
        <w:tc>
          <w:tcPr>
            <w:tcW w:w="959" w:type="dxa"/>
            <w:vAlign w:val="center"/>
          </w:tcPr>
          <w:p w14:paraId="3EB32800"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A124BCF"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2301" w:type="dxa"/>
            <w:vMerge/>
            <w:vAlign w:val="center"/>
          </w:tcPr>
          <w:p w14:paraId="2AF32CCD"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4E0A7DD4"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溢流雨水口/井</w:t>
            </w:r>
          </w:p>
        </w:tc>
      </w:tr>
      <w:tr w:rsidR="003A279A" w:rsidRPr="0023500D" w14:paraId="4836CC14" w14:textId="77777777" w:rsidTr="00EB700F">
        <w:trPr>
          <w:trHeight w:val="454"/>
          <w:jc w:val="center"/>
        </w:trPr>
        <w:tc>
          <w:tcPr>
            <w:tcW w:w="959" w:type="dxa"/>
            <w:vAlign w:val="center"/>
          </w:tcPr>
          <w:p w14:paraId="605C59BD"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51EB968E" w14:textId="77777777" w:rsidR="00DD0853" w:rsidRPr="0023500D" w:rsidRDefault="00DD0853" w:rsidP="00EB700F">
            <w:pPr>
              <w:pStyle w:val="af2"/>
              <w:snapToGrid w:val="0"/>
              <w:spacing w:beforeLines="20" w:before="76" w:afterLines="20" w:after="76"/>
              <w:jc w:val="center"/>
              <w:rPr>
                <w:rFonts w:ascii="宋体" w:eastAsia="宋体" w:hAnsi="宋体" w:cs="Times New Roman"/>
                <w:sz w:val="21"/>
                <w:szCs w:val="21"/>
              </w:rPr>
            </w:pPr>
          </w:p>
        </w:tc>
        <w:tc>
          <w:tcPr>
            <w:tcW w:w="2301" w:type="dxa"/>
            <w:vMerge/>
            <w:vAlign w:val="center"/>
          </w:tcPr>
          <w:p w14:paraId="55FB98D5"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022F5A7"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开孔路缘石</w:t>
            </w:r>
          </w:p>
        </w:tc>
      </w:tr>
      <w:tr w:rsidR="003A279A" w:rsidRPr="0023500D" w14:paraId="5A29DD01" w14:textId="77777777" w:rsidTr="00EB700F">
        <w:trPr>
          <w:trHeight w:val="454"/>
          <w:jc w:val="center"/>
        </w:trPr>
        <w:tc>
          <w:tcPr>
            <w:tcW w:w="959" w:type="dxa"/>
            <w:vAlign w:val="center"/>
          </w:tcPr>
          <w:p w14:paraId="793FEEE2"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4BC4937"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restart"/>
            <w:vAlign w:val="center"/>
          </w:tcPr>
          <w:p w14:paraId="6651993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雨水管渠系统</w:t>
            </w:r>
          </w:p>
        </w:tc>
        <w:tc>
          <w:tcPr>
            <w:tcW w:w="3246" w:type="dxa"/>
            <w:vAlign w:val="center"/>
          </w:tcPr>
          <w:p w14:paraId="636FFC2B"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雨水口、线性排水沟</w:t>
            </w:r>
          </w:p>
        </w:tc>
      </w:tr>
      <w:tr w:rsidR="003A279A" w:rsidRPr="0023500D" w14:paraId="661C2C10" w14:textId="77777777" w:rsidTr="00EB700F">
        <w:trPr>
          <w:trHeight w:val="454"/>
          <w:jc w:val="center"/>
        </w:trPr>
        <w:tc>
          <w:tcPr>
            <w:tcW w:w="959" w:type="dxa"/>
            <w:vAlign w:val="center"/>
          </w:tcPr>
          <w:p w14:paraId="131051F9"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425726E"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5BA3CFE8"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66BF17D"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雨水管渠</w:t>
            </w:r>
          </w:p>
        </w:tc>
      </w:tr>
      <w:tr w:rsidR="003A279A" w:rsidRPr="0023500D" w14:paraId="6A9BBF1D" w14:textId="77777777" w:rsidTr="00EB700F">
        <w:trPr>
          <w:trHeight w:val="454"/>
          <w:jc w:val="center"/>
        </w:trPr>
        <w:tc>
          <w:tcPr>
            <w:tcW w:w="959" w:type="dxa"/>
            <w:vAlign w:val="center"/>
          </w:tcPr>
          <w:p w14:paraId="4AB72D07"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7047360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76F0147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34CF68F"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检查井</w:t>
            </w:r>
          </w:p>
        </w:tc>
      </w:tr>
      <w:tr w:rsidR="003A279A" w:rsidRPr="0023500D" w14:paraId="7425F6E8" w14:textId="77777777" w:rsidTr="00EB700F">
        <w:trPr>
          <w:trHeight w:val="454"/>
          <w:jc w:val="center"/>
        </w:trPr>
        <w:tc>
          <w:tcPr>
            <w:tcW w:w="959" w:type="dxa"/>
            <w:vAlign w:val="center"/>
          </w:tcPr>
          <w:p w14:paraId="73FF9C6A"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30208964"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B4396F8"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1B03998A"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跌水井</w:t>
            </w:r>
          </w:p>
        </w:tc>
      </w:tr>
      <w:tr w:rsidR="003A279A" w:rsidRPr="0023500D" w14:paraId="161BE95A" w14:textId="77777777" w:rsidTr="00EB700F">
        <w:trPr>
          <w:trHeight w:val="454"/>
          <w:jc w:val="center"/>
        </w:trPr>
        <w:tc>
          <w:tcPr>
            <w:tcW w:w="959" w:type="dxa"/>
            <w:vAlign w:val="center"/>
          </w:tcPr>
          <w:p w14:paraId="6F7E0FD3"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52320112"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35FED46"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721E792F"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沉泥井</w:t>
            </w:r>
          </w:p>
        </w:tc>
      </w:tr>
      <w:tr w:rsidR="003A279A" w:rsidRPr="0023500D" w14:paraId="192338BC" w14:textId="77777777" w:rsidTr="00EB700F">
        <w:trPr>
          <w:trHeight w:val="454"/>
          <w:jc w:val="center"/>
        </w:trPr>
        <w:tc>
          <w:tcPr>
            <w:tcW w:w="959" w:type="dxa"/>
            <w:vAlign w:val="center"/>
          </w:tcPr>
          <w:p w14:paraId="47D3DD1D"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25D67CF3"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308440D5"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CB7FAF4"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截流井</w:t>
            </w:r>
          </w:p>
        </w:tc>
      </w:tr>
      <w:tr w:rsidR="003A279A" w:rsidRPr="0023500D" w14:paraId="244C9F72" w14:textId="77777777" w:rsidTr="00EB700F">
        <w:trPr>
          <w:trHeight w:val="454"/>
          <w:jc w:val="center"/>
        </w:trPr>
        <w:tc>
          <w:tcPr>
            <w:tcW w:w="959" w:type="dxa"/>
            <w:vAlign w:val="center"/>
          </w:tcPr>
          <w:p w14:paraId="774452D2"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132A29EB"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5396D7F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5CE6FB89"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排放口</w:t>
            </w:r>
          </w:p>
        </w:tc>
      </w:tr>
      <w:tr w:rsidR="003A279A" w:rsidRPr="0023500D" w14:paraId="179024E8" w14:textId="77777777" w:rsidTr="00EB700F">
        <w:trPr>
          <w:trHeight w:val="454"/>
          <w:jc w:val="center"/>
        </w:trPr>
        <w:tc>
          <w:tcPr>
            <w:tcW w:w="959" w:type="dxa"/>
            <w:vAlign w:val="center"/>
          </w:tcPr>
          <w:p w14:paraId="2A8DA8BD"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178F29B6"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6A3FF6CB"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32EBB51F"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倒虹管</w:t>
            </w:r>
          </w:p>
        </w:tc>
      </w:tr>
      <w:tr w:rsidR="003A279A" w:rsidRPr="0023500D" w14:paraId="1FA5860A" w14:textId="77777777" w:rsidTr="00EB700F">
        <w:trPr>
          <w:trHeight w:val="454"/>
          <w:jc w:val="center"/>
        </w:trPr>
        <w:tc>
          <w:tcPr>
            <w:tcW w:w="959" w:type="dxa"/>
            <w:vAlign w:val="center"/>
          </w:tcPr>
          <w:p w14:paraId="0FE48611"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4CF7ECFA"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Merge/>
            <w:vAlign w:val="center"/>
          </w:tcPr>
          <w:p w14:paraId="5E4B1281"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p>
        </w:tc>
        <w:tc>
          <w:tcPr>
            <w:tcW w:w="3246" w:type="dxa"/>
            <w:vAlign w:val="center"/>
          </w:tcPr>
          <w:p w14:paraId="0111B6FC"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防倒灌井</w:t>
            </w:r>
          </w:p>
        </w:tc>
      </w:tr>
      <w:tr w:rsidR="003A279A" w:rsidRPr="0023500D" w14:paraId="3D89256F" w14:textId="77777777" w:rsidTr="00EB700F">
        <w:trPr>
          <w:trHeight w:val="454"/>
          <w:jc w:val="center"/>
        </w:trPr>
        <w:tc>
          <w:tcPr>
            <w:tcW w:w="959" w:type="dxa"/>
            <w:vAlign w:val="center"/>
          </w:tcPr>
          <w:p w14:paraId="2C13F2B8"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14534DF5"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Align w:val="center"/>
          </w:tcPr>
          <w:p w14:paraId="5AE26850"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雨水泵站</w:t>
            </w:r>
          </w:p>
        </w:tc>
        <w:tc>
          <w:tcPr>
            <w:tcW w:w="3246" w:type="dxa"/>
            <w:vAlign w:val="center"/>
          </w:tcPr>
          <w:p w14:paraId="3AC89F04" w14:textId="77777777" w:rsidR="00DD0853" w:rsidRPr="0023500D" w:rsidRDefault="00DD0853" w:rsidP="00EB700F">
            <w:pPr>
              <w:pStyle w:val="af2"/>
              <w:snapToGrid w:val="0"/>
              <w:spacing w:beforeLines="20" w:before="76" w:afterLines="20" w:after="76"/>
              <w:ind w:firstLineChars="0" w:firstLine="0"/>
              <w:rPr>
                <w:rFonts w:ascii="宋体" w:eastAsia="宋体" w:hAnsi="宋体" w:cs="Times New Roman"/>
                <w:sz w:val="21"/>
                <w:szCs w:val="21"/>
              </w:rPr>
            </w:pPr>
            <w:r w:rsidRPr="0023500D">
              <w:rPr>
                <w:rFonts w:ascii="宋体" w:eastAsia="宋体" w:hAnsi="宋体" w:cs="Times New Roman" w:hint="eastAsia"/>
                <w:sz w:val="21"/>
                <w:szCs w:val="21"/>
              </w:rPr>
              <w:t>雨水泵站</w:t>
            </w:r>
          </w:p>
        </w:tc>
      </w:tr>
      <w:tr w:rsidR="003A279A" w:rsidRPr="0023500D" w14:paraId="695B89FD" w14:textId="77777777" w:rsidTr="00EB700F">
        <w:trPr>
          <w:trHeight w:val="454"/>
          <w:jc w:val="center"/>
        </w:trPr>
        <w:tc>
          <w:tcPr>
            <w:tcW w:w="959" w:type="dxa"/>
            <w:vAlign w:val="center"/>
          </w:tcPr>
          <w:p w14:paraId="516DEA04"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00B77B5E"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Align w:val="center"/>
          </w:tcPr>
          <w:p w14:paraId="1A046572"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行泄通道</w:t>
            </w:r>
          </w:p>
        </w:tc>
        <w:tc>
          <w:tcPr>
            <w:tcW w:w="3246" w:type="dxa"/>
            <w:vAlign w:val="center"/>
          </w:tcPr>
          <w:p w14:paraId="35B484E8"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行泄通道</w:t>
            </w:r>
          </w:p>
        </w:tc>
      </w:tr>
      <w:tr w:rsidR="003A279A" w:rsidRPr="0023500D" w14:paraId="18C279EF" w14:textId="77777777" w:rsidTr="00EB700F">
        <w:trPr>
          <w:trHeight w:val="454"/>
          <w:jc w:val="center"/>
        </w:trPr>
        <w:tc>
          <w:tcPr>
            <w:tcW w:w="959" w:type="dxa"/>
            <w:vAlign w:val="center"/>
          </w:tcPr>
          <w:p w14:paraId="77C99F00" w14:textId="77777777" w:rsidR="00DD0853" w:rsidRPr="0023500D" w:rsidRDefault="00DD0853" w:rsidP="00EB700F">
            <w:pPr>
              <w:pStyle w:val="af2"/>
              <w:numPr>
                <w:ilvl w:val="0"/>
                <w:numId w:val="20"/>
              </w:numPr>
              <w:snapToGrid w:val="0"/>
              <w:spacing w:beforeLines="20" w:before="76" w:afterLines="20" w:after="76"/>
              <w:ind w:firstLineChars="0"/>
              <w:jc w:val="center"/>
              <w:rPr>
                <w:rFonts w:ascii="Times New Roman" w:hAnsi="Times New Roman" w:cs="Times New Roman"/>
                <w:sz w:val="21"/>
                <w:szCs w:val="21"/>
              </w:rPr>
            </w:pPr>
          </w:p>
        </w:tc>
        <w:tc>
          <w:tcPr>
            <w:tcW w:w="2107" w:type="dxa"/>
            <w:vMerge/>
            <w:vAlign w:val="center"/>
          </w:tcPr>
          <w:p w14:paraId="0CE5B904" w14:textId="77777777" w:rsidR="00DD0853" w:rsidRPr="0023500D" w:rsidRDefault="00DD0853" w:rsidP="00EB700F">
            <w:pPr>
              <w:pStyle w:val="af2"/>
              <w:snapToGrid w:val="0"/>
              <w:spacing w:beforeLines="20" w:before="76" w:afterLines="20" w:after="76"/>
              <w:ind w:firstLineChars="0" w:firstLine="0"/>
              <w:jc w:val="center"/>
              <w:rPr>
                <w:rFonts w:ascii="Times New Roman" w:hAnsi="Times New Roman" w:cs="Times New Roman"/>
                <w:sz w:val="21"/>
                <w:szCs w:val="21"/>
              </w:rPr>
            </w:pPr>
          </w:p>
        </w:tc>
        <w:tc>
          <w:tcPr>
            <w:tcW w:w="2301" w:type="dxa"/>
            <w:vAlign w:val="center"/>
          </w:tcPr>
          <w:p w14:paraId="63F78539" w14:textId="77777777" w:rsidR="00DD0853" w:rsidRPr="0023500D" w:rsidRDefault="00DD0853" w:rsidP="00EB700F">
            <w:pPr>
              <w:pStyle w:val="af2"/>
              <w:snapToGrid w:val="0"/>
              <w:spacing w:beforeLines="20" w:before="76" w:afterLines="20" w:after="76"/>
              <w:ind w:firstLineChars="0" w:firstLine="0"/>
              <w:jc w:val="center"/>
              <w:rPr>
                <w:rFonts w:ascii="宋体" w:eastAsia="宋体" w:hAnsi="宋体" w:cs="Times New Roman"/>
                <w:sz w:val="21"/>
                <w:szCs w:val="21"/>
              </w:rPr>
            </w:pPr>
            <w:r w:rsidRPr="0023500D">
              <w:rPr>
                <w:rFonts w:ascii="宋体" w:eastAsia="宋体" w:hAnsi="宋体" w:cs="Times New Roman" w:hint="eastAsia"/>
                <w:sz w:val="21"/>
                <w:szCs w:val="21"/>
              </w:rPr>
              <w:t>排涝泵闸</w:t>
            </w:r>
          </w:p>
        </w:tc>
        <w:tc>
          <w:tcPr>
            <w:tcW w:w="3246" w:type="dxa"/>
            <w:vAlign w:val="center"/>
          </w:tcPr>
          <w:p w14:paraId="29BED372" w14:textId="77777777" w:rsidR="00DD0853" w:rsidRPr="0023500D" w:rsidRDefault="00DD0853" w:rsidP="00EB700F">
            <w:pPr>
              <w:pStyle w:val="af2"/>
              <w:snapToGrid w:val="0"/>
              <w:spacing w:beforeLines="20" w:before="76" w:afterLines="20" w:after="76"/>
              <w:ind w:firstLineChars="0" w:firstLine="0"/>
              <w:jc w:val="left"/>
              <w:rPr>
                <w:rFonts w:ascii="宋体" w:eastAsia="宋体" w:hAnsi="宋体" w:cs="Times New Roman"/>
                <w:sz w:val="21"/>
                <w:szCs w:val="21"/>
              </w:rPr>
            </w:pPr>
            <w:r w:rsidRPr="0023500D">
              <w:rPr>
                <w:rFonts w:ascii="宋体" w:eastAsia="宋体" w:hAnsi="宋体" w:cs="Times New Roman" w:hint="eastAsia"/>
                <w:sz w:val="21"/>
                <w:szCs w:val="21"/>
              </w:rPr>
              <w:t>排涝泵闸</w:t>
            </w:r>
          </w:p>
        </w:tc>
      </w:tr>
    </w:tbl>
    <w:p w14:paraId="47AD9ADD" w14:textId="22865585" w:rsidR="00DD0853" w:rsidRPr="0023500D" w:rsidRDefault="00DD0853" w:rsidP="00DD0853">
      <w:pPr>
        <w:rPr>
          <w:rFonts w:ascii="宋体" w:eastAsia="宋体" w:hAnsi="宋体"/>
          <w:sz w:val="22"/>
          <w:szCs w:val="20"/>
        </w:rPr>
      </w:pPr>
      <w:r w:rsidRPr="0023500D">
        <w:rPr>
          <w:rFonts w:ascii="宋体" w:eastAsia="宋体" w:hAnsi="宋体" w:cs="Times New Roman" w:hint="eastAsia"/>
          <w:sz w:val="21"/>
          <w:szCs w:val="20"/>
        </w:rPr>
        <w:t>注：表内海绵城市建设设施重复出现时不再次给予编号。</w:t>
      </w:r>
    </w:p>
    <w:p w14:paraId="11101628" w14:textId="77777777" w:rsidR="00DD0853" w:rsidRPr="0023500D" w:rsidRDefault="00DD0853">
      <w:pPr>
        <w:pStyle w:val="1"/>
        <w:spacing w:before="381" w:after="381"/>
        <w:rPr>
          <w:rFonts w:ascii="宋体" w:hAnsi="宋体"/>
          <w:sz w:val="28"/>
          <w:szCs w:val="28"/>
        </w:rPr>
        <w:sectPr w:rsidR="00DD0853" w:rsidRPr="0023500D" w:rsidSect="00356667">
          <w:pgSz w:w="11906" w:h="16838"/>
          <w:pgMar w:top="1440" w:right="1800" w:bottom="1440" w:left="1800" w:header="851" w:footer="340" w:gutter="0"/>
          <w:pgNumType w:start="52"/>
          <w:cols w:space="425"/>
          <w:docGrid w:type="lines" w:linePitch="381"/>
        </w:sectPr>
      </w:pPr>
    </w:p>
    <w:p w14:paraId="62D27612" w14:textId="3997D696" w:rsidR="004A5164" w:rsidRPr="0023500D" w:rsidRDefault="00392DB7" w:rsidP="0023500D">
      <w:pPr>
        <w:pStyle w:val="1"/>
        <w:spacing w:beforeLines="0" w:before="340" w:afterLines="0" w:after="330" w:line="578" w:lineRule="auto"/>
        <w:rPr>
          <w:sz w:val="30"/>
          <w:szCs w:val="30"/>
        </w:rPr>
      </w:pPr>
      <w:bookmarkStart w:id="279" w:name="_Toc51275413"/>
      <w:r w:rsidRPr="0023500D">
        <w:rPr>
          <w:sz w:val="30"/>
          <w:szCs w:val="30"/>
        </w:rPr>
        <w:lastRenderedPageBreak/>
        <w:t>本标准用词说明</w:t>
      </w:r>
      <w:bookmarkEnd w:id="278"/>
      <w:bookmarkEnd w:id="279"/>
    </w:p>
    <w:p w14:paraId="3F0877F1" w14:textId="77777777" w:rsidR="004A5164" w:rsidRPr="0023500D" w:rsidRDefault="00392DB7" w:rsidP="0023500D">
      <w:pPr>
        <w:spacing w:line="360" w:lineRule="auto"/>
        <w:ind w:firstLineChars="200" w:firstLine="480"/>
        <w:rPr>
          <w:rFonts w:ascii="Times New Roman" w:eastAsia="宋体" w:hAnsi="Times New Roman" w:cs="Times New Roman"/>
          <w:bCs/>
          <w:sz w:val="24"/>
          <w:szCs w:val="24"/>
        </w:rPr>
      </w:pPr>
      <w:bookmarkStart w:id="280" w:name="_Toc91661259"/>
      <w:r w:rsidRPr="0023500D">
        <w:rPr>
          <w:rFonts w:ascii="Times New Roman" w:eastAsia="宋体" w:hAnsi="Times New Roman" w:cs="Times New Roman"/>
          <w:bCs/>
          <w:sz w:val="24"/>
          <w:szCs w:val="24"/>
        </w:rPr>
        <w:t xml:space="preserve">1 </w:t>
      </w:r>
      <w:r w:rsidRPr="0023500D">
        <w:rPr>
          <w:rFonts w:ascii="Times New Roman" w:eastAsia="宋体" w:hAnsi="Times New Roman" w:cs="Times New Roman"/>
          <w:bCs/>
          <w:sz w:val="24"/>
          <w:szCs w:val="24"/>
        </w:rPr>
        <w:t>为便于在执行本标准条文时区别对待，对要求严格程度不同的用词说明如下：</w:t>
      </w:r>
    </w:p>
    <w:p w14:paraId="42EE2581"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1</w:t>
      </w:r>
      <w:r w:rsidRPr="0023500D">
        <w:rPr>
          <w:rFonts w:ascii="Times New Roman" w:hAnsi="Times New Roman"/>
          <w:bCs/>
          <w:color w:val="auto"/>
          <w:kern w:val="2"/>
        </w:rPr>
        <w:t>）表示很严格，非这样做不可的用词；</w:t>
      </w:r>
    </w:p>
    <w:p w14:paraId="45218E3E"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正面词采用</w:t>
      </w:r>
      <w:r w:rsidRPr="0023500D">
        <w:rPr>
          <w:rFonts w:ascii="Times New Roman" w:hAnsi="Times New Roman"/>
          <w:bCs/>
          <w:color w:val="auto"/>
          <w:kern w:val="2"/>
        </w:rPr>
        <w:t>“</w:t>
      </w:r>
      <w:r w:rsidRPr="0023500D">
        <w:rPr>
          <w:rFonts w:ascii="Times New Roman" w:hAnsi="Times New Roman"/>
          <w:bCs/>
          <w:color w:val="auto"/>
          <w:kern w:val="2"/>
        </w:rPr>
        <w:t>必须</w:t>
      </w:r>
      <w:r w:rsidRPr="0023500D">
        <w:rPr>
          <w:rFonts w:ascii="Times New Roman" w:hAnsi="Times New Roman"/>
          <w:bCs/>
          <w:color w:val="auto"/>
          <w:kern w:val="2"/>
        </w:rPr>
        <w:t>”</w:t>
      </w:r>
      <w:r w:rsidRPr="0023500D">
        <w:rPr>
          <w:rFonts w:ascii="Times New Roman" w:hAnsi="Times New Roman"/>
          <w:bCs/>
          <w:color w:val="auto"/>
          <w:kern w:val="2"/>
        </w:rPr>
        <w:t>，反面词采用</w:t>
      </w:r>
      <w:r w:rsidRPr="0023500D">
        <w:rPr>
          <w:rFonts w:ascii="Times New Roman" w:hAnsi="Times New Roman"/>
          <w:bCs/>
          <w:color w:val="auto"/>
          <w:kern w:val="2"/>
        </w:rPr>
        <w:t>“</w:t>
      </w:r>
      <w:r w:rsidRPr="0023500D">
        <w:rPr>
          <w:rFonts w:ascii="Times New Roman" w:hAnsi="Times New Roman"/>
          <w:bCs/>
          <w:color w:val="auto"/>
          <w:kern w:val="2"/>
        </w:rPr>
        <w:t>严禁</w:t>
      </w:r>
      <w:r w:rsidRPr="0023500D">
        <w:rPr>
          <w:rFonts w:ascii="Times New Roman" w:hAnsi="Times New Roman"/>
          <w:bCs/>
          <w:color w:val="auto"/>
          <w:kern w:val="2"/>
        </w:rPr>
        <w:t>”</w:t>
      </w:r>
      <w:r w:rsidRPr="0023500D">
        <w:rPr>
          <w:rFonts w:ascii="Times New Roman" w:hAnsi="Times New Roman"/>
          <w:bCs/>
          <w:color w:val="auto"/>
          <w:kern w:val="2"/>
        </w:rPr>
        <w:t>。</w:t>
      </w:r>
    </w:p>
    <w:p w14:paraId="335ACC32"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2</w:t>
      </w:r>
      <w:r w:rsidRPr="0023500D">
        <w:rPr>
          <w:rFonts w:ascii="Times New Roman" w:hAnsi="Times New Roman"/>
          <w:bCs/>
          <w:color w:val="auto"/>
          <w:kern w:val="2"/>
        </w:rPr>
        <w:t>）表示严格，在正常情况下均应这样做的用词：</w:t>
      </w:r>
    </w:p>
    <w:p w14:paraId="3D5874AE"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正面词采用</w:t>
      </w:r>
      <w:r w:rsidRPr="0023500D">
        <w:rPr>
          <w:rFonts w:ascii="Times New Roman" w:hAnsi="Times New Roman"/>
          <w:bCs/>
          <w:color w:val="auto"/>
          <w:kern w:val="2"/>
        </w:rPr>
        <w:t>“</w:t>
      </w:r>
      <w:r w:rsidRPr="0023500D">
        <w:rPr>
          <w:rFonts w:ascii="Times New Roman" w:hAnsi="Times New Roman"/>
          <w:bCs/>
          <w:color w:val="auto"/>
          <w:kern w:val="2"/>
        </w:rPr>
        <w:t>应</w:t>
      </w:r>
      <w:r w:rsidRPr="0023500D">
        <w:rPr>
          <w:rFonts w:ascii="Times New Roman" w:hAnsi="Times New Roman"/>
          <w:bCs/>
          <w:color w:val="auto"/>
          <w:kern w:val="2"/>
        </w:rPr>
        <w:t>”</w:t>
      </w:r>
      <w:r w:rsidRPr="0023500D">
        <w:rPr>
          <w:rFonts w:ascii="Times New Roman" w:hAnsi="Times New Roman"/>
          <w:bCs/>
          <w:color w:val="auto"/>
          <w:kern w:val="2"/>
        </w:rPr>
        <w:t>，反面词采用</w:t>
      </w:r>
      <w:r w:rsidRPr="0023500D">
        <w:rPr>
          <w:rFonts w:ascii="Times New Roman" w:hAnsi="Times New Roman"/>
          <w:bCs/>
          <w:color w:val="auto"/>
          <w:kern w:val="2"/>
        </w:rPr>
        <w:t>“</w:t>
      </w:r>
      <w:r w:rsidRPr="0023500D">
        <w:rPr>
          <w:rFonts w:ascii="Times New Roman" w:hAnsi="Times New Roman"/>
          <w:bCs/>
          <w:color w:val="auto"/>
          <w:kern w:val="2"/>
        </w:rPr>
        <w:t>不应</w:t>
      </w:r>
      <w:r w:rsidRPr="0023500D">
        <w:rPr>
          <w:rFonts w:ascii="Times New Roman" w:hAnsi="Times New Roman"/>
          <w:bCs/>
          <w:color w:val="auto"/>
          <w:kern w:val="2"/>
        </w:rPr>
        <w:t>”</w:t>
      </w:r>
      <w:r w:rsidRPr="0023500D">
        <w:rPr>
          <w:rFonts w:ascii="Times New Roman" w:hAnsi="Times New Roman"/>
          <w:bCs/>
          <w:color w:val="auto"/>
          <w:kern w:val="2"/>
        </w:rPr>
        <w:t>或</w:t>
      </w:r>
      <w:r w:rsidRPr="0023500D">
        <w:rPr>
          <w:rFonts w:ascii="Times New Roman" w:hAnsi="Times New Roman"/>
          <w:bCs/>
          <w:color w:val="auto"/>
          <w:kern w:val="2"/>
        </w:rPr>
        <w:t>“</w:t>
      </w:r>
      <w:r w:rsidRPr="0023500D">
        <w:rPr>
          <w:rFonts w:ascii="Times New Roman" w:hAnsi="Times New Roman"/>
          <w:bCs/>
          <w:color w:val="auto"/>
          <w:kern w:val="2"/>
        </w:rPr>
        <w:t>不得</w:t>
      </w:r>
      <w:r w:rsidRPr="0023500D">
        <w:rPr>
          <w:rFonts w:ascii="Times New Roman" w:hAnsi="Times New Roman"/>
          <w:bCs/>
          <w:color w:val="auto"/>
          <w:kern w:val="2"/>
        </w:rPr>
        <w:t>”</w:t>
      </w:r>
      <w:r w:rsidRPr="0023500D">
        <w:rPr>
          <w:rFonts w:ascii="Times New Roman" w:hAnsi="Times New Roman"/>
          <w:bCs/>
          <w:color w:val="auto"/>
          <w:kern w:val="2"/>
        </w:rPr>
        <w:t>。</w:t>
      </w:r>
    </w:p>
    <w:p w14:paraId="0580FAE0"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3</w:t>
      </w:r>
      <w:r w:rsidRPr="0023500D">
        <w:rPr>
          <w:rFonts w:ascii="Times New Roman" w:hAnsi="Times New Roman"/>
          <w:bCs/>
          <w:color w:val="auto"/>
          <w:kern w:val="2"/>
        </w:rPr>
        <w:t>）表示允许稍有选择，在条件许可时首先应这样做的用词：</w:t>
      </w:r>
    </w:p>
    <w:p w14:paraId="402517AD"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正面词采用</w:t>
      </w:r>
      <w:r w:rsidRPr="0023500D">
        <w:rPr>
          <w:rFonts w:ascii="Times New Roman" w:hAnsi="Times New Roman"/>
          <w:bCs/>
          <w:color w:val="auto"/>
          <w:kern w:val="2"/>
        </w:rPr>
        <w:t>“</w:t>
      </w:r>
      <w:r w:rsidRPr="0023500D">
        <w:rPr>
          <w:rFonts w:ascii="Times New Roman" w:hAnsi="Times New Roman"/>
          <w:bCs/>
          <w:color w:val="auto"/>
          <w:kern w:val="2"/>
        </w:rPr>
        <w:t>宜</w:t>
      </w:r>
      <w:r w:rsidRPr="0023500D">
        <w:rPr>
          <w:rFonts w:ascii="Times New Roman" w:hAnsi="Times New Roman"/>
          <w:bCs/>
          <w:color w:val="auto"/>
          <w:kern w:val="2"/>
        </w:rPr>
        <w:t>”</w:t>
      </w:r>
      <w:r w:rsidRPr="0023500D">
        <w:rPr>
          <w:rFonts w:ascii="Times New Roman" w:hAnsi="Times New Roman"/>
          <w:bCs/>
          <w:color w:val="auto"/>
          <w:kern w:val="2"/>
        </w:rPr>
        <w:t>，反面词采用</w:t>
      </w:r>
      <w:r w:rsidRPr="0023500D">
        <w:rPr>
          <w:rFonts w:ascii="Times New Roman" w:hAnsi="Times New Roman"/>
          <w:bCs/>
          <w:color w:val="auto"/>
          <w:kern w:val="2"/>
        </w:rPr>
        <w:t>“</w:t>
      </w:r>
      <w:r w:rsidRPr="0023500D">
        <w:rPr>
          <w:rFonts w:ascii="Times New Roman" w:hAnsi="Times New Roman"/>
          <w:bCs/>
          <w:color w:val="auto"/>
          <w:kern w:val="2"/>
        </w:rPr>
        <w:t>不宜</w:t>
      </w:r>
      <w:r w:rsidRPr="0023500D">
        <w:rPr>
          <w:rFonts w:ascii="Times New Roman" w:hAnsi="Times New Roman"/>
          <w:bCs/>
          <w:color w:val="auto"/>
          <w:kern w:val="2"/>
        </w:rPr>
        <w:t>”</w:t>
      </w:r>
      <w:r w:rsidRPr="0023500D">
        <w:rPr>
          <w:rFonts w:ascii="Times New Roman" w:hAnsi="Times New Roman"/>
          <w:bCs/>
          <w:color w:val="auto"/>
          <w:kern w:val="2"/>
        </w:rPr>
        <w:t>；</w:t>
      </w:r>
    </w:p>
    <w:p w14:paraId="6A0A1971" w14:textId="77777777" w:rsidR="004A5164" w:rsidRPr="0023500D" w:rsidRDefault="00392DB7" w:rsidP="0023500D">
      <w:pPr>
        <w:pStyle w:val="Default"/>
        <w:spacing w:line="360" w:lineRule="auto"/>
        <w:ind w:firstLineChars="303" w:firstLine="727"/>
        <w:rPr>
          <w:rFonts w:ascii="Times New Roman" w:hAnsi="Times New Roman"/>
          <w:bCs/>
          <w:color w:val="auto"/>
          <w:kern w:val="2"/>
        </w:rPr>
      </w:pPr>
      <w:r w:rsidRPr="0023500D">
        <w:rPr>
          <w:rFonts w:ascii="Times New Roman" w:hAnsi="Times New Roman"/>
          <w:bCs/>
          <w:color w:val="auto"/>
          <w:kern w:val="2"/>
        </w:rPr>
        <w:t>4</w:t>
      </w:r>
      <w:r w:rsidRPr="0023500D">
        <w:rPr>
          <w:rFonts w:ascii="Times New Roman" w:hAnsi="Times New Roman"/>
          <w:bCs/>
          <w:color w:val="auto"/>
          <w:kern w:val="2"/>
        </w:rPr>
        <w:t>）</w:t>
      </w:r>
      <w:r w:rsidRPr="0023500D">
        <w:rPr>
          <w:rFonts w:ascii="Times New Roman" w:hAnsi="Times New Roman"/>
          <w:bCs/>
          <w:color w:val="auto"/>
          <w:kern w:val="2"/>
        </w:rPr>
        <w:t xml:space="preserve"> </w:t>
      </w:r>
      <w:r w:rsidRPr="0023500D">
        <w:rPr>
          <w:rFonts w:ascii="Times New Roman" w:hAnsi="Times New Roman"/>
          <w:bCs/>
          <w:color w:val="auto"/>
          <w:kern w:val="2"/>
        </w:rPr>
        <w:t>表示有选择，在一定条件下可以这样做的用词，采用</w:t>
      </w:r>
      <w:r w:rsidRPr="0023500D">
        <w:rPr>
          <w:rFonts w:ascii="Times New Roman" w:hAnsi="Times New Roman"/>
          <w:bCs/>
          <w:color w:val="auto"/>
          <w:kern w:val="2"/>
        </w:rPr>
        <w:t>“</w:t>
      </w:r>
      <w:r w:rsidRPr="0023500D">
        <w:rPr>
          <w:rFonts w:ascii="Times New Roman" w:hAnsi="Times New Roman"/>
          <w:bCs/>
          <w:color w:val="auto"/>
          <w:kern w:val="2"/>
        </w:rPr>
        <w:t>可</w:t>
      </w:r>
      <w:r w:rsidRPr="0023500D">
        <w:rPr>
          <w:rFonts w:ascii="Times New Roman" w:hAnsi="Times New Roman"/>
          <w:bCs/>
          <w:color w:val="auto"/>
          <w:kern w:val="2"/>
        </w:rPr>
        <w:t>”</w:t>
      </w:r>
      <w:r w:rsidRPr="0023500D">
        <w:rPr>
          <w:rFonts w:ascii="Times New Roman" w:hAnsi="Times New Roman"/>
          <w:bCs/>
          <w:color w:val="auto"/>
          <w:kern w:val="2"/>
        </w:rPr>
        <w:t>。</w:t>
      </w:r>
    </w:p>
    <w:p w14:paraId="207EFCD6" w14:textId="77777777" w:rsidR="004A5164" w:rsidRPr="0023500D" w:rsidRDefault="00392DB7" w:rsidP="0023500D">
      <w:pPr>
        <w:pStyle w:val="Default"/>
        <w:spacing w:line="360" w:lineRule="auto"/>
        <w:ind w:firstLineChars="200" w:firstLine="480"/>
        <w:rPr>
          <w:rFonts w:ascii="Times New Roman" w:hAnsi="Times New Roman"/>
          <w:bCs/>
          <w:color w:val="auto"/>
          <w:kern w:val="2"/>
        </w:rPr>
      </w:pPr>
      <w:r w:rsidRPr="0023500D">
        <w:rPr>
          <w:rFonts w:ascii="Times New Roman" w:hAnsi="Times New Roman"/>
          <w:bCs/>
          <w:color w:val="auto"/>
          <w:kern w:val="2"/>
        </w:rPr>
        <w:t xml:space="preserve">2 </w:t>
      </w:r>
      <w:r w:rsidRPr="0023500D">
        <w:rPr>
          <w:rFonts w:ascii="Times New Roman" w:hAnsi="Times New Roman"/>
          <w:bCs/>
          <w:color w:val="auto"/>
          <w:kern w:val="2"/>
        </w:rPr>
        <w:t>本标准中指明按其他有关标准、规范执行的写法为</w:t>
      </w:r>
      <w:r w:rsidRPr="0023500D">
        <w:rPr>
          <w:rFonts w:ascii="Times New Roman" w:hAnsi="Times New Roman"/>
          <w:bCs/>
          <w:color w:val="auto"/>
          <w:kern w:val="2"/>
        </w:rPr>
        <w:t>“</w:t>
      </w:r>
      <w:r w:rsidRPr="0023500D">
        <w:rPr>
          <w:rFonts w:ascii="Times New Roman" w:hAnsi="Times New Roman"/>
          <w:bCs/>
          <w:color w:val="auto"/>
          <w:kern w:val="2"/>
        </w:rPr>
        <w:t>应符合</w:t>
      </w:r>
      <w:r w:rsidRPr="0023500D">
        <w:rPr>
          <w:rFonts w:ascii="Times New Roman" w:hAnsi="Times New Roman"/>
          <w:bCs/>
          <w:color w:val="auto"/>
          <w:kern w:val="2"/>
        </w:rPr>
        <w:t>……</w:t>
      </w:r>
      <w:r w:rsidRPr="0023500D">
        <w:rPr>
          <w:rFonts w:ascii="Times New Roman" w:hAnsi="Times New Roman"/>
          <w:bCs/>
          <w:color w:val="auto"/>
          <w:kern w:val="2"/>
        </w:rPr>
        <w:t>的规定</w:t>
      </w:r>
      <w:r w:rsidRPr="0023500D">
        <w:rPr>
          <w:rFonts w:ascii="Times New Roman" w:hAnsi="Times New Roman"/>
          <w:bCs/>
          <w:color w:val="auto"/>
          <w:kern w:val="2"/>
        </w:rPr>
        <w:t>”</w:t>
      </w:r>
      <w:r w:rsidRPr="0023500D">
        <w:rPr>
          <w:rFonts w:ascii="Times New Roman" w:hAnsi="Times New Roman"/>
          <w:bCs/>
          <w:color w:val="auto"/>
          <w:kern w:val="2"/>
        </w:rPr>
        <w:t>或</w:t>
      </w:r>
      <w:r w:rsidRPr="0023500D">
        <w:rPr>
          <w:rFonts w:ascii="Times New Roman" w:hAnsi="Times New Roman"/>
          <w:bCs/>
          <w:color w:val="auto"/>
          <w:kern w:val="2"/>
        </w:rPr>
        <w:t>“</w:t>
      </w:r>
      <w:r w:rsidRPr="0023500D">
        <w:rPr>
          <w:rFonts w:ascii="Times New Roman" w:hAnsi="Times New Roman"/>
          <w:bCs/>
          <w:color w:val="auto"/>
          <w:kern w:val="2"/>
        </w:rPr>
        <w:t>应按</w:t>
      </w:r>
      <w:r w:rsidRPr="0023500D">
        <w:rPr>
          <w:rFonts w:ascii="Times New Roman" w:hAnsi="Times New Roman"/>
          <w:bCs/>
          <w:color w:val="auto"/>
          <w:kern w:val="2"/>
        </w:rPr>
        <w:t>……</w:t>
      </w:r>
      <w:r w:rsidRPr="0023500D">
        <w:rPr>
          <w:rFonts w:ascii="Times New Roman" w:hAnsi="Times New Roman"/>
          <w:bCs/>
          <w:color w:val="auto"/>
          <w:kern w:val="2"/>
        </w:rPr>
        <w:t>执行</w:t>
      </w:r>
      <w:r w:rsidRPr="0023500D">
        <w:rPr>
          <w:rFonts w:ascii="Times New Roman" w:hAnsi="Times New Roman"/>
          <w:bCs/>
          <w:color w:val="auto"/>
          <w:kern w:val="2"/>
        </w:rPr>
        <w:t>”</w:t>
      </w:r>
      <w:r w:rsidRPr="0023500D">
        <w:rPr>
          <w:rFonts w:ascii="Times New Roman" w:hAnsi="Times New Roman"/>
          <w:bCs/>
          <w:color w:val="auto"/>
          <w:kern w:val="2"/>
        </w:rPr>
        <w:t>。</w:t>
      </w:r>
      <w:bookmarkEnd w:id="280"/>
    </w:p>
    <w:p w14:paraId="42B67017" w14:textId="77777777" w:rsidR="004A5164" w:rsidRPr="00F36769" w:rsidRDefault="004A5164">
      <w:pPr>
        <w:spacing w:line="300" w:lineRule="auto"/>
        <w:rPr>
          <w:rFonts w:ascii="Times New Roman" w:eastAsia="仿宋_GB2312" w:hAnsi="Times New Roman" w:cs="Times New Roman"/>
          <w:bCs/>
          <w:sz w:val="32"/>
          <w:szCs w:val="32"/>
        </w:rPr>
        <w:sectPr w:rsidR="004A5164" w:rsidRPr="00F36769" w:rsidSect="00356667">
          <w:pgSz w:w="11906" w:h="16838"/>
          <w:pgMar w:top="1440" w:right="1800" w:bottom="1440" w:left="1800" w:header="851" w:footer="340" w:gutter="0"/>
          <w:pgNumType w:start="55"/>
          <w:cols w:space="425"/>
          <w:docGrid w:type="lines" w:linePitch="381"/>
        </w:sectPr>
      </w:pPr>
    </w:p>
    <w:p w14:paraId="6BF6EDBB" w14:textId="77777777" w:rsidR="004A5164" w:rsidRPr="00397586" w:rsidRDefault="00392DB7" w:rsidP="00397586">
      <w:pPr>
        <w:pStyle w:val="1"/>
        <w:spacing w:beforeLines="0" w:before="340" w:afterLines="0" w:after="330" w:line="578" w:lineRule="auto"/>
        <w:rPr>
          <w:sz w:val="30"/>
          <w:szCs w:val="30"/>
        </w:rPr>
      </w:pPr>
      <w:bookmarkStart w:id="281" w:name="_Toc51275414"/>
      <w:r w:rsidRPr="00397586">
        <w:rPr>
          <w:sz w:val="30"/>
          <w:szCs w:val="30"/>
        </w:rPr>
        <w:lastRenderedPageBreak/>
        <w:t>引用标准名录</w:t>
      </w:r>
      <w:bookmarkEnd w:id="281"/>
    </w:p>
    <w:p w14:paraId="7B0B14CB" w14:textId="63ED3B34" w:rsidR="004A5164" w:rsidRPr="00397586" w:rsidRDefault="00392DB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《室外排水设计</w:t>
      </w:r>
      <w:r w:rsidR="007A11EF" w:rsidRPr="00397586">
        <w:rPr>
          <w:rFonts w:ascii="Times New Roman" w:eastAsia="宋体" w:hAnsi="Times New Roman" w:cs="Times New Roman" w:hint="eastAsia"/>
          <w:sz w:val="24"/>
          <w:szCs w:val="24"/>
        </w:rPr>
        <w:t>标准</w:t>
      </w:r>
      <w:r w:rsidRPr="00397586">
        <w:rPr>
          <w:rFonts w:ascii="Times New Roman" w:eastAsia="宋体" w:hAnsi="Times New Roman" w:cs="Times New Roman"/>
          <w:sz w:val="24"/>
          <w:szCs w:val="24"/>
        </w:rPr>
        <w:t>》</w:t>
      </w:r>
      <w:r w:rsidRPr="00397586">
        <w:rPr>
          <w:rFonts w:ascii="Times New Roman" w:eastAsia="宋体" w:hAnsi="Times New Roman" w:cs="Times New Roman"/>
          <w:sz w:val="24"/>
          <w:szCs w:val="24"/>
        </w:rPr>
        <w:t>GB 50014</w:t>
      </w:r>
    </w:p>
    <w:p w14:paraId="19799E27" w14:textId="004E0558" w:rsidR="00A33784" w:rsidRPr="00397586" w:rsidRDefault="00A33784"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《湿陷性黄土地区建筑标准》</w:t>
      </w:r>
      <w:r w:rsidRPr="00397586">
        <w:rPr>
          <w:rFonts w:ascii="Times New Roman" w:eastAsia="宋体" w:hAnsi="Times New Roman" w:cs="Times New Roman"/>
          <w:sz w:val="24"/>
          <w:szCs w:val="24"/>
        </w:rPr>
        <w:t>GB 50025</w:t>
      </w:r>
    </w:p>
    <w:p w14:paraId="3B00C7B1" w14:textId="3DB8CB7E" w:rsidR="00470B91" w:rsidRPr="00397586" w:rsidRDefault="00470B91"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hint="eastAsia"/>
          <w:sz w:val="24"/>
          <w:szCs w:val="24"/>
        </w:rPr>
        <w:t>《地下工程防水技术规范》</w:t>
      </w:r>
      <w:r w:rsidRPr="00397586">
        <w:rPr>
          <w:rFonts w:ascii="Times New Roman" w:eastAsia="宋体" w:hAnsi="Times New Roman" w:cs="Times New Roman"/>
          <w:sz w:val="24"/>
          <w:szCs w:val="24"/>
        </w:rPr>
        <w:t>GB</w:t>
      </w:r>
      <w:r w:rsidR="000B3E1F" w:rsidRPr="00397586">
        <w:rPr>
          <w:rFonts w:ascii="Times New Roman" w:eastAsia="宋体" w:hAnsi="Times New Roman" w:cs="Times New Roman" w:hint="eastAsia"/>
          <w:sz w:val="24"/>
          <w:szCs w:val="24"/>
        </w:rPr>
        <w:t xml:space="preserve"> </w:t>
      </w:r>
      <w:r w:rsidRPr="00397586">
        <w:rPr>
          <w:rFonts w:ascii="Times New Roman" w:eastAsia="宋体" w:hAnsi="Times New Roman" w:cs="Times New Roman"/>
          <w:sz w:val="24"/>
          <w:szCs w:val="24"/>
        </w:rPr>
        <w:t>50108</w:t>
      </w:r>
    </w:p>
    <w:p w14:paraId="7329A54E" w14:textId="1AA4155C" w:rsidR="004A5164" w:rsidRPr="00397586" w:rsidRDefault="00392DB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《城镇内涝防治技术规范》</w:t>
      </w:r>
      <w:r w:rsidRPr="00397586">
        <w:rPr>
          <w:rFonts w:ascii="Times New Roman" w:eastAsia="宋体" w:hAnsi="Times New Roman" w:cs="Times New Roman"/>
          <w:sz w:val="24"/>
          <w:szCs w:val="24"/>
        </w:rPr>
        <w:t>GB 51222</w:t>
      </w:r>
    </w:p>
    <w:p w14:paraId="068934D3" w14:textId="41658C97"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《建筑材料放射性核素限量》</w:t>
      </w:r>
      <w:r w:rsidRPr="00397586">
        <w:rPr>
          <w:rFonts w:ascii="Times New Roman" w:eastAsia="宋体" w:hAnsi="Times New Roman" w:cs="Times New Roman"/>
          <w:sz w:val="24"/>
          <w:szCs w:val="24"/>
        </w:rPr>
        <w:t>GB 6566</w:t>
      </w:r>
    </w:p>
    <w:p w14:paraId="4AF2C454" w14:textId="4F363142" w:rsidR="007A11EF" w:rsidRPr="00397586" w:rsidRDefault="007A11EF"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w:t>
      </w:r>
      <w:r w:rsidRPr="00397586">
        <w:rPr>
          <w:rFonts w:ascii="Times New Roman" w:eastAsia="宋体" w:hAnsi="Times New Roman" w:cs="Times New Roman" w:hint="eastAsia"/>
          <w:sz w:val="24"/>
          <w:szCs w:val="24"/>
        </w:rPr>
        <w:t>海绵城市建设评价标准》</w:t>
      </w:r>
      <w:r w:rsidRPr="00397586">
        <w:rPr>
          <w:rFonts w:ascii="Times New Roman" w:eastAsia="宋体" w:hAnsi="Times New Roman" w:cs="Times New Roman"/>
          <w:sz w:val="24"/>
          <w:szCs w:val="24"/>
        </w:rPr>
        <w:t>GB/T 51345</w:t>
      </w:r>
    </w:p>
    <w:p w14:paraId="53643E5C" w14:textId="77777777" w:rsidR="00631EC2" w:rsidRPr="00397586" w:rsidRDefault="00631EC2"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《土工合成材料短纤针刺非织造土工布》</w:t>
      </w:r>
      <w:r w:rsidRPr="00397586">
        <w:rPr>
          <w:rFonts w:ascii="Times New Roman" w:eastAsia="宋体" w:hAnsi="Times New Roman" w:cs="Times New Roman"/>
          <w:sz w:val="24"/>
          <w:szCs w:val="24"/>
        </w:rPr>
        <w:t>GB/T 17638</w:t>
      </w:r>
    </w:p>
    <w:p w14:paraId="6FCF5F02" w14:textId="7C2DB69B"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《土工合成材料</w:t>
      </w:r>
      <w:r w:rsidRPr="00397586">
        <w:rPr>
          <w:rFonts w:ascii="Times New Roman" w:eastAsia="宋体" w:hAnsi="Times New Roman" w:cs="Times New Roman"/>
          <w:sz w:val="24"/>
          <w:szCs w:val="24"/>
        </w:rPr>
        <w:t xml:space="preserve"> </w:t>
      </w:r>
      <w:r w:rsidRPr="00397586">
        <w:rPr>
          <w:rFonts w:ascii="Times New Roman" w:eastAsia="宋体" w:hAnsi="Times New Roman" w:cs="Times New Roman"/>
          <w:sz w:val="24"/>
          <w:szCs w:val="24"/>
        </w:rPr>
        <w:t>非织造布复合土工膜》</w:t>
      </w:r>
      <w:r w:rsidRPr="00397586">
        <w:rPr>
          <w:rFonts w:ascii="Times New Roman" w:eastAsia="宋体" w:hAnsi="Times New Roman" w:cs="Times New Roman"/>
          <w:sz w:val="24"/>
          <w:szCs w:val="24"/>
        </w:rPr>
        <w:t>GB/T 17642</w:t>
      </w:r>
    </w:p>
    <w:p w14:paraId="40423B12" w14:textId="16794BE2"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《土工合成材料</w:t>
      </w:r>
      <w:r w:rsidRPr="00397586">
        <w:rPr>
          <w:rFonts w:ascii="Times New Roman" w:eastAsia="宋体" w:hAnsi="Times New Roman" w:cs="Times New Roman"/>
          <w:sz w:val="24"/>
          <w:szCs w:val="24"/>
        </w:rPr>
        <w:t xml:space="preserve"> </w:t>
      </w:r>
      <w:r w:rsidRPr="00397586">
        <w:rPr>
          <w:rFonts w:ascii="Times New Roman" w:eastAsia="宋体" w:hAnsi="Times New Roman" w:cs="Times New Roman"/>
          <w:sz w:val="24"/>
          <w:szCs w:val="24"/>
        </w:rPr>
        <w:t>聚乙烯土工膜》</w:t>
      </w:r>
      <w:r w:rsidRPr="00397586">
        <w:rPr>
          <w:rFonts w:ascii="Times New Roman" w:eastAsia="宋体" w:hAnsi="Times New Roman" w:cs="Times New Roman"/>
          <w:sz w:val="24"/>
          <w:szCs w:val="24"/>
        </w:rPr>
        <w:t>GB/T</w:t>
      </w:r>
      <w:r w:rsidR="00631EC2" w:rsidRPr="00397586">
        <w:rPr>
          <w:rFonts w:ascii="Times New Roman" w:eastAsia="宋体" w:hAnsi="Times New Roman" w:cs="Times New Roman" w:hint="eastAsia"/>
          <w:sz w:val="24"/>
          <w:szCs w:val="24"/>
        </w:rPr>
        <w:t xml:space="preserve"> </w:t>
      </w:r>
      <w:r w:rsidRPr="00397586">
        <w:rPr>
          <w:rFonts w:ascii="Times New Roman" w:eastAsia="宋体" w:hAnsi="Times New Roman" w:cs="Times New Roman"/>
          <w:sz w:val="24"/>
          <w:szCs w:val="24"/>
        </w:rPr>
        <w:t>17643</w:t>
      </w:r>
    </w:p>
    <w:p w14:paraId="2686381B" w14:textId="03D69DE5"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《天然花岗石建筑板材》</w:t>
      </w:r>
      <w:r w:rsidRPr="00397586">
        <w:rPr>
          <w:rFonts w:ascii="Times New Roman" w:eastAsia="宋体" w:hAnsi="Times New Roman" w:cs="Times New Roman"/>
          <w:sz w:val="24"/>
          <w:szCs w:val="24"/>
        </w:rPr>
        <w:t>GB/T 18601</w:t>
      </w:r>
    </w:p>
    <w:p w14:paraId="0623181D" w14:textId="30B9DC9A"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《天然大理石建筑板材》</w:t>
      </w:r>
      <w:r w:rsidRPr="00397586">
        <w:rPr>
          <w:rFonts w:ascii="Times New Roman" w:eastAsia="宋体" w:hAnsi="Times New Roman" w:cs="Times New Roman"/>
          <w:sz w:val="24"/>
          <w:szCs w:val="24"/>
        </w:rPr>
        <w:t>GB/T 19766</w:t>
      </w:r>
    </w:p>
    <w:p w14:paraId="4F430A97" w14:textId="6550D48A"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《混凝土实心砖》</w:t>
      </w:r>
      <w:r w:rsidRPr="00397586">
        <w:rPr>
          <w:rFonts w:ascii="Times New Roman" w:eastAsia="宋体" w:hAnsi="Times New Roman" w:cs="Times New Roman"/>
          <w:sz w:val="24"/>
          <w:szCs w:val="24"/>
        </w:rPr>
        <w:t>GB/T 21144</w:t>
      </w:r>
    </w:p>
    <w:p w14:paraId="11184B72" w14:textId="68F68EBE"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《天然砂岩建筑板材》</w:t>
      </w:r>
      <w:r w:rsidRPr="00397586">
        <w:rPr>
          <w:rFonts w:ascii="Times New Roman" w:eastAsia="宋体" w:hAnsi="Times New Roman" w:cs="Times New Roman"/>
          <w:sz w:val="24"/>
          <w:szCs w:val="24"/>
        </w:rPr>
        <w:t>GB/T 23452</w:t>
      </w:r>
    </w:p>
    <w:p w14:paraId="6C131227" w14:textId="55CEFC58"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《天然石灰石建筑板材》</w:t>
      </w:r>
      <w:r w:rsidRPr="00397586">
        <w:rPr>
          <w:rFonts w:ascii="Times New Roman" w:eastAsia="宋体" w:hAnsi="Times New Roman" w:cs="Times New Roman"/>
          <w:sz w:val="24"/>
          <w:szCs w:val="24"/>
        </w:rPr>
        <w:t>GB/T 23453</w:t>
      </w:r>
    </w:p>
    <w:p w14:paraId="2571DAE6" w14:textId="00B39656"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《透水路面砖和透水路面板》</w:t>
      </w:r>
      <w:r w:rsidRPr="00397586">
        <w:rPr>
          <w:rFonts w:ascii="Times New Roman" w:eastAsia="宋体" w:hAnsi="Times New Roman" w:cs="Times New Roman"/>
          <w:sz w:val="24"/>
          <w:szCs w:val="24"/>
        </w:rPr>
        <w:t>GB/T 25993</w:t>
      </w:r>
    </w:p>
    <w:p w14:paraId="2E7E24C6" w14:textId="049B16F8"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《城镇道路路面设计规范》</w:t>
      </w:r>
      <w:r w:rsidRPr="00397586">
        <w:rPr>
          <w:rFonts w:ascii="Times New Roman" w:eastAsia="宋体" w:hAnsi="Times New Roman" w:cs="Times New Roman"/>
          <w:sz w:val="24"/>
          <w:szCs w:val="24"/>
        </w:rPr>
        <w:t>CJJ 169</w:t>
      </w:r>
    </w:p>
    <w:p w14:paraId="022E02CD" w14:textId="4CCCE4A3" w:rsidR="00C775D7" w:rsidRPr="00397586" w:rsidRDefault="00C775D7" w:rsidP="0056723A">
      <w:pPr>
        <w:pStyle w:val="af2"/>
        <w:numPr>
          <w:ilvl w:val="0"/>
          <w:numId w:val="19"/>
        </w:numPr>
        <w:tabs>
          <w:tab w:val="left" w:pos="426"/>
        </w:tabs>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《透水水泥混凝土路面技术规程》</w:t>
      </w:r>
      <w:r w:rsidRPr="00397586">
        <w:rPr>
          <w:rFonts w:ascii="Times New Roman" w:eastAsia="宋体" w:hAnsi="Times New Roman" w:cs="Times New Roman"/>
          <w:sz w:val="24"/>
          <w:szCs w:val="24"/>
        </w:rPr>
        <w:t>CJJ/T 135</w:t>
      </w:r>
    </w:p>
    <w:p w14:paraId="4C030CC9" w14:textId="6B6C1D8F"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《透水砖路面技术规程》</w:t>
      </w:r>
      <w:r w:rsidRPr="00397586">
        <w:rPr>
          <w:rFonts w:ascii="Times New Roman" w:eastAsia="宋体" w:hAnsi="Times New Roman" w:cs="Times New Roman"/>
          <w:sz w:val="24"/>
          <w:szCs w:val="24"/>
        </w:rPr>
        <w:t>CJJ/T 188</w:t>
      </w:r>
    </w:p>
    <w:p w14:paraId="61FFE55B" w14:textId="2DB6D775" w:rsidR="00C775D7" w:rsidRPr="00397586" w:rsidRDefault="00C775D7" w:rsidP="0056723A">
      <w:pPr>
        <w:pStyle w:val="af2"/>
        <w:numPr>
          <w:ilvl w:val="0"/>
          <w:numId w:val="19"/>
        </w:numPr>
        <w:spacing w:line="360" w:lineRule="auto"/>
        <w:ind w:left="0" w:firstLine="480"/>
        <w:rPr>
          <w:rFonts w:ascii="Times New Roman" w:eastAsia="宋体" w:hAnsi="Times New Roman" w:cs="Times New Roman"/>
          <w:sz w:val="24"/>
          <w:szCs w:val="24"/>
        </w:rPr>
      </w:pPr>
      <w:r w:rsidRPr="00397586">
        <w:rPr>
          <w:rFonts w:ascii="Times New Roman" w:eastAsia="宋体" w:hAnsi="Times New Roman" w:cs="Times New Roman"/>
          <w:sz w:val="24"/>
          <w:szCs w:val="24"/>
        </w:rPr>
        <w:t>《透水沥青路面技术规程》</w:t>
      </w:r>
      <w:r w:rsidRPr="00397586">
        <w:rPr>
          <w:rFonts w:ascii="Times New Roman" w:eastAsia="宋体" w:hAnsi="Times New Roman" w:cs="Times New Roman"/>
          <w:sz w:val="24"/>
          <w:szCs w:val="24"/>
        </w:rPr>
        <w:t>CJJ/T 190</w:t>
      </w:r>
    </w:p>
    <w:p w14:paraId="05E07EEB" w14:textId="77777777" w:rsidR="00E44EF8" w:rsidRDefault="00E44EF8" w:rsidP="00E44EF8">
      <w:pPr>
        <w:spacing w:line="360" w:lineRule="auto"/>
        <w:rPr>
          <w:rFonts w:ascii="Times New Roman" w:eastAsia="宋体" w:hAnsi="Times New Roman" w:cs="Times New Roman"/>
          <w:szCs w:val="28"/>
        </w:rPr>
      </w:pPr>
    </w:p>
    <w:p w14:paraId="77008502" w14:textId="77777777" w:rsidR="00E44EF8" w:rsidRDefault="00E44EF8" w:rsidP="00E44EF8">
      <w:pPr>
        <w:spacing w:line="360" w:lineRule="auto"/>
        <w:rPr>
          <w:rFonts w:ascii="Times New Roman" w:eastAsia="宋体" w:hAnsi="Times New Roman" w:cs="Times New Roman"/>
          <w:szCs w:val="28"/>
        </w:rPr>
        <w:sectPr w:rsidR="00E44EF8" w:rsidSect="00356667">
          <w:pgSz w:w="11906" w:h="16838"/>
          <w:pgMar w:top="1440" w:right="1800" w:bottom="1440" w:left="1800" w:header="851" w:footer="340" w:gutter="0"/>
          <w:pgNumType w:start="56"/>
          <w:cols w:space="425"/>
          <w:docGrid w:type="lines" w:linePitch="381"/>
        </w:sectPr>
      </w:pPr>
    </w:p>
    <w:p w14:paraId="1626495C" w14:textId="77777777" w:rsidR="00AB22B0" w:rsidRDefault="00AB22B0" w:rsidP="00AB22B0">
      <w:pPr>
        <w:spacing w:line="1000" w:lineRule="exact"/>
        <w:jc w:val="center"/>
        <w:rPr>
          <w:b/>
          <w:sz w:val="36"/>
          <w:szCs w:val="20"/>
        </w:rPr>
      </w:pPr>
    </w:p>
    <w:p w14:paraId="55D91E12" w14:textId="77777777" w:rsidR="00AB22B0" w:rsidRDefault="00AB22B0" w:rsidP="00AB22B0">
      <w:pPr>
        <w:spacing w:line="1000" w:lineRule="exact"/>
        <w:jc w:val="center"/>
        <w:rPr>
          <w:b/>
          <w:sz w:val="36"/>
          <w:szCs w:val="20"/>
        </w:rPr>
      </w:pPr>
      <w:r>
        <w:rPr>
          <w:b/>
          <w:sz w:val="36"/>
          <w:szCs w:val="20"/>
        </w:rPr>
        <w:t>中华人民共和国国家标准</w:t>
      </w:r>
    </w:p>
    <w:p w14:paraId="0563759B" w14:textId="77777777" w:rsidR="00AB22B0" w:rsidRDefault="00AB22B0" w:rsidP="00AB22B0">
      <w:pPr>
        <w:spacing w:line="1000" w:lineRule="exact"/>
        <w:jc w:val="center"/>
        <w:rPr>
          <w:b/>
          <w:sz w:val="36"/>
          <w:szCs w:val="20"/>
        </w:rPr>
      </w:pPr>
    </w:p>
    <w:p w14:paraId="61A57B72" w14:textId="49853388" w:rsidR="00694E9F" w:rsidRPr="00AB22B0" w:rsidRDefault="004A7BEE" w:rsidP="00AB22B0">
      <w:pPr>
        <w:spacing w:line="1000" w:lineRule="exact"/>
        <w:jc w:val="center"/>
        <w:rPr>
          <w:rFonts w:ascii="Times New Roman" w:eastAsia="宋体" w:hAnsi="Times New Roman" w:cs="Times New Roman"/>
          <w:b/>
          <w:sz w:val="44"/>
          <w:szCs w:val="44"/>
        </w:rPr>
      </w:pPr>
      <w:r w:rsidRPr="00AB22B0">
        <w:rPr>
          <w:rFonts w:ascii="Times New Roman" w:eastAsia="宋体" w:hAnsi="Times New Roman" w:cs="Times New Roman" w:hint="eastAsia"/>
          <w:b/>
          <w:sz w:val="44"/>
          <w:szCs w:val="44"/>
        </w:rPr>
        <w:t>海绵城市建设专项规划与设计标准</w:t>
      </w:r>
    </w:p>
    <w:p w14:paraId="06268782" w14:textId="2251A7BF" w:rsidR="00694E9F" w:rsidRPr="00AB22B0" w:rsidRDefault="00694E9F" w:rsidP="00AB22B0">
      <w:pPr>
        <w:jc w:val="center"/>
        <w:rPr>
          <w:rFonts w:ascii="Times New Roman" w:eastAsia="宋体" w:hAnsi="Times New Roman" w:cs="Times New Roman"/>
          <w:b/>
          <w:szCs w:val="28"/>
        </w:rPr>
      </w:pPr>
      <w:bookmarkStart w:id="282" w:name="_Toc487075786"/>
      <w:bookmarkStart w:id="283" w:name="_Toc487626318"/>
      <w:bookmarkStart w:id="284" w:name="_Toc487075635"/>
      <w:bookmarkStart w:id="285" w:name="_Toc507251776"/>
      <w:bookmarkStart w:id="286" w:name="_Toc507243101"/>
      <w:bookmarkStart w:id="287" w:name="_Toc509245489"/>
      <w:bookmarkStart w:id="288" w:name="_Toc507579029"/>
      <w:bookmarkStart w:id="289" w:name="_Toc511815925"/>
      <w:r w:rsidRPr="00AB22B0">
        <w:rPr>
          <w:rFonts w:ascii="Times New Roman" w:eastAsia="宋体" w:hAnsi="Times New Roman" w:cs="Times New Roman"/>
          <w:b/>
          <w:szCs w:val="28"/>
        </w:rPr>
        <w:t>GB</w:t>
      </w:r>
      <w:r w:rsidR="004A7BEE" w:rsidRPr="00AB22B0">
        <w:rPr>
          <w:rFonts w:ascii="Times New Roman" w:eastAsia="宋体" w:hAnsi="Times New Roman" w:cs="Times New Roman"/>
          <w:b/>
          <w:szCs w:val="28"/>
        </w:rPr>
        <w:t>XXXXX</w:t>
      </w:r>
      <w:r w:rsidRPr="00AB22B0">
        <w:rPr>
          <w:rFonts w:ascii="Times New Roman" w:eastAsia="宋体" w:hAnsi="Times New Roman" w:cs="Times New Roman"/>
          <w:b/>
          <w:szCs w:val="28"/>
        </w:rPr>
        <w:t>-20</w:t>
      </w:r>
      <w:bookmarkEnd w:id="282"/>
      <w:bookmarkEnd w:id="283"/>
      <w:bookmarkEnd w:id="284"/>
      <w:bookmarkEnd w:id="285"/>
      <w:bookmarkEnd w:id="286"/>
      <w:bookmarkEnd w:id="287"/>
      <w:bookmarkEnd w:id="288"/>
      <w:bookmarkEnd w:id="289"/>
      <w:r w:rsidR="004A7BEE" w:rsidRPr="00AB22B0">
        <w:rPr>
          <w:rFonts w:ascii="Times New Roman" w:eastAsia="宋体" w:hAnsi="Times New Roman" w:cs="Times New Roman"/>
          <w:b/>
          <w:szCs w:val="28"/>
        </w:rPr>
        <w:t>XX</w:t>
      </w:r>
    </w:p>
    <w:p w14:paraId="43A2111D" w14:textId="77777777" w:rsidR="00AB22B0" w:rsidRDefault="00AB22B0" w:rsidP="00AB22B0">
      <w:pPr>
        <w:spacing w:line="1000" w:lineRule="exact"/>
        <w:jc w:val="center"/>
        <w:rPr>
          <w:sz w:val="32"/>
          <w:szCs w:val="20"/>
        </w:rPr>
      </w:pPr>
      <w:r>
        <w:rPr>
          <w:kern w:val="44"/>
          <w:sz w:val="32"/>
        </w:rPr>
        <w:t>条文说明</w:t>
      </w:r>
    </w:p>
    <w:p w14:paraId="3B774D64" w14:textId="77777777" w:rsidR="00AB22B0" w:rsidRDefault="00AB22B0" w:rsidP="00AB22B0">
      <w:pPr>
        <w:spacing w:line="1000" w:lineRule="exact"/>
        <w:jc w:val="center"/>
        <w:rPr>
          <w:sz w:val="32"/>
          <w:szCs w:val="20"/>
        </w:rPr>
      </w:pPr>
    </w:p>
    <w:p w14:paraId="6AE0D695" w14:textId="77777777" w:rsidR="00AB22B0" w:rsidRDefault="00AB22B0" w:rsidP="00AB22B0">
      <w:pPr>
        <w:spacing w:line="1000" w:lineRule="exact"/>
        <w:jc w:val="center"/>
        <w:rPr>
          <w:sz w:val="32"/>
          <w:szCs w:val="20"/>
        </w:rPr>
      </w:pPr>
    </w:p>
    <w:p w14:paraId="4E95097D" w14:textId="77777777" w:rsidR="00AB22B0" w:rsidRDefault="00AB22B0" w:rsidP="00AB22B0">
      <w:pPr>
        <w:spacing w:line="1000" w:lineRule="exact"/>
        <w:jc w:val="center"/>
        <w:rPr>
          <w:sz w:val="32"/>
          <w:szCs w:val="20"/>
        </w:rPr>
      </w:pPr>
    </w:p>
    <w:p w14:paraId="4699E7E3" w14:textId="77777777" w:rsidR="00AB22B0" w:rsidRDefault="00AB22B0" w:rsidP="00AB22B0">
      <w:pPr>
        <w:spacing w:line="1000" w:lineRule="exact"/>
        <w:jc w:val="center"/>
        <w:rPr>
          <w:sz w:val="32"/>
          <w:szCs w:val="20"/>
        </w:rPr>
      </w:pPr>
    </w:p>
    <w:p w14:paraId="1961C363" w14:textId="77777777" w:rsidR="00AB22B0" w:rsidRDefault="00AB22B0" w:rsidP="00AB22B0">
      <w:pPr>
        <w:spacing w:line="1000" w:lineRule="exact"/>
        <w:jc w:val="center"/>
        <w:rPr>
          <w:sz w:val="32"/>
          <w:szCs w:val="20"/>
        </w:rPr>
      </w:pPr>
    </w:p>
    <w:p w14:paraId="56917139" w14:textId="77777777" w:rsidR="00AB22B0" w:rsidRDefault="00AB22B0" w:rsidP="00AB22B0">
      <w:pPr>
        <w:spacing w:line="1000" w:lineRule="exact"/>
        <w:jc w:val="center"/>
        <w:rPr>
          <w:sz w:val="32"/>
          <w:szCs w:val="20"/>
        </w:rPr>
      </w:pPr>
    </w:p>
    <w:p w14:paraId="24B183C1" w14:textId="77777777" w:rsidR="00AB22B0" w:rsidRDefault="00AB22B0" w:rsidP="00AB22B0">
      <w:pPr>
        <w:spacing w:line="1000" w:lineRule="exact"/>
        <w:jc w:val="center"/>
        <w:rPr>
          <w:sz w:val="32"/>
          <w:szCs w:val="20"/>
        </w:rPr>
      </w:pPr>
    </w:p>
    <w:p w14:paraId="49185A1B" w14:textId="77777777" w:rsidR="00AB22B0" w:rsidRDefault="00AB22B0" w:rsidP="00AB22B0"/>
    <w:p w14:paraId="5C0DC4A9" w14:textId="77777777" w:rsidR="00AB22B0" w:rsidRDefault="00AB22B0" w:rsidP="00AB22B0">
      <w:pPr>
        <w:rPr>
          <w:rFonts w:hint="eastAsia"/>
        </w:rPr>
      </w:pPr>
      <w:bookmarkStart w:id="290" w:name="_GoBack"/>
      <w:bookmarkEnd w:id="290"/>
    </w:p>
    <w:p w14:paraId="20F2BD15" w14:textId="77777777" w:rsidR="00E44EF8" w:rsidRPr="00ED0BD9" w:rsidRDefault="00E44EF8" w:rsidP="00ED0BD9">
      <w:pPr>
        <w:adjustRightInd w:val="0"/>
        <w:snapToGrid w:val="0"/>
        <w:spacing w:line="360" w:lineRule="auto"/>
        <w:jc w:val="center"/>
        <w:rPr>
          <w:rFonts w:ascii="Times New Roman" w:eastAsia="宋体" w:hAnsi="Times New Roman" w:cs="Times New Roman"/>
          <w:b/>
          <w:sz w:val="30"/>
          <w:szCs w:val="30"/>
        </w:rPr>
      </w:pPr>
      <w:r w:rsidRPr="00ED0BD9">
        <w:rPr>
          <w:rFonts w:ascii="Times New Roman" w:eastAsia="宋体" w:hAnsi="Times New Roman" w:cs="Times New Roman"/>
          <w:b/>
          <w:sz w:val="30"/>
          <w:szCs w:val="30"/>
        </w:rPr>
        <w:lastRenderedPageBreak/>
        <w:t>目</w:t>
      </w:r>
      <w:r w:rsidRPr="00ED0BD9">
        <w:rPr>
          <w:rFonts w:ascii="Times New Roman" w:eastAsia="宋体" w:hAnsi="Times New Roman" w:cs="Times New Roman"/>
          <w:b/>
          <w:sz w:val="30"/>
          <w:szCs w:val="30"/>
        </w:rPr>
        <w:t xml:space="preserve"> </w:t>
      </w:r>
      <w:r w:rsidRPr="00ED0BD9">
        <w:rPr>
          <w:rFonts w:ascii="Times New Roman" w:eastAsia="宋体" w:hAnsi="Times New Roman" w:cs="Times New Roman"/>
          <w:b/>
          <w:sz w:val="30"/>
          <w:szCs w:val="30"/>
        </w:rPr>
        <w:t>次</w:t>
      </w:r>
    </w:p>
    <w:p w14:paraId="1B4C918B" w14:textId="05CC3329" w:rsidR="00E44EF8" w:rsidRPr="00ED0BD9" w:rsidRDefault="00E44EF8" w:rsidP="00ED0BD9">
      <w:pPr>
        <w:pStyle w:val="10"/>
        <w:snapToGrid w:val="0"/>
        <w:rPr>
          <w:rFonts w:ascii="Times New Roman" w:eastAsia="宋体" w:hAnsi="Times New Roman" w:cs="Times New Roman"/>
          <w:noProof/>
          <w:sz w:val="20"/>
          <w:szCs w:val="21"/>
        </w:rPr>
      </w:pPr>
      <w:r w:rsidRPr="00F36769">
        <w:rPr>
          <w:rFonts w:ascii="Times New Roman" w:eastAsia="宋体" w:hAnsi="Times New Roman" w:cs="Times New Roman"/>
          <w:szCs w:val="28"/>
        </w:rPr>
        <w:fldChar w:fldCharType="begin"/>
      </w:r>
      <w:r w:rsidRPr="00F36769">
        <w:rPr>
          <w:rFonts w:ascii="Times New Roman" w:eastAsia="宋体" w:hAnsi="Times New Roman" w:cs="Times New Roman"/>
          <w:szCs w:val="28"/>
        </w:rPr>
        <w:instrText xml:space="preserve"> TOC \o "1-3" \h \z \u </w:instrText>
      </w:r>
      <w:r w:rsidRPr="00F36769">
        <w:rPr>
          <w:rFonts w:ascii="Times New Roman" w:eastAsia="宋体" w:hAnsi="Times New Roman" w:cs="Times New Roman"/>
          <w:szCs w:val="28"/>
        </w:rPr>
        <w:fldChar w:fldCharType="separate"/>
      </w:r>
      <w:hyperlink w:anchor="_Toc51275375" w:history="1">
        <w:r w:rsidRPr="00ED0BD9">
          <w:rPr>
            <w:rStyle w:val="af"/>
            <w:rFonts w:ascii="Times New Roman" w:eastAsia="宋体" w:hAnsi="Times New Roman" w:cs="Times New Roman"/>
            <w:noProof/>
            <w:sz w:val="24"/>
            <w:szCs w:val="21"/>
          </w:rPr>
          <w:t>1</w:t>
        </w:r>
        <w:r w:rsidRPr="00ED0BD9">
          <w:rPr>
            <w:rFonts w:ascii="Times New Roman" w:eastAsia="宋体" w:hAnsi="Times New Roman" w:cs="Times New Roman"/>
            <w:noProof/>
            <w:sz w:val="20"/>
            <w:szCs w:val="21"/>
          </w:rPr>
          <w:t xml:space="preserve">  </w:t>
        </w:r>
        <w:r w:rsidRPr="00ED0BD9">
          <w:rPr>
            <w:rStyle w:val="af"/>
            <w:rFonts w:ascii="Times New Roman" w:eastAsia="宋体" w:hAnsi="Times New Roman" w:cs="Times New Roman"/>
            <w:noProof/>
            <w:sz w:val="24"/>
            <w:szCs w:val="21"/>
          </w:rPr>
          <w:t>总则</w:t>
        </w:r>
        <w:r w:rsidR="00ED0BD9">
          <w:rPr>
            <w:rStyle w:val="af"/>
            <w:rFonts w:ascii="Times New Roman" w:eastAsia="宋体" w:hAnsi="Times New Roman" w:cs="Times New Roman"/>
            <w:noProof/>
            <w:sz w:val="24"/>
            <w:szCs w:val="21"/>
          </w:rPr>
          <w:tab/>
        </w:r>
        <w:r w:rsidRPr="00ED0BD9">
          <w:rPr>
            <w:rFonts w:ascii="Times New Roman" w:eastAsia="宋体" w:hAnsi="Times New Roman" w:cs="Times New Roman"/>
            <w:noProof/>
            <w:webHidden/>
            <w:sz w:val="24"/>
            <w:szCs w:val="21"/>
          </w:rPr>
          <w:tab/>
        </w:r>
        <w:r w:rsidR="003E33E4">
          <w:rPr>
            <w:rFonts w:ascii="Times New Roman" w:eastAsia="宋体" w:hAnsi="Times New Roman" w:cs="Times New Roman"/>
            <w:noProof/>
            <w:webHidden/>
            <w:sz w:val="24"/>
            <w:szCs w:val="21"/>
          </w:rPr>
          <w:t>60</w:t>
        </w:r>
      </w:hyperlink>
    </w:p>
    <w:p w14:paraId="63783CD6" w14:textId="2C2AF01B" w:rsidR="00E44EF8" w:rsidRPr="00ED0BD9" w:rsidRDefault="00161DDC" w:rsidP="00ED0BD9">
      <w:pPr>
        <w:pStyle w:val="10"/>
        <w:snapToGrid w:val="0"/>
        <w:rPr>
          <w:rFonts w:ascii="Times New Roman" w:eastAsia="宋体" w:hAnsi="Times New Roman" w:cs="Times New Roman"/>
          <w:noProof/>
          <w:sz w:val="20"/>
          <w:szCs w:val="21"/>
        </w:rPr>
      </w:pPr>
      <w:hyperlink w:anchor="_Toc51275376" w:history="1">
        <w:r w:rsidR="00E44EF8" w:rsidRPr="00ED0BD9">
          <w:rPr>
            <w:rStyle w:val="af"/>
            <w:rFonts w:ascii="Times New Roman" w:eastAsia="宋体" w:hAnsi="Times New Roman" w:cs="Times New Roman"/>
            <w:noProof/>
            <w:sz w:val="24"/>
            <w:szCs w:val="21"/>
          </w:rPr>
          <w:t>2</w:t>
        </w:r>
        <w:r w:rsidR="00E44EF8" w:rsidRPr="00ED0BD9">
          <w:rPr>
            <w:rFonts w:ascii="Times New Roman" w:eastAsia="宋体" w:hAnsi="Times New Roman" w:cs="Times New Roman"/>
            <w:noProof/>
            <w:sz w:val="20"/>
            <w:szCs w:val="21"/>
          </w:rPr>
          <w:t xml:space="preserve">  </w:t>
        </w:r>
        <w:r w:rsidR="00E44EF8" w:rsidRPr="00ED0BD9">
          <w:rPr>
            <w:rStyle w:val="af"/>
            <w:rFonts w:ascii="Times New Roman" w:eastAsia="宋体" w:hAnsi="Times New Roman" w:cs="Times New Roman"/>
            <w:noProof/>
            <w:sz w:val="24"/>
            <w:szCs w:val="21"/>
          </w:rPr>
          <w:t>术语</w:t>
        </w:r>
        <w:r w:rsidR="00E44EF8" w:rsidRPr="00ED0BD9">
          <w:rPr>
            <w:rFonts w:ascii="Times New Roman" w:eastAsia="宋体" w:hAnsi="Times New Roman" w:cs="Times New Roman"/>
            <w:noProof/>
            <w:webHidden/>
            <w:sz w:val="24"/>
            <w:szCs w:val="21"/>
          </w:rPr>
          <w:tab/>
        </w:r>
        <w:r w:rsidR="00ED0BD9">
          <w:rPr>
            <w:rFonts w:ascii="Times New Roman" w:eastAsia="宋体" w:hAnsi="Times New Roman" w:cs="Times New Roman"/>
            <w:noProof/>
            <w:webHidden/>
            <w:sz w:val="24"/>
            <w:szCs w:val="21"/>
          </w:rPr>
          <w:tab/>
        </w:r>
        <w:r w:rsidR="003E33E4">
          <w:rPr>
            <w:rFonts w:ascii="Times New Roman" w:eastAsia="宋体" w:hAnsi="Times New Roman" w:cs="Times New Roman"/>
            <w:noProof/>
            <w:webHidden/>
            <w:sz w:val="24"/>
            <w:szCs w:val="21"/>
          </w:rPr>
          <w:t>61</w:t>
        </w:r>
      </w:hyperlink>
    </w:p>
    <w:p w14:paraId="16C2D88D" w14:textId="5C990E20" w:rsidR="00E44EF8" w:rsidRPr="00ED0BD9" w:rsidRDefault="00161DDC" w:rsidP="00ED0BD9">
      <w:pPr>
        <w:pStyle w:val="10"/>
        <w:snapToGrid w:val="0"/>
        <w:rPr>
          <w:rFonts w:ascii="Times New Roman" w:eastAsia="宋体" w:hAnsi="Times New Roman" w:cs="Times New Roman"/>
          <w:noProof/>
          <w:sz w:val="20"/>
          <w:szCs w:val="21"/>
        </w:rPr>
      </w:pPr>
      <w:hyperlink w:anchor="_Toc51275377" w:history="1">
        <w:r w:rsidR="00E44EF8" w:rsidRPr="00ED0BD9">
          <w:rPr>
            <w:rStyle w:val="af"/>
            <w:rFonts w:ascii="Times New Roman" w:eastAsia="宋体" w:hAnsi="Times New Roman" w:cs="Times New Roman"/>
            <w:noProof/>
            <w:sz w:val="24"/>
            <w:szCs w:val="21"/>
          </w:rPr>
          <w:t>3</w:t>
        </w:r>
        <w:r w:rsidR="00E44EF8" w:rsidRPr="00ED0BD9">
          <w:rPr>
            <w:rFonts w:ascii="Times New Roman" w:eastAsia="宋体" w:hAnsi="Times New Roman" w:cs="Times New Roman"/>
            <w:noProof/>
            <w:sz w:val="20"/>
            <w:szCs w:val="21"/>
          </w:rPr>
          <w:t xml:space="preserve">  </w:t>
        </w:r>
        <w:r w:rsidR="00E44EF8" w:rsidRPr="00ED0BD9">
          <w:rPr>
            <w:rStyle w:val="af"/>
            <w:rFonts w:ascii="Times New Roman" w:eastAsia="宋体" w:hAnsi="Times New Roman" w:cs="Times New Roman"/>
            <w:noProof/>
            <w:sz w:val="24"/>
            <w:szCs w:val="21"/>
          </w:rPr>
          <w:t>基本规定</w:t>
        </w:r>
        <w:r w:rsidR="00E44EF8" w:rsidRPr="00ED0BD9">
          <w:rPr>
            <w:rFonts w:ascii="Times New Roman" w:eastAsia="宋体" w:hAnsi="Times New Roman" w:cs="Times New Roman"/>
            <w:noProof/>
            <w:webHidden/>
            <w:sz w:val="24"/>
            <w:szCs w:val="21"/>
          </w:rPr>
          <w:tab/>
        </w:r>
        <w:r w:rsidR="003E33E4">
          <w:rPr>
            <w:rFonts w:ascii="Times New Roman" w:eastAsia="宋体" w:hAnsi="Times New Roman" w:cs="Times New Roman"/>
            <w:noProof/>
            <w:webHidden/>
            <w:sz w:val="24"/>
            <w:szCs w:val="21"/>
          </w:rPr>
          <w:t>62</w:t>
        </w:r>
      </w:hyperlink>
    </w:p>
    <w:p w14:paraId="4BFA67E6" w14:textId="69674A51" w:rsidR="00E44EF8" w:rsidRPr="00ED0BD9" w:rsidRDefault="00161DDC" w:rsidP="00ED0BD9">
      <w:pPr>
        <w:pStyle w:val="21"/>
        <w:snapToGrid w:val="0"/>
        <w:rPr>
          <w:noProof/>
          <w:sz w:val="20"/>
          <w:szCs w:val="21"/>
        </w:rPr>
      </w:pPr>
      <w:hyperlink w:anchor="_Toc51275378" w:history="1">
        <w:r w:rsidR="00E44EF8" w:rsidRPr="00ED0BD9">
          <w:rPr>
            <w:rStyle w:val="af"/>
            <w:noProof/>
            <w:sz w:val="24"/>
            <w:szCs w:val="21"/>
          </w:rPr>
          <w:t xml:space="preserve">3.1 </w:t>
        </w:r>
        <w:r w:rsidR="00E44EF8" w:rsidRPr="00ED0BD9">
          <w:rPr>
            <w:rStyle w:val="af"/>
            <w:noProof/>
            <w:sz w:val="24"/>
            <w:szCs w:val="21"/>
          </w:rPr>
          <w:t>总体要求</w:t>
        </w:r>
        <w:r w:rsidR="00E44EF8" w:rsidRPr="00ED0BD9">
          <w:rPr>
            <w:noProof/>
            <w:webHidden/>
            <w:sz w:val="24"/>
            <w:szCs w:val="21"/>
          </w:rPr>
          <w:tab/>
        </w:r>
        <w:r w:rsidR="003E33E4">
          <w:rPr>
            <w:noProof/>
            <w:webHidden/>
            <w:sz w:val="24"/>
            <w:szCs w:val="21"/>
          </w:rPr>
          <w:t>62</w:t>
        </w:r>
      </w:hyperlink>
    </w:p>
    <w:p w14:paraId="6070B1C1" w14:textId="38B189AC" w:rsidR="00E44EF8" w:rsidRPr="00ED0BD9" w:rsidRDefault="00161DDC" w:rsidP="00ED0BD9">
      <w:pPr>
        <w:pStyle w:val="21"/>
        <w:snapToGrid w:val="0"/>
        <w:rPr>
          <w:noProof/>
          <w:sz w:val="20"/>
          <w:szCs w:val="21"/>
        </w:rPr>
      </w:pPr>
      <w:hyperlink w:anchor="_Toc51275379" w:history="1">
        <w:r w:rsidR="00E44EF8" w:rsidRPr="00ED0BD9">
          <w:rPr>
            <w:rStyle w:val="af"/>
            <w:noProof/>
            <w:sz w:val="24"/>
            <w:szCs w:val="21"/>
          </w:rPr>
          <w:t xml:space="preserve">3.2 </w:t>
        </w:r>
        <w:r w:rsidR="00E44EF8" w:rsidRPr="00ED0BD9">
          <w:rPr>
            <w:rStyle w:val="af"/>
            <w:noProof/>
            <w:sz w:val="24"/>
            <w:szCs w:val="21"/>
          </w:rPr>
          <w:t>目标和指标</w:t>
        </w:r>
        <w:r w:rsidR="00E44EF8" w:rsidRPr="00ED0BD9">
          <w:rPr>
            <w:noProof/>
            <w:webHidden/>
            <w:sz w:val="24"/>
            <w:szCs w:val="21"/>
          </w:rPr>
          <w:tab/>
        </w:r>
        <w:r w:rsidR="003E33E4">
          <w:rPr>
            <w:noProof/>
            <w:webHidden/>
            <w:sz w:val="24"/>
            <w:szCs w:val="21"/>
          </w:rPr>
          <w:t>62</w:t>
        </w:r>
      </w:hyperlink>
    </w:p>
    <w:p w14:paraId="5E6012BA" w14:textId="4D7D92F1" w:rsidR="00E44EF8" w:rsidRPr="00ED0BD9" w:rsidRDefault="00161DDC" w:rsidP="00ED0BD9">
      <w:pPr>
        <w:pStyle w:val="10"/>
        <w:snapToGrid w:val="0"/>
        <w:rPr>
          <w:rFonts w:ascii="Times New Roman" w:eastAsia="宋体" w:hAnsi="Times New Roman" w:cs="Times New Roman"/>
          <w:noProof/>
          <w:sz w:val="20"/>
          <w:szCs w:val="21"/>
        </w:rPr>
      </w:pPr>
      <w:hyperlink w:anchor="_Toc51275380" w:history="1">
        <w:r w:rsidR="00E44EF8" w:rsidRPr="00ED0BD9">
          <w:rPr>
            <w:rStyle w:val="af"/>
            <w:rFonts w:ascii="Times New Roman" w:eastAsia="宋体" w:hAnsi="Times New Roman" w:cs="Times New Roman"/>
            <w:noProof/>
            <w:sz w:val="24"/>
            <w:szCs w:val="21"/>
          </w:rPr>
          <w:t>4</w:t>
        </w:r>
        <w:r w:rsidR="00E44EF8" w:rsidRPr="00ED0BD9">
          <w:rPr>
            <w:rFonts w:ascii="Times New Roman" w:eastAsia="宋体" w:hAnsi="Times New Roman" w:cs="Times New Roman"/>
            <w:noProof/>
            <w:sz w:val="20"/>
            <w:szCs w:val="21"/>
          </w:rPr>
          <w:t xml:space="preserve">  </w:t>
        </w:r>
        <w:r w:rsidR="00E44EF8" w:rsidRPr="00ED0BD9">
          <w:rPr>
            <w:rStyle w:val="af"/>
            <w:rFonts w:ascii="Times New Roman" w:eastAsia="宋体" w:hAnsi="Times New Roman" w:cs="Times New Roman"/>
            <w:noProof/>
            <w:sz w:val="24"/>
            <w:szCs w:val="21"/>
          </w:rPr>
          <w:t>规划</w:t>
        </w:r>
        <w:r w:rsidR="00ED0BD9">
          <w:rPr>
            <w:rStyle w:val="af"/>
            <w:rFonts w:ascii="Times New Roman" w:eastAsia="宋体" w:hAnsi="Times New Roman" w:cs="Times New Roman"/>
            <w:noProof/>
            <w:sz w:val="24"/>
            <w:szCs w:val="21"/>
          </w:rPr>
          <w:tab/>
        </w:r>
        <w:r w:rsidR="00E44EF8" w:rsidRPr="00ED0BD9">
          <w:rPr>
            <w:rFonts w:ascii="Times New Roman" w:eastAsia="宋体" w:hAnsi="Times New Roman" w:cs="Times New Roman"/>
            <w:noProof/>
            <w:webHidden/>
            <w:sz w:val="24"/>
            <w:szCs w:val="21"/>
          </w:rPr>
          <w:tab/>
        </w:r>
        <w:r w:rsidR="003E33E4">
          <w:rPr>
            <w:rFonts w:ascii="Times New Roman" w:eastAsia="宋体" w:hAnsi="Times New Roman" w:cs="Times New Roman"/>
            <w:noProof/>
            <w:webHidden/>
            <w:sz w:val="24"/>
            <w:szCs w:val="21"/>
          </w:rPr>
          <w:t>64</w:t>
        </w:r>
      </w:hyperlink>
    </w:p>
    <w:p w14:paraId="26BB4CB4" w14:textId="6E0F49C6" w:rsidR="00E44EF8" w:rsidRPr="00ED0BD9" w:rsidRDefault="00161DDC" w:rsidP="00ED0BD9">
      <w:pPr>
        <w:pStyle w:val="21"/>
        <w:snapToGrid w:val="0"/>
        <w:rPr>
          <w:noProof/>
          <w:sz w:val="20"/>
          <w:szCs w:val="21"/>
        </w:rPr>
      </w:pPr>
      <w:hyperlink w:anchor="_Toc51275381" w:history="1">
        <w:r w:rsidR="00E44EF8" w:rsidRPr="00ED0BD9">
          <w:rPr>
            <w:rStyle w:val="af"/>
            <w:noProof/>
            <w:sz w:val="24"/>
            <w:szCs w:val="21"/>
          </w:rPr>
          <w:t xml:space="preserve">4.1 </w:t>
        </w:r>
        <w:r w:rsidR="00E44EF8" w:rsidRPr="00ED0BD9">
          <w:rPr>
            <w:rStyle w:val="af"/>
            <w:noProof/>
            <w:sz w:val="24"/>
            <w:szCs w:val="21"/>
          </w:rPr>
          <w:t>一般规定</w:t>
        </w:r>
        <w:r w:rsidR="00E44EF8" w:rsidRPr="00ED0BD9">
          <w:rPr>
            <w:noProof/>
            <w:webHidden/>
            <w:sz w:val="24"/>
            <w:szCs w:val="21"/>
          </w:rPr>
          <w:tab/>
        </w:r>
        <w:r w:rsidR="003E33E4">
          <w:rPr>
            <w:noProof/>
            <w:webHidden/>
            <w:sz w:val="24"/>
            <w:szCs w:val="21"/>
          </w:rPr>
          <w:t>64</w:t>
        </w:r>
      </w:hyperlink>
    </w:p>
    <w:p w14:paraId="7A7A54C7" w14:textId="2B12DC63" w:rsidR="00E44EF8" w:rsidRPr="00ED0BD9" w:rsidRDefault="00161DDC" w:rsidP="00ED0BD9">
      <w:pPr>
        <w:pStyle w:val="21"/>
        <w:snapToGrid w:val="0"/>
        <w:rPr>
          <w:noProof/>
          <w:sz w:val="20"/>
          <w:szCs w:val="21"/>
        </w:rPr>
      </w:pPr>
      <w:hyperlink w:anchor="_Toc51275382" w:history="1">
        <w:r w:rsidR="00E44EF8" w:rsidRPr="00ED0BD9">
          <w:rPr>
            <w:rStyle w:val="af"/>
            <w:noProof/>
            <w:sz w:val="24"/>
            <w:szCs w:val="21"/>
          </w:rPr>
          <w:t xml:space="preserve">4.2 </w:t>
        </w:r>
        <w:r w:rsidR="00E44EF8" w:rsidRPr="00ED0BD9">
          <w:rPr>
            <w:rStyle w:val="af"/>
            <w:noProof/>
            <w:sz w:val="24"/>
            <w:szCs w:val="21"/>
          </w:rPr>
          <w:t>区域流域</w:t>
        </w:r>
        <w:r w:rsidR="00E44EF8" w:rsidRPr="00ED0BD9">
          <w:rPr>
            <w:noProof/>
            <w:webHidden/>
            <w:sz w:val="24"/>
            <w:szCs w:val="21"/>
          </w:rPr>
          <w:tab/>
        </w:r>
        <w:r w:rsidR="003E33E4">
          <w:rPr>
            <w:noProof/>
            <w:webHidden/>
            <w:sz w:val="24"/>
            <w:szCs w:val="21"/>
          </w:rPr>
          <w:t>66</w:t>
        </w:r>
      </w:hyperlink>
    </w:p>
    <w:p w14:paraId="421349C2" w14:textId="237F2F7E" w:rsidR="00E44EF8" w:rsidRPr="00ED0BD9" w:rsidRDefault="00161DDC" w:rsidP="00ED0BD9">
      <w:pPr>
        <w:pStyle w:val="21"/>
        <w:snapToGrid w:val="0"/>
        <w:rPr>
          <w:noProof/>
          <w:sz w:val="20"/>
          <w:szCs w:val="21"/>
        </w:rPr>
      </w:pPr>
      <w:hyperlink w:anchor="_Toc51275386" w:history="1">
        <w:r w:rsidR="00E44EF8" w:rsidRPr="00ED0BD9">
          <w:rPr>
            <w:rStyle w:val="af"/>
            <w:noProof/>
            <w:sz w:val="24"/>
            <w:szCs w:val="21"/>
          </w:rPr>
          <w:t xml:space="preserve">4.3 </w:t>
        </w:r>
        <w:r w:rsidR="00E44EF8" w:rsidRPr="00ED0BD9">
          <w:rPr>
            <w:rStyle w:val="af"/>
            <w:noProof/>
            <w:sz w:val="24"/>
            <w:szCs w:val="21"/>
          </w:rPr>
          <w:t>城市</w:t>
        </w:r>
        <w:r w:rsidR="00E44EF8" w:rsidRPr="00ED0BD9">
          <w:rPr>
            <w:noProof/>
            <w:webHidden/>
            <w:sz w:val="24"/>
            <w:szCs w:val="21"/>
          </w:rPr>
          <w:tab/>
        </w:r>
        <w:r w:rsidR="003E33E4">
          <w:rPr>
            <w:noProof/>
            <w:webHidden/>
            <w:sz w:val="24"/>
            <w:szCs w:val="21"/>
          </w:rPr>
          <w:t>66</w:t>
        </w:r>
      </w:hyperlink>
    </w:p>
    <w:p w14:paraId="79016DDE" w14:textId="0E4AE486" w:rsidR="00E44EF8" w:rsidRPr="00ED0BD9" w:rsidRDefault="00161DDC" w:rsidP="00ED0BD9">
      <w:pPr>
        <w:pStyle w:val="21"/>
        <w:snapToGrid w:val="0"/>
        <w:rPr>
          <w:noProof/>
          <w:sz w:val="20"/>
          <w:szCs w:val="21"/>
        </w:rPr>
      </w:pPr>
      <w:hyperlink w:anchor="_Toc51275390" w:history="1">
        <w:r w:rsidR="00E44EF8" w:rsidRPr="00ED0BD9">
          <w:rPr>
            <w:rStyle w:val="af"/>
            <w:noProof/>
            <w:sz w:val="24"/>
            <w:szCs w:val="21"/>
          </w:rPr>
          <w:t xml:space="preserve">4.4 </w:t>
        </w:r>
        <w:r w:rsidR="00E44EF8" w:rsidRPr="00ED0BD9">
          <w:rPr>
            <w:rStyle w:val="af"/>
            <w:noProof/>
            <w:sz w:val="24"/>
            <w:szCs w:val="21"/>
          </w:rPr>
          <w:t>片区</w:t>
        </w:r>
        <w:r w:rsidR="00E44EF8" w:rsidRPr="00ED0BD9">
          <w:rPr>
            <w:noProof/>
            <w:webHidden/>
            <w:sz w:val="24"/>
            <w:szCs w:val="21"/>
          </w:rPr>
          <w:tab/>
        </w:r>
        <w:r w:rsidR="003E33E4">
          <w:rPr>
            <w:noProof/>
            <w:webHidden/>
            <w:sz w:val="24"/>
            <w:szCs w:val="21"/>
          </w:rPr>
          <w:t>67</w:t>
        </w:r>
      </w:hyperlink>
    </w:p>
    <w:p w14:paraId="46E0C80C" w14:textId="72CC7C33" w:rsidR="00E44EF8" w:rsidRPr="00ED0BD9" w:rsidRDefault="00161DDC" w:rsidP="00ED0BD9">
      <w:pPr>
        <w:pStyle w:val="10"/>
        <w:snapToGrid w:val="0"/>
        <w:rPr>
          <w:rFonts w:ascii="Times New Roman" w:eastAsia="宋体" w:hAnsi="Times New Roman" w:cs="Times New Roman"/>
          <w:noProof/>
          <w:sz w:val="20"/>
          <w:szCs w:val="21"/>
        </w:rPr>
      </w:pPr>
      <w:hyperlink w:anchor="_Toc51275395" w:history="1">
        <w:r w:rsidR="00E44EF8" w:rsidRPr="00ED0BD9">
          <w:rPr>
            <w:rStyle w:val="af"/>
            <w:rFonts w:ascii="Times New Roman" w:eastAsia="宋体" w:hAnsi="Times New Roman" w:cs="Times New Roman"/>
            <w:noProof/>
            <w:sz w:val="24"/>
            <w:szCs w:val="21"/>
          </w:rPr>
          <w:t>5</w:t>
        </w:r>
        <w:r w:rsidR="00E44EF8" w:rsidRPr="00ED0BD9">
          <w:rPr>
            <w:rFonts w:ascii="Times New Roman" w:eastAsia="宋体" w:hAnsi="Times New Roman" w:cs="Times New Roman"/>
            <w:noProof/>
            <w:sz w:val="20"/>
            <w:szCs w:val="21"/>
          </w:rPr>
          <w:t xml:space="preserve">  </w:t>
        </w:r>
        <w:r w:rsidR="00E44EF8" w:rsidRPr="00ED0BD9">
          <w:rPr>
            <w:rStyle w:val="af"/>
            <w:rFonts w:ascii="Times New Roman" w:eastAsia="宋体" w:hAnsi="Times New Roman" w:cs="Times New Roman"/>
            <w:noProof/>
            <w:sz w:val="24"/>
            <w:szCs w:val="21"/>
          </w:rPr>
          <w:t>项目设计</w:t>
        </w:r>
        <w:r w:rsidR="00E44EF8" w:rsidRPr="00ED0BD9">
          <w:rPr>
            <w:rFonts w:ascii="Times New Roman" w:eastAsia="宋体" w:hAnsi="Times New Roman" w:cs="Times New Roman"/>
            <w:noProof/>
            <w:webHidden/>
            <w:sz w:val="24"/>
            <w:szCs w:val="21"/>
          </w:rPr>
          <w:tab/>
        </w:r>
        <w:r w:rsidR="003E33E4">
          <w:rPr>
            <w:rFonts w:ascii="Times New Roman" w:eastAsia="宋体" w:hAnsi="Times New Roman" w:cs="Times New Roman"/>
            <w:noProof/>
            <w:webHidden/>
            <w:sz w:val="24"/>
            <w:szCs w:val="21"/>
          </w:rPr>
          <w:t>7</w:t>
        </w:r>
        <w:r w:rsidR="001F42FC" w:rsidRPr="00ED0BD9">
          <w:rPr>
            <w:rFonts w:ascii="Times New Roman" w:eastAsia="宋体" w:hAnsi="Times New Roman" w:cs="Times New Roman" w:hint="eastAsia"/>
            <w:noProof/>
            <w:webHidden/>
            <w:sz w:val="24"/>
            <w:szCs w:val="21"/>
          </w:rPr>
          <w:t>3</w:t>
        </w:r>
      </w:hyperlink>
    </w:p>
    <w:p w14:paraId="38674B80" w14:textId="20088875" w:rsidR="00E44EF8" w:rsidRPr="00ED0BD9" w:rsidRDefault="00161DDC" w:rsidP="00ED0BD9">
      <w:pPr>
        <w:pStyle w:val="21"/>
        <w:snapToGrid w:val="0"/>
        <w:rPr>
          <w:noProof/>
          <w:sz w:val="20"/>
          <w:szCs w:val="21"/>
        </w:rPr>
      </w:pPr>
      <w:hyperlink w:anchor="_Toc51275396" w:history="1">
        <w:r w:rsidR="00E44EF8" w:rsidRPr="00ED0BD9">
          <w:rPr>
            <w:rStyle w:val="af"/>
            <w:noProof/>
            <w:sz w:val="24"/>
            <w:szCs w:val="21"/>
          </w:rPr>
          <w:t xml:space="preserve">5.1 </w:t>
        </w:r>
        <w:r w:rsidR="00E44EF8" w:rsidRPr="00ED0BD9">
          <w:rPr>
            <w:rStyle w:val="af"/>
            <w:noProof/>
            <w:sz w:val="24"/>
            <w:szCs w:val="21"/>
          </w:rPr>
          <w:t>一般规定</w:t>
        </w:r>
        <w:r w:rsidR="00E44EF8" w:rsidRPr="00ED0BD9">
          <w:rPr>
            <w:noProof/>
            <w:webHidden/>
            <w:sz w:val="24"/>
            <w:szCs w:val="21"/>
          </w:rPr>
          <w:tab/>
        </w:r>
        <w:r w:rsidR="003E33E4">
          <w:rPr>
            <w:noProof/>
            <w:webHidden/>
            <w:sz w:val="24"/>
            <w:szCs w:val="21"/>
          </w:rPr>
          <w:t>7</w:t>
        </w:r>
        <w:r w:rsidR="001F42FC" w:rsidRPr="00ED0BD9">
          <w:rPr>
            <w:rFonts w:hint="eastAsia"/>
            <w:noProof/>
            <w:webHidden/>
            <w:sz w:val="24"/>
            <w:szCs w:val="21"/>
          </w:rPr>
          <w:t>3</w:t>
        </w:r>
      </w:hyperlink>
    </w:p>
    <w:p w14:paraId="6DC850DA" w14:textId="1D3C185C" w:rsidR="00E44EF8" w:rsidRPr="00ED0BD9" w:rsidRDefault="00161DDC" w:rsidP="00ED0BD9">
      <w:pPr>
        <w:pStyle w:val="21"/>
        <w:snapToGrid w:val="0"/>
        <w:rPr>
          <w:noProof/>
          <w:sz w:val="20"/>
          <w:szCs w:val="21"/>
        </w:rPr>
      </w:pPr>
      <w:hyperlink w:anchor="_Toc51275397" w:history="1">
        <w:r w:rsidR="00E44EF8" w:rsidRPr="00ED0BD9">
          <w:rPr>
            <w:rStyle w:val="af"/>
            <w:noProof/>
            <w:sz w:val="24"/>
            <w:szCs w:val="21"/>
          </w:rPr>
          <w:t xml:space="preserve">5.2 </w:t>
        </w:r>
        <w:r w:rsidR="00E44EF8" w:rsidRPr="00ED0BD9">
          <w:rPr>
            <w:rStyle w:val="af"/>
            <w:noProof/>
            <w:sz w:val="24"/>
            <w:szCs w:val="21"/>
          </w:rPr>
          <w:t>总体设计</w:t>
        </w:r>
        <w:r w:rsidR="00E44EF8" w:rsidRPr="00ED0BD9">
          <w:rPr>
            <w:noProof/>
            <w:webHidden/>
            <w:sz w:val="24"/>
            <w:szCs w:val="21"/>
          </w:rPr>
          <w:tab/>
        </w:r>
        <w:r w:rsidR="003E33E4">
          <w:rPr>
            <w:noProof/>
            <w:webHidden/>
            <w:sz w:val="24"/>
            <w:szCs w:val="21"/>
          </w:rPr>
          <w:t>73</w:t>
        </w:r>
      </w:hyperlink>
    </w:p>
    <w:p w14:paraId="38D2B5DB" w14:textId="007F2AC2" w:rsidR="00E44EF8" w:rsidRPr="00ED0BD9" w:rsidRDefault="00161DDC" w:rsidP="00ED0BD9">
      <w:pPr>
        <w:pStyle w:val="21"/>
        <w:snapToGrid w:val="0"/>
        <w:rPr>
          <w:noProof/>
          <w:sz w:val="20"/>
          <w:szCs w:val="21"/>
        </w:rPr>
      </w:pPr>
      <w:hyperlink w:anchor="_Toc51275398" w:history="1">
        <w:r w:rsidR="00E44EF8" w:rsidRPr="00ED0BD9">
          <w:rPr>
            <w:rStyle w:val="af"/>
            <w:noProof/>
            <w:sz w:val="24"/>
            <w:szCs w:val="21"/>
          </w:rPr>
          <w:t xml:space="preserve">5.3 </w:t>
        </w:r>
        <w:r w:rsidR="00E44EF8" w:rsidRPr="00ED0BD9">
          <w:rPr>
            <w:rStyle w:val="af"/>
            <w:noProof/>
            <w:sz w:val="24"/>
            <w:szCs w:val="21"/>
          </w:rPr>
          <w:t>设计计算</w:t>
        </w:r>
        <w:r w:rsidR="00E44EF8" w:rsidRPr="00ED0BD9">
          <w:rPr>
            <w:noProof/>
            <w:webHidden/>
            <w:sz w:val="24"/>
            <w:szCs w:val="21"/>
          </w:rPr>
          <w:tab/>
        </w:r>
        <w:r w:rsidR="003E33E4">
          <w:rPr>
            <w:noProof/>
            <w:webHidden/>
            <w:sz w:val="24"/>
            <w:szCs w:val="21"/>
          </w:rPr>
          <w:t>74</w:t>
        </w:r>
      </w:hyperlink>
    </w:p>
    <w:p w14:paraId="06975360" w14:textId="5209EFF9" w:rsidR="00E44EF8" w:rsidRPr="00ED0BD9" w:rsidRDefault="00161DDC" w:rsidP="00ED0BD9">
      <w:pPr>
        <w:pStyle w:val="21"/>
        <w:snapToGrid w:val="0"/>
        <w:rPr>
          <w:noProof/>
          <w:sz w:val="20"/>
          <w:szCs w:val="21"/>
        </w:rPr>
      </w:pPr>
      <w:hyperlink w:anchor="_Toc51275399" w:history="1">
        <w:r w:rsidR="00E44EF8" w:rsidRPr="00ED0BD9">
          <w:rPr>
            <w:rStyle w:val="af"/>
            <w:noProof/>
            <w:sz w:val="24"/>
            <w:szCs w:val="21"/>
          </w:rPr>
          <w:t xml:space="preserve">5.4 </w:t>
        </w:r>
        <w:r w:rsidR="00E44EF8" w:rsidRPr="00ED0BD9">
          <w:rPr>
            <w:rStyle w:val="af"/>
            <w:noProof/>
            <w:sz w:val="24"/>
            <w:szCs w:val="21"/>
          </w:rPr>
          <w:t>居住、公建、商服、工业、物流仓储、公用设施</w:t>
        </w:r>
        <w:r w:rsidR="00E44EF8" w:rsidRPr="00ED0BD9">
          <w:rPr>
            <w:noProof/>
            <w:webHidden/>
            <w:sz w:val="24"/>
            <w:szCs w:val="21"/>
          </w:rPr>
          <w:tab/>
        </w:r>
        <w:r w:rsidR="003E33E4">
          <w:rPr>
            <w:noProof/>
            <w:webHidden/>
            <w:sz w:val="24"/>
            <w:szCs w:val="21"/>
          </w:rPr>
          <w:t>7</w:t>
        </w:r>
        <w:r w:rsidR="001F42FC" w:rsidRPr="00ED0BD9">
          <w:rPr>
            <w:rFonts w:hint="eastAsia"/>
            <w:noProof/>
            <w:webHidden/>
            <w:sz w:val="24"/>
            <w:szCs w:val="21"/>
          </w:rPr>
          <w:t>6</w:t>
        </w:r>
      </w:hyperlink>
    </w:p>
    <w:p w14:paraId="766641EB" w14:textId="2C62C1F7" w:rsidR="00E44EF8" w:rsidRPr="00ED0BD9" w:rsidRDefault="00161DDC" w:rsidP="00ED0BD9">
      <w:pPr>
        <w:pStyle w:val="21"/>
        <w:snapToGrid w:val="0"/>
        <w:rPr>
          <w:noProof/>
          <w:sz w:val="20"/>
          <w:szCs w:val="21"/>
        </w:rPr>
      </w:pPr>
      <w:hyperlink w:anchor="_Toc51275400" w:history="1">
        <w:r w:rsidR="00E44EF8" w:rsidRPr="00ED0BD9">
          <w:rPr>
            <w:rStyle w:val="af"/>
            <w:noProof/>
            <w:sz w:val="24"/>
            <w:szCs w:val="21"/>
          </w:rPr>
          <w:t xml:space="preserve">5.5 </w:t>
        </w:r>
        <w:r w:rsidR="00E44EF8" w:rsidRPr="00ED0BD9">
          <w:rPr>
            <w:rStyle w:val="af"/>
            <w:noProof/>
            <w:sz w:val="24"/>
            <w:szCs w:val="21"/>
          </w:rPr>
          <w:t>道路与交通</w:t>
        </w:r>
        <w:r w:rsidR="00E44EF8" w:rsidRPr="00ED0BD9">
          <w:rPr>
            <w:noProof/>
            <w:webHidden/>
            <w:sz w:val="24"/>
            <w:szCs w:val="21"/>
          </w:rPr>
          <w:tab/>
        </w:r>
        <w:r w:rsidR="003E33E4">
          <w:rPr>
            <w:noProof/>
            <w:webHidden/>
            <w:sz w:val="24"/>
            <w:szCs w:val="21"/>
          </w:rPr>
          <w:t>76</w:t>
        </w:r>
      </w:hyperlink>
    </w:p>
    <w:p w14:paraId="4BFBCF7A" w14:textId="3C604A35" w:rsidR="00E44EF8" w:rsidRPr="00ED0BD9" w:rsidRDefault="00161DDC" w:rsidP="00ED0BD9">
      <w:pPr>
        <w:pStyle w:val="21"/>
        <w:snapToGrid w:val="0"/>
        <w:rPr>
          <w:noProof/>
          <w:sz w:val="20"/>
          <w:szCs w:val="21"/>
        </w:rPr>
      </w:pPr>
      <w:hyperlink w:anchor="_Toc51275401" w:history="1">
        <w:r w:rsidR="00E44EF8" w:rsidRPr="00ED0BD9">
          <w:rPr>
            <w:rStyle w:val="af"/>
            <w:noProof/>
            <w:sz w:val="24"/>
            <w:szCs w:val="21"/>
          </w:rPr>
          <w:t>5.6</w:t>
        </w:r>
        <w:r w:rsidR="00E44EF8" w:rsidRPr="00ED0BD9">
          <w:rPr>
            <w:rStyle w:val="af"/>
            <w:noProof/>
            <w:sz w:val="24"/>
            <w:szCs w:val="21"/>
          </w:rPr>
          <w:t>绿地与广场</w:t>
        </w:r>
        <w:r w:rsidR="00E44EF8" w:rsidRPr="00ED0BD9">
          <w:rPr>
            <w:noProof/>
            <w:webHidden/>
            <w:sz w:val="24"/>
            <w:szCs w:val="21"/>
          </w:rPr>
          <w:tab/>
        </w:r>
        <w:r w:rsidR="003E33E4">
          <w:rPr>
            <w:noProof/>
            <w:webHidden/>
            <w:sz w:val="24"/>
            <w:szCs w:val="21"/>
          </w:rPr>
          <w:t>77</w:t>
        </w:r>
      </w:hyperlink>
    </w:p>
    <w:p w14:paraId="165365F2" w14:textId="02C0E932" w:rsidR="00E44EF8" w:rsidRPr="00ED0BD9" w:rsidRDefault="00161DDC" w:rsidP="00ED0BD9">
      <w:pPr>
        <w:pStyle w:val="21"/>
        <w:snapToGrid w:val="0"/>
        <w:rPr>
          <w:noProof/>
          <w:sz w:val="20"/>
          <w:szCs w:val="21"/>
        </w:rPr>
      </w:pPr>
      <w:hyperlink w:anchor="_Toc51275402" w:history="1">
        <w:r w:rsidR="00E44EF8" w:rsidRPr="00ED0BD9">
          <w:rPr>
            <w:rStyle w:val="af"/>
            <w:noProof/>
            <w:sz w:val="24"/>
            <w:szCs w:val="21"/>
          </w:rPr>
          <w:t>5.7</w:t>
        </w:r>
        <w:r w:rsidR="00E44EF8" w:rsidRPr="00ED0BD9">
          <w:rPr>
            <w:rStyle w:val="af"/>
            <w:noProof/>
            <w:sz w:val="24"/>
            <w:szCs w:val="21"/>
          </w:rPr>
          <w:t>河湖水系</w:t>
        </w:r>
        <w:r w:rsidR="00E44EF8" w:rsidRPr="00ED0BD9">
          <w:rPr>
            <w:noProof/>
            <w:webHidden/>
            <w:sz w:val="24"/>
            <w:szCs w:val="21"/>
          </w:rPr>
          <w:tab/>
        </w:r>
        <w:r w:rsidR="003E33E4">
          <w:rPr>
            <w:noProof/>
            <w:webHidden/>
            <w:sz w:val="24"/>
            <w:szCs w:val="21"/>
          </w:rPr>
          <w:t>78</w:t>
        </w:r>
      </w:hyperlink>
    </w:p>
    <w:p w14:paraId="187ABA9A" w14:textId="4D077DD2" w:rsidR="00E44EF8" w:rsidRPr="00ED0BD9" w:rsidRDefault="00161DDC" w:rsidP="00ED0BD9">
      <w:pPr>
        <w:pStyle w:val="21"/>
        <w:snapToGrid w:val="0"/>
        <w:rPr>
          <w:noProof/>
          <w:sz w:val="20"/>
          <w:szCs w:val="21"/>
        </w:rPr>
      </w:pPr>
      <w:hyperlink w:anchor="_Toc51275403" w:history="1">
        <w:r w:rsidR="00E44EF8" w:rsidRPr="00ED0BD9">
          <w:rPr>
            <w:rStyle w:val="af"/>
            <w:noProof/>
            <w:sz w:val="24"/>
            <w:szCs w:val="21"/>
          </w:rPr>
          <w:t>5.8</w:t>
        </w:r>
        <w:r w:rsidR="00E44EF8" w:rsidRPr="00ED0BD9">
          <w:rPr>
            <w:rStyle w:val="af"/>
            <w:noProof/>
            <w:sz w:val="24"/>
            <w:szCs w:val="21"/>
          </w:rPr>
          <w:t>市政排水设施</w:t>
        </w:r>
        <w:r w:rsidR="00E44EF8" w:rsidRPr="00ED0BD9">
          <w:rPr>
            <w:noProof/>
            <w:webHidden/>
            <w:sz w:val="24"/>
            <w:szCs w:val="21"/>
          </w:rPr>
          <w:tab/>
        </w:r>
        <w:r w:rsidR="003E33E4">
          <w:rPr>
            <w:noProof/>
            <w:webHidden/>
            <w:sz w:val="24"/>
            <w:szCs w:val="21"/>
          </w:rPr>
          <w:t>80</w:t>
        </w:r>
      </w:hyperlink>
    </w:p>
    <w:p w14:paraId="37555693" w14:textId="146DCB30" w:rsidR="00E44EF8" w:rsidRPr="00ED0BD9" w:rsidRDefault="00161DDC" w:rsidP="00ED0BD9">
      <w:pPr>
        <w:pStyle w:val="10"/>
        <w:snapToGrid w:val="0"/>
        <w:rPr>
          <w:rFonts w:ascii="Times New Roman" w:eastAsia="宋体" w:hAnsi="Times New Roman" w:cs="Times New Roman"/>
          <w:noProof/>
          <w:sz w:val="20"/>
          <w:szCs w:val="21"/>
        </w:rPr>
      </w:pPr>
      <w:hyperlink w:anchor="_Toc51275404" w:history="1">
        <w:r w:rsidR="00E44EF8" w:rsidRPr="00ED0BD9">
          <w:rPr>
            <w:rStyle w:val="af"/>
            <w:rFonts w:ascii="Times New Roman" w:eastAsia="宋体" w:hAnsi="Times New Roman" w:cs="Times New Roman"/>
            <w:noProof/>
            <w:sz w:val="24"/>
            <w:szCs w:val="21"/>
          </w:rPr>
          <w:t>6</w:t>
        </w:r>
        <w:r w:rsidR="00E44EF8" w:rsidRPr="00ED0BD9">
          <w:rPr>
            <w:rFonts w:ascii="Times New Roman" w:eastAsia="宋体" w:hAnsi="Times New Roman" w:cs="Times New Roman"/>
            <w:noProof/>
            <w:sz w:val="20"/>
            <w:szCs w:val="21"/>
          </w:rPr>
          <w:t xml:space="preserve">  </w:t>
        </w:r>
        <w:r w:rsidR="00E44EF8" w:rsidRPr="00ED0BD9">
          <w:rPr>
            <w:rStyle w:val="af"/>
            <w:rFonts w:ascii="Times New Roman" w:eastAsia="宋体" w:hAnsi="Times New Roman" w:cs="Times New Roman"/>
            <w:noProof/>
            <w:sz w:val="24"/>
            <w:szCs w:val="21"/>
          </w:rPr>
          <w:t>设施设计</w:t>
        </w:r>
        <w:r w:rsidR="00E44EF8" w:rsidRPr="00ED0BD9">
          <w:rPr>
            <w:rFonts w:ascii="Times New Roman" w:eastAsia="宋体" w:hAnsi="Times New Roman" w:cs="Times New Roman"/>
            <w:noProof/>
            <w:webHidden/>
            <w:sz w:val="24"/>
            <w:szCs w:val="21"/>
          </w:rPr>
          <w:tab/>
        </w:r>
        <w:r w:rsidR="003E33E4">
          <w:rPr>
            <w:rFonts w:ascii="Times New Roman" w:eastAsia="宋体" w:hAnsi="Times New Roman" w:cs="Times New Roman"/>
            <w:noProof/>
            <w:webHidden/>
            <w:sz w:val="24"/>
            <w:szCs w:val="21"/>
          </w:rPr>
          <w:t>82</w:t>
        </w:r>
      </w:hyperlink>
    </w:p>
    <w:p w14:paraId="5FE71AD2" w14:textId="65823A96" w:rsidR="00E44EF8" w:rsidRPr="00ED0BD9" w:rsidRDefault="00161DDC" w:rsidP="00ED0BD9">
      <w:pPr>
        <w:pStyle w:val="21"/>
        <w:snapToGrid w:val="0"/>
        <w:rPr>
          <w:noProof/>
          <w:sz w:val="20"/>
          <w:szCs w:val="21"/>
        </w:rPr>
      </w:pPr>
      <w:hyperlink w:anchor="_Toc51275405" w:history="1">
        <w:r w:rsidR="00E44EF8" w:rsidRPr="00ED0BD9">
          <w:rPr>
            <w:rStyle w:val="af"/>
            <w:noProof/>
            <w:sz w:val="24"/>
            <w:szCs w:val="21"/>
          </w:rPr>
          <w:t xml:space="preserve">6.1 </w:t>
        </w:r>
        <w:r w:rsidR="00E44EF8" w:rsidRPr="00ED0BD9">
          <w:rPr>
            <w:rStyle w:val="af"/>
            <w:noProof/>
            <w:sz w:val="24"/>
            <w:szCs w:val="21"/>
          </w:rPr>
          <w:t>一般规定</w:t>
        </w:r>
        <w:r w:rsidR="00E44EF8" w:rsidRPr="00ED0BD9">
          <w:rPr>
            <w:noProof/>
            <w:webHidden/>
            <w:sz w:val="24"/>
            <w:szCs w:val="21"/>
          </w:rPr>
          <w:tab/>
        </w:r>
        <w:r w:rsidR="003E33E4">
          <w:rPr>
            <w:noProof/>
            <w:webHidden/>
            <w:sz w:val="24"/>
            <w:szCs w:val="21"/>
          </w:rPr>
          <w:t>82</w:t>
        </w:r>
      </w:hyperlink>
    </w:p>
    <w:p w14:paraId="3FFCC6D3" w14:textId="5E20A681" w:rsidR="00E44EF8" w:rsidRPr="00ED0BD9" w:rsidRDefault="00161DDC" w:rsidP="00ED0BD9">
      <w:pPr>
        <w:pStyle w:val="21"/>
        <w:snapToGrid w:val="0"/>
        <w:rPr>
          <w:noProof/>
          <w:sz w:val="20"/>
          <w:szCs w:val="21"/>
        </w:rPr>
      </w:pPr>
      <w:hyperlink w:anchor="_Toc51275406" w:history="1">
        <w:r w:rsidR="00E44EF8" w:rsidRPr="00ED0BD9">
          <w:rPr>
            <w:rStyle w:val="af"/>
            <w:noProof/>
            <w:sz w:val="24"/>
            <w:szCs w:val="21"/>
          </w:rPr>
          <w:t xml:space="preserve">6.2 </w:t>
        </w:r>
        <w:r w:rsidR="00E44EF8" w:rsidRPr="00ED0BD9">
          <w:rPr>
            <w:rStyle w:val="af"/>
            <w:noProof/>
            <w:sz w:val="24"/>
            <w:szCs w:val="21"/>
          </w:rPr>
          <w:t>渗</w:t>
        </w:r>
        <w:r w:rsidR="00E44EF8" w:rsidRPr="00ED0BD9">
          <w:rPr>
            <w:noProof/>
            <w:webHidden/>
            <w:sz w:val="24"/>
            <w:szCs w:val="21"/>
          </w:rPr>
          <w:tab/>
        </w:r>
        <w:r w:rsidR="003E33E4">
          <w:rPr>
            <w:noProof/>
            <w:webHidden/>
            <w:sz w:val="24"/>
            <w:szCs w:val="21"/>
          </w:rPr>
          <w:t>82</w:t>
        </w:r>
      </w:hyperlink>
    </w:p>
    <w:p w14:paraId="5F647301" w14:textId="20601C88" w:rsidR="00E44EF8" w:rsidRPr="00ED0BD9" w:rsidRDefault="00161DDC" w:rsidP="00ED0BD9">
      <w:pPr>
        <w:pStyle w:val="21"/>
        <w:snapToGrid w:val="0"/>
        <w:rPr>
          <w:noProof/>
          <w:sz w:val="20"/>
          <w:szCs w:val="21"/>
        </w:rPr>
      </w:pPr>
      <w:hyperlink w:anchor="_Toc51275407" w:history="1">
        <w:r w:rsidR="00E44EF8" w:rsidRPr="00ED0BD9">
          <w:rPr>
            <w:rStyle w:val="af"/>
            <w:noProof/>
            <w:sz w:val="24"/>
            <w:szCs w:val="21"/>
          </w:rPr>
          <w:t xml:space="preserve">6.3 </w:t>
        </w:r>
        <w:r w:rsidR="00E44EF8" w:rsidRPr="00ED0BD9">
          <w:rPr>
            <w:rStyle w:val="af"/>
            <w:noProof/>
            <w:sz w:val="24"/>
            <w:szCs w:val="21"/>
          </w:rPr>
          <w:t>滞</w:t>
        </w:r>
        <w:r w:rsidR="00E44EF8" w:rsidRPr="00ED0BD9">
          <w:rPr>
            <w:noProof/>
            <w:webHidden/>
            <w:sz w:val="24"/>
            <w:szCs w:val="21"/>
          </w:rPr>
          <w:tab/>
        </w:r>
        <w:r w:rsidR="003E33E4">
          <w:rPr>
            <w:noProof/>
            <w:webHidden/>
            <w:sz w:val="24"/>
            <w:szCs w:val="21"/>
          </w:rPr>
          <w:t>83</w:t>
        </w:r>
      </w:hyperlink>
    </w:p>
    <w:p w14:paraId="2B9CCBD9" w14:textId="2BA8CEED" w:rsidR="00E44EF8" w:rsidRPr="00ED0BD9" w:rsidRDefault="00161DDC" w:rsidP="00ED0BD9">
      <w:pPr>
        <w:pStyle w:val="21"/>
        <w:snapToGrid w:val="0"/>
        <w:rPr>
          <w:noProof/>
          <w:sz w:val="20"/>
          <w:szCs w:val="21"/>
        </w:rPr>
      </w:pPr>
      <w:hyperlink w:anchor="_Toc51275408" w:history="1">
        <w:r w:rsidR="00E44EF8" w:rsidRPr="00ED0BD9">
          <w:rPr>
            <w:rStyle w:val="af"/>
            <w:noProof/>
            <w:sz w:val="24"/>
            <w:szCs w:val="21"/>
          </w:rPr>
          <w:t xml:space="preserve">6.4 </w:t>
        </w:r>
        <w:r w:rsidR="00E44EF8" w:rsidRPr="00ED0BD9">
          <w:rPr>
            <w:rStyle w:val="af"/>
            <w:noProof/>
            <w:sz w:val="24"/>
            <w:szCs w:val="21"/>
          </w:rPr>
          <w:t>蓄</w:t>
        </w:r>
        <w:r w:rsidR="00E44EF8" w:rsidRPr="00ED0BD9">
          <w:rPr>
            <w:noProof/>
            <w:webHidden/>
            <w:sz w:val="24"/>
            <w:szCs w:val="21"/>
          </w:rPr>
          <w:tab/>
        </w:r>
        <w:r w:rsidR="003E33E4">
          <w:rPr>
            <w:noProof/>
            <w:webHidden/>
            <w:sz w:val="24"/>
            <w:szCs w:val="21"/>
          </w:rPr>
          <w:t>83</w:t>
        </w:r>
      </w:hyperlink>
    </w:p>
    <w:p w14:paraId="39451F8C" w14:textId="5EAE603B" w:rsidR="00E44EF8" w:rsidRPr="00DD0853" w:rsidRDefault="00161DDC" w:rsidP="00ED0BD9">
      <w:pPr>
        <w:pStyle w:val="21"/>
        <w:snapToGrid w:val="0"/>
        <w:rPr>
          <w:noProof/>
          <w:sz w:val="21"/>
        </w:rPr>
      </w:pPr>
      <w:hyperlink w:anchor="_Toc51275409" w:history="1">
        <w:r w:rsidR="00E44EF8" w:rsidRPr="00ED0BD9">
          <w:rPr>
            <w:rStyle w:val="af"/>
            <w:noProof/>
            <w:sz w:val="24"/>
            <w:szCs w:val="21"/>
          </w:rPr>
          <w:t xml:space="preserve">6.5 </w:t>
        </w:r>
        <w:r w:rsidR="00E44EF8" w:rsidRPr="00ED0BD9">
          <w:rPr>
            <w:rStyle w:val="af"/>
            <w:noProof/>
            <w:sz w:val="24"/>
            <w:szCs w:val="21"/>
          </w:rPr>
          <w:t>净</w:t>
        </w:r>
        <w:r w:rsidR="00E44EF8" w:rsidRPr="00ED0BD9">
          <w:rPr>
            <w:noProof/>
            <w:webHidden/>
            <w:sz w:val="24"/>
            <w:szCs w:val="21"/>
          </w:rPr>
          <w:tab/>
        </w:r>
        <w:r w:rsidR="003E33E4">
          <w:rPr>
            <w:noProof/>
            <w:webHidden/>
            <w:sz w:val="24"/>
            <w:szCs w:val="21"/>
          </w:rPr>
          <w:t>84</w:t>
        </w:r>
      </w:hyperlink>
    </w:p>
    <w:p w14:paraId="18352C31" w14:textId="2630C228" w:rsidR="00E44EF8" w:rsidRPr="00DD0853" w:rsidRDefault="00E44EF8" w:rsidP="00E44EF8">
      <w:pPr>
        <w:pStyle w:val="21"/>
        <w:rPr>
          <w:noProof/>
          <w:sz w:val="21"/>
        </w:rPr>
      </w:pPr>
    </w:p>
    <w:p w14:paraId="0D0745E7" w14:textId="560AA80D" w:rsidR="00E44EF8" w:rsidRPr="00DD0853" w:rsidRDefault="00E44EF8" w:rsidP="00E44EF8">
      <w:pPr>
        <w:pStyle w:val="10"/>
        <w:rPr>
          <w:rFonts w:ascii="Times New Roman" w:eastAsia="宋体" w:hAnsi="Times New Roman" w:cs="Times New Roman"/>
          <w:noProof/>
          <w:sz w:val="21"/>
        </w:rPr>
      </w:pPr>
    </w:p>
    <w:p w14:paraId="77EF587A" w14:textId="6B1171E7" w:rsidR="00E44EF8" w:rsidRDefault="00E44EF8" w:rsidP="00E44EF8">
      <w:pPr>
        <w:spacing w:line="360" w:lineRule="auto"/>
        <w:jc w:val="center"/>
        <w:rPr>
          <w:rFonts w:ascii="宋体" w:eastAsia="宋体" w:hAnsi="宋体" w:cs="Times New Roman"/>
          <w:szCs w:val="28"/>
        </w:rPr>
        <w:sectPr w:rsidR="00E44EF8" w:rsidSect="00356667">
          <w:pgSz w:w="11906" w:h="16838"/>
          <w:pgMar w:top="1440" w:right="1800" w:bottom="1440" w:left="1800" w:header="851" w:footer="340" w:gutter="0"/>
          <w:pgNumType w:start="59"/>
          <w:cols w:space="425"/>
          <w:docGrid w:type="lines" w:linePitch="381"/>
        </w:sectPr>
      </w:pPr>
      <w:r w:rsidRPr="00F36769">
        <w:rPr>
          <w:rFonts w:ascii="Times New Roman" w:eastAsia="宋体" w:hAnsi="Times New Roman" w:cs="Times New Roman"/>
          <w:szCs w:val="28"/>
          <w:lang w:val="zh-CN"/>
        </w:rPr>
        <w:fldChar w:fldCharType="end"/>
      </w:r>
    </w:p>
    <w:p w14:paraId="73637812" w14:textId="77777777" w:rsidR="00E44EF8" w:rsidRPr="00397586" w:rsidRDefault="00E44EF8" w:rsidP="0056723A">
      <w:pPr>
        <w:pStyle w:val="1"/>
        <w:numPr>
          <w:ilvl w:val="0"/>
          <w:numId w:val="23"/>
        </w:numPr>
        <w:spacing w:beforeLines="0" w:before="340" w:afterLines="0" w:after="330" w:line="578" w:lineRule="auto"/>
        <w:ind w:left="0" w:firstLine="0"/>
        <w:rPr>
          <w:sz w:val="30"/>
          <w:szCs w:val="30"/>
        </w:rPr>
      </w:pPr>
      <w:r w:rsidRPr="00397586">
        <w:rPr>
          <w:sz w:val="30"/>
          <w:szCs w:val="30"/>
        </w:rPr>
        <w:lastRenderedPageBreak/>
        <w:t>总则</w:t>
      </w:r>
    </w:p>
    <w:p w14:paraId="7B1816B1" w14:textId="3DA747CB" w:rsidR="00E44EF8" w:rsidRPr="00397586" w:rsidRDefault="00E44EF8" w:rsidP="0056723A">
      <w:pPr>
        <w:pStyle w:val="af2"/>
        <w:numPr>
          <w:ilvl w:val="2"/>
          <w:numId w:val="74"/>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海绵城市是我国落实生态文明建设理念、绿色发展要求的重要举措，有利于推进城市基础建设的系统性，有利于将城市建成人与自然和谐共生的生命共同体。本标准的制定旨在规范和系统化推进海绵城市建设，改善城市生态环境质量、提升城市防灾减灾能力、扩大优质生态产品供给、增强广大人民群众的获得感和幸福感。</w:t>
      </w:r>
    </w:p>
    <w:p w14:paraId="0BEEE60F" w14:textId="557A117C" w:rsidR="00E44EF8" w:rsidRPr="00397586" w:rsidRDefault="00E44EF8" w:rsidP="0056723A">
      <w:pPr>
        <w:pStyle w:val="af2"/>
        <w:numPr>
          <w:ilvl w:val="2"/>
          <w:numId w:val="74"/>
        </w:numPr>
        <w:snapToGrid w:val="0"/>
        <w:spacing w:line="360" w:lineRule="auto"/>
        <w:ind w:left="0" w:firstLineChars="0" w:firstLine="0"/>
        <w:rPr>
          <w:rFonts w:ascii="Times New Roman" w:eastAsia="宋体" w:hAnsi="Times New Roman" w:cs="Times New Roman"/>
          <w:sz w:val="24"/>
          <w:szCs w:val="24"/>
        </w:rPr>
      </w:pPr>
      <w:r w:rsidRPr="00397586">
        <w:rPr>
          <w:rFonts w:ascii="Times New Roman" w:eastAsia="宋体" w:hAnsi="Times New Roman" w:cs="Times New Roman"/>
          <w:sz w:val="24"/>
          <w:szCs w:val="24"/>
        </w:rPr>
        <w:t>2016</w:t>
      </w:r>
      <w:r w:rsidRPr="00397586">
        <w:rPr>
          <w:rFonts w:ascii="Times New Roman" w:eastAsia="宋体" w:hAnsi="Times New Roman" w:cs="Times New Roman"/>
          <w:sz w:val="24"/>
          <w:szCs w:val="24"/>
        </w:rPr>
        <w:t>年</w:t>
      </w:r>
      <w:r w:rsidRPr="00397586">
        <w:rPr>
          <w:rFonts w:ascii="Times New Roman" w:eastAsia="宋体" w:hAnsi="Times New Roman" w:cs="Times New Roman"/>
          <w:sz w:val="24"/>
          <w:szCs w:val="24"/>
        </w:rPr>
        <w:t>3</w:t>
      </w:r>
      <w:r w:rsidRPr="00397586">
        <w:rPr>
          <w:rFonts w:ascii="Times New Roman" w:eastAsia="宋体" w:hAnsi="Times New Roman" w:cs="Times New Roman"/>
          <w:sz w:val="24"/>
          <w:szCs w:val="24"/>
        </w:rPr>
        <w:t>月住房和城乡建设部发布的《海绵城市专项规划编制暂行规定》（建规</w:t>
      </w:r>
      <w:r w:rsidRPr="00397586">
        <w:rPr>
          <w:rFonts w:ascii="Times New Roman" w:eastAsia="宋体" w:hAnsi="Times New Roman" w:cs="Times New Roman"/>
          <w:sz w:val="24"/>
          <w:szCs w:val="24"/>
        </w:rPr>
        <w:t>[2016]50</w:t>
      </w:r>
      <w:r w:rsidRPr="00397586">
        <w:rPr>
          <w:rFonts w:ascii="Times New Roman" w:eastAsia="宋体" w:hAnsi="Times New Roman" w:cs="Times New Roman"/>
          <w:sz w:val="24"/>
          <w:szCs w:val="24"/>
        </w:rPr>
        <w:t>号）要求各城市结合实际编制海绵城市专项规划。</w:t>
      </w:r>
    </w:p>
    <w:p w14:paraId="3DFE56DA" w14:textId="46FD9A9D" w:rsidR="00E44EF8" w:rsidRPr="00397586" w:rsidRDefault="00E44EF8" w:rsidP="0056723A">
      <w:pPr>
        <w:pStyle w:val="af2"/>
        <w:numPr>
          <w:ilvl w:val="2"/>
          <w:numId w:val="74"/>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2015</w:t>
      </w:r>
      <w:r w:rsidRPr="00397586">
        <w:rPr>
          <w:rFonts w:ascii="Times New Roman" w:eastAsia="宋体" w:hAnsi="Times New Roman" w:cs="Times New Roman"/>
          <w:sz w:val="24"/>
          <w:szCs w:val="24"/>
        </w:rPr>
        <w:t>年</w:t>
      </w:r>
      <w:r w:rsidRPr="00397586">
        <w:rPr>
          <w:rFonts w:ascii="Times New Roman" w:eastAsia="宋体" w:hAnsi="Times New Roman" w:cs="Times New Roman"/>
          <w:sz w:val="24"/>
          <w:szCs w:val="24"/>
        </w:rPr>
        <w:t>10</w:t>
      </w:r>
      <w:r w:rsidRPr="00397586">
        <w:rPr>
          <w:rFonts w:ascii="Times New Roman" w:eastAsia="宋体" w:hAnsi="Times New Roman" w:cs="Times New Roman"/>
          <w:sz w:val="24"/>
          <w:szCs w:val="24"/>
        </w:rPr>
        <w:t>月国务院办公厅发布的《关于推进海绵城市建设的指导意见》（国办发〔</w:t>
      </w:r>
      <w:r w:rsidRPr="00397586">
        <w:rPr>
          <w:rFonts w:ascii="Times New Roman" w:eastAsia="宋体" w:hAnsi="Times New Roman" w:cs="Times New Roman"/>
          <w:sz w:val="24"/>
          <w:szCs w:val="24"/>
        </w:rPr>
        <w:t>2015</w:t>
      </w:r>
      <w:r w:rsidRPr="00397586">
        <w:rPr>
          <w:rFonts w:ascii="Times New Roman" w:eastAsia="宋体" w:hAnsi="Times New Roman" w:cs="Times New Roman"/>
          <w:sz w:val="24"/>
          <w:szCs w:val="24"/>
        </w:rPr>
        <w:t>〕</w:t>
      </w:r>
      <w:r w:rsidRPr="00397586">
        <w:rPr>
          <w:rFonts w:ascii="Times New Roman" w:eastAsia="宋体" w:hAnsi="Times New Roman" w:cs="Times New Roman"/>
          <w:sz w:val="24"/>
          <w:szCs w:val="24"/>
        </w:rPr>
        <w:t>75</w:t>
      </w:r>
      <w:r w:rsidRPr="00397586">
        <w:rPr>
          <w:rFonts w:ascii="Times New Roman" w:eastAsia="宋体" w:hAnsi="Times New Roman" w:cs="Times New Roman"/>
          <w:sz w:val="24"/>
          <w:szCs w:val="24"/>
        </w:rPr>
        <w:t>号）提出海绵城市建设应坚持生态为本、自然循环，坚持规划引领、统筹推进，坚持政府引导、社会参与的基本建设原则。</w:t>
      </w:r>
    </w:p>
    <w:p w14:paraId="6BAF147C" w14:textId="0A214757" w:rsidR="00E44EF8" w:rsidRPr="00397586" w:rsidRDefault="00E44EF8" w:rsidP="0056723A">
      <w:pPr>
        <w:pStyle w:val="af2"/>
        <w:numPr>
          <w:ilvl w:val="2"/>
          <w:numId w:val="74"/>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海绵城市建设专项规划与设计相关标准包括：现行国家标准《海绵城市建设评价标准》</w:t>
      </w:r>
      <w:r w:rsidRPr="00397586">
        <w:rPr>
          <w:rFonts w:ascii="Times New Roman" w:eastAsia="宋体" w:hAnsi="Times New Roman" w:cs="Times New Roman"/>
          <w:sz w:val="24"/>
          <w:szCs w:val="24"/>
        </w:rPr>
        <w:t>GB</w:t>
      </w:r>
      <w:r w:rsidRPr="00397586">
        <w:rPr>
          <w:rFonts w:ascii="Times New Roman" w:eastAsia="宋体" w:hAnsi="Times New Roman" w:cs="Times New Roman" w:hint="eastAsia"/>
          <w:sz w:val="24"/>
          <w:szCs w:val="24"/>
        </w:rPr>
        <w:t>/T</w:t>
      </w:r>
      <w:r w:rsidRPr="00397586">
        <w:rPr>
          <w:rFonts w:ascii="Times New Roman" w:eastAsia="宋体" w:hAnsi="Times New Roman" w:cs="Times New Roman"/>
          <w:sz w:val="24"/>
          <w:szCs w:val="24"/>
        </w:rPr>
        <w:t xml:space="preserve"> 51345</w:t>
      </w:r>
      <w:r w:rsidRPr="00397586">
        <w:rPr>
          <w:rFonts w:ascii="Times New Roman" w:eastAsia="宋体" w:hAnsi="Times New Roman" w:cs="Times New Roman"/>
          <w:sz w:val="24"/>
          <w:szCs w:val="24"/>
        </w:rPr>
        <w:t>、《室外排水设计</w:t>
      </w:r>
      <w:r w:rsidR="007A11EF" w:rsidRPr="00397586">
        <w:rPr>
          <w:rFonts w:ascii="Times New Roman" w:eastAsia="宋体" w:hAnsi="Times New Roman" w:cs="Times New Roman" w:hint="eastAsia"/>
          <w:sz w:val="24"/>
          <w:szCs w:val="24"/>
        </w:rPr>
        <w:t>标准</w:t>
      </w:r>
      <w:r w:rsidRPr="00397586">
        <w:rPr>
          <w:rFonts w:ascii="Times New Roman" w:eastAsia="宋体" w:hAnsi="Times New Roman" w:cs="Times New Roman"/>
          <w:sz w:val="24"/>
          <w:szCs w:val="24"/>
        </w:rPr>
        <w:t>》</w:t>
      </w:r>
      <w:r w:rsidRPr="00397586">
        <w:rPr>
          <w:rFonts w:ascii="Times New Roman" w:eastAsia="宋体" w:hAnsi="Times New Roman" w:cs="Times New Roman"/>
          <w:sz w:val="24"/>
          <w:szCs w:val="24"/>
        </w:rPr>
        <w:t>GB 50014</w:t>
      </w:r>
      <w:r w:rsidRPr="00397586">
        <w:rPr>
          <w:rFonts w:ascii="Times New Roman" w:eastAsia="宋体" w:hAnsi="Times New Roman" w:cs="Times New Roman"/>
          <w:sz w:val="24"/>
          <w:szCs w:val="24"/>
        </w:rPr>
        <w:t>、《城镇内涝防治技术规范》</w:t>
      </w:r>
      <w:r w:rsidRPr="00397586">
        <w:rPr>
          <w:rFonts w:ascii="Times New Roman" w:eastAsia="宋体" w:hAnsi="Times New Roman" w:cs="Times New Roman"/>
          <w:sz w:val="24"/>
          <w:szCs w:val="24"/>
        </w:rPr>
        <w:t>GB 51222</w:t>
      </w:r>
      <w:r w:rsidRPr="00397586">
        <w:rPr>
          <w:rFonts w:ascii="Times New Roman" w:eastAsia="宋体" w:hAnsi="Times New Roman" w:cs="Times New Roman"/>
          <w:sz w:val="24"/>
          <w:szCs w:val="24"/>
        </w:rPr>
        <w:t>、《城镇雨水调蓄工程技术规范》</w:t>
      </w:r>
      <w:r w:rsidRPr="00397586">
        <w:rPr>
          <w:rFonts w:ascii="Times New Roman" w:eastAsia="宋体" w:hAnsi="Times New Roman" w:cs="Times New Roman"/>
          <w:sz w:val="24"/>
          <w:szCs w:val="24"/>
        </w:rPr>
        <w:t>GB 51174</w:t>
      </w:r>
      <w:r w:rsidRPr="00397586">
        <w:rPr>
          <w:rFonts w:ascii="Times New Roman" w:eastAsia="宋体" w:hAnsi="Times New Roman" w:cs="Times New Roman"/>
          <w:sz w:val="24"/>
          <w:szCs w:val="24"/>
        </w:rPr>
        <w:t>、《城市绿地设计规范》</w:t>
      </w:r>
      <w:r w:rsidRPr="00397586">
        <w:rPr>
          <w:rFonts w:ascii="Times New Roman" w:eastAsia="宋体" w:hAnsi="Times New Roman" w:cs="Times New Roman"/>
          <w:sz w:val="24"/>
          <w:szCs w:val="24"/>
        </w:rPr>
        <w:t>GB 50420</w:t>
      </w:r>
      <w:r w:rsidRPr="00397586">
        <w:rPr>
          <w:rFonts w:ascii="Times New Roman" w:eastAsia="宋体" w:hAnsi="Times New Roman" w:cs="Times New Roman"/>
          <w:sz w:val="24"/>
          <w:szCs w:val="24"/>
        </w:rPr>
        <w:t>和《建筑与小区雨水控制及利用工程技术规范》</w:t>
      </w:r>
      <w:r w:rsidRPr="00397586">
        <w:rPr>
          <w:rFonts w:ascii="Times New Roman" w:eastAsia="宋体" w:hAnsi="Times New Roman" w:cs="Times New Roman"/>
          <w:sz w:val="24"/>
          <w:szCs w:val="24"/>
        </w:rPr>
        <w:t>GB 50400</w:t>
      </w:r>
      <w:r w:rsidRPr="00397586">
        <w:rPr>
          <w:rFonts w:ascii="Times New Roman" w:eastAsia="宋体" w:hAnsi="Times New Roman" w:cs="Times New Roman"/>
          <w:sz w:val="24"/>
          <w:szCs w:val="24"/>
        </w:rPr>
        <w:t>等。</w:t>
      </w:r>
    </w:p>
    <w:p w14:paraId="75C5BDFD" w14:textId="77777777" w:rsidR="00E44EF8" w:rsidRPr="00397586" w:rsidRDefault="00E44EF8" w:rsidP="00E44EF8">
      <w:pPr>
        <w:pStyle w:val="af2"/>
        <w:spacing w:line="360" w:lineRule="auto"/>
        <w:ind w:firstLineChars="0" w:firstLine="0"/>
        <w:rPr>
          <w:rFonts w:ascii="宋体" w:eastAsia="宋体" w:hAnsi="宋体" w:cs="Times New Roman"/>
          <w:sz w:val="24"/>
          <w:szCs w:val="24"/>
        </w:rPr>
        <w:sectPr w:rsidR="00E44EF8" w:rsidRPr="00397586" w:rsidSect="00356667">
          <w:pgSz w:w="11906" w:h="16838"/>
          <w:pgMar w:top="1440" w:right="1800" w:bottom="1440" w:left="1800" w:header="851" w:footer="340" w:gutter="0"/>
          <w:pgNumType w:start="60"/>
          <w:cols w:space="425"/>
          <w:docGrid w:type="lines" w:linePitch="381"/>
        </w:sectPr>
      </w:pPr>
    </w:p>
    <w:p w14:paraId="0064B053" w14:textId="77777777" w:rsidR="00E44EF8" w:rsidRPr="00397586" w:rsidRDefault="00E44EF8" w:rsidP="0056723A">
      <w:pPr>
        <w:pStyle w:val="1"/>
        <w:numPr>
          <w:ilvl w:val="0"/>
          <w:numId w:val="23"/>
        </w:numPr>
        <w:spacing w:beforeLines="0" w:before="340" w:afterLines="0" w:after="330" w:line="578" w:lineRule="auto"/>
        <w:ind w:left="0" w:firstLine="0"/>
        <w:rPr>
          <w:sz w:val="30"/>
          <w:szCs w:val="30"/>
        </w:rPr>
      </w:pPr>
      <w:r w:rsidRPr="00397586">
        <w:rPr>
          <w:sz w:val="30"/>
          <w:szCs w:val="30"/>
        </w:rPr>
        <w:lastRenderedPageBreak/>
        <w:t>术语</w:t>
      </w:r>
    </w:p>
    <w:p w14:paraId="0FE25976" w14:textId="523A9E4B" w:rsidR="00E44EF8" w:rsidRPr="00397586" w:rsidRDefault="00E44EF8" w:rsidP="0056723A">
      <w:pPr>
        <w:pStyle w:val="af2"/>
        <w:numPr>
          <w:ilvl w:val="0"/>
          <w:numId w:val="65"/>
        </w:numPr>
        <w:snapToGrid w:val="0"/>
        <w:spacing w:line="360" w:lineRule="auto"/>
        <w:ind w:firstLineChars="0"/>
        <w:rPr>
          <w:rFonts w:ascii="宋体" w:eastAsia="宋体" w:hAnsi="宋体" w:cs="Times New Roman"/>
          <w:sz w:val="24"/>
          <w:szCs w:val="24"/>
        </w:rPr>
      </w:pPr>
      <w:r w:rsidRPr="00397586">
        <w:rPr>
          <w:rFonts w:ascii="Times New Roman" w:eastAsia="宋体" w:hAnsi="Times New Roman"/>
          <w:sz w:val="24"/>
          <w:szCs w:val="24"/>
        </w:rPr>
        <w:t>日降雨量以</w:t>
      </w:r>
      <w:r w:rsidRPr="00397586">
        <w:rPr>
          <w:rFonts w:ascii="Times New Roman" w:eastAsia="宋体" w:hAnsi="Times New Roman"/>
          <w:sz w:val="24"/>
          <w:szCs w:val="24"/>
        </w:rPr>
        <w:t>mm</w:t>
      </w:r>
      <w:r w:rsidRPr="00397586">
        <w:rPr>
          <w:rFonts w:ascii="Times New Roman" w:eastAsia="宋体" w:hAnsi="Times New Roman"/>
          <w:sz w:val="24"/>
          <w:szCs w:val="24"/>
        </w:rPr>
        <w:t>表示。</w:t>
      </w:r>
    </w:p>
    <w:p w14:paraId="7BB81BF1" w14:textId="4D6E94AF" w:rsidR="00E44EF8" w:rsidRPr="00397586" w:rsidRDefault="00E44EF8" w:rsidP="0056723A">
      <w:pPr>
        <w:pStyle w:val="af2"/>
        <w:numPr>
          <w:ilvl w:val="0"/>
          <w:numId w:val="65"/>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城市内部的水系、绿地同城市外围的河湖、森林、耕地形成完整的生态网络。区域流域主要指城市所在的自然地理空间中，山水林田湖草生态系统的降雨径流汇水有直接关系的城市及其上下游空间，如果是平原河网地区，即指城市所在河网地区具有河道水位变化而引发的水的流动产生水量水质变化的空间区域。</w:t>
      </w:r>
    </w:p>
    <w:p w14:paraId="63F469D6" w14:textId="264AE4AD" w:rsidR="00E44EF8" w:rsidRPr="00397586" w:rsidRDefault="00E44EF8" w:rsidP="0056723A">
      <w:pPr>
        <w:pStyle w:val="af2"/>
        <w:numPr>
          <w:ilvl w:val="0"/>
          <w:numId w:val="65"/>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从降雨径流系统性角度，片区成为城市全域推进海绵城市建设的一个单元空间，通常要从流动性空间规律角度出发研究系统的指标关系和对雨水水量峰值水质的削减作用，涵盖一个或几个排水分区，从排水分区系统角度将相关指标落实到用地空间上，并结合控制性详细规划的管控单元用地和指标进行规划管控。</w:t>
      </w:r>
    </w:p>
    <w:p w14:paraId="7E81A438" w14:textId="2233984B" w:rsidR="00E44EF8" w:rsidRPr="00397586" w:rsidRDefault="00E15534" w:rsidP="0056723A">
      <w:pPr>
        <w:pStyle w:val="af2"/>
        <w:numPr>
          <w:ilvl w:val="0"/>
          <w:numId w:val="66"/>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海绵空间应包括自然和人工模拟自然系统形成的，具有自然积存、自然渗透、自然净化功能，利用自然力量控制城市降雨径流的空间统称。</w:t>
      </w:r>
    </w:p>
    <w:p w14:paraId="0D766365" w14:textId="306627C0" w:rsidR="00E15534" w:rsidRPr="00397586" w:rsidRDefault="00E15534" w:rsidP="0056723A">
      <w:pPr>
        <w:pStyle w:val="af2"/>
        <w:numPr>
          <w:ilvl w:val="0"/>
          <w:numId w:val="67"/>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spacing w:val="8"/>
          <w:kern w:val="0"/>
          <w:sz w:val="24"/>
          <w:szCs w:val="24"/>
        </w:rPr>
        <w:t>生物滞留设施</w:t>
      </w:r>
      <w:r w:rsidRPr="00397586">
        <w:rPr>
          <w:rFonts w:ascii="Times New Roman" w:eastAsia="宋体" w:hAnsi="Times New Roman"/>
          <w:sz w:val="24"/>
          <w:szCs w:val="24"/>
        </w:rPr>
        <w:t>包括生物滞留带（池）、雨水花园、生态树池、高位花坛等。</w:t>
      </w:r>
    </w:p>
    <w:p w14:paraId="5DA4F0F3" w14:textId="2B641E7E" w:rsidR="00E15534" w:rsidRPr="00397586" w:rsidRDefault="00E15534" w:rsidP="0056723A">
      <w:pPr>
        <w:pStyle w:val="af2"/>
        <w:numPr>
          <w:ilvl w:val="0"/>
          <w:numId w:val="68"/>
        </w:numPr>
        <w:snapToGrid w:val="0"/>
        <w:spacing w:line="360" w:lineRule="auto"/>
        <w:ind w:left="0" w:firstLineChars="0" w:firstLine="0"/>
        <w:rPr>
          <w:rFonts w:ascii="宋体" w:eastAsia="宋体" w:hAnsi="宋体" w:cs="Times New Roman"/>
          <w:sz w:val="24"/>
          <w:szCs w:val="24"/>
        </w:rPr>
      </w:pPr>
      <w:r w:rsidRPr="00397586">
        <w:rPr>
          <w:rFonts w:ascii="Times New Roman" w:eastAsia="宋体" w:hAnsi="Times New Roman" w:cs="Times New Roman"/>
          <w:sz w:val="24"/>
          <w:szCs w:val="24"/>
        </w:rPr>
        <w:t>下凹式绿地用于源头减排时，主要功能为径流污染控制，兼有削减峰值流量的作用；</w:t>
      </w:r>
      <w:r w:rsidRPr="00397586">
        <w:rPr>
          <w:rFonts w:ascii="Times New Roman" w:eastAsia="宋体" w:hAnsi="Times New Roman"/>
          <w:spacing w:val="8"/>
          <w:kern w:val="0"/>
          <w:sz w:val="24"/>
          <w:szCs w:val="24"/>
        </w:rPr>
        <w:t>用于</w:t>
      </w:r>
      <w:r w:rsidRPr="00397586">
        <w:rPr>
          <w:rFonts w:ascii="Times New Roman" w:eastAsia="宋体" w:hAnsi="Times New Roman" w:cs="Times New Roman"/>
          <w:sz w:val="24"/>
          <w:szCs w:val="24"/>
        </w:rPr>
        <w:t>排涝除险时，主要功能为削减峰值流量。</w:t>
      </w:r>
    </w:p>
    <w:p w14:paraId="30A78001" w14:textId="77777777" w:rsidR="00E15534" w:rsidRPr="00397586" w:rsidRDefault="00E15534" w:rsidP="00397586">
      <w:pPr>
        <w:pStyle w:val="af2"/>
        <w:snapToGrid w:val="0"/>
        <w:spacing w:line="360" w:lineRule="auto"/>
        <w:ind w:firstLineChars="0" w:firstLine="0"/>
        <w:rPr>
          <w:rFonts w:ascii="宋体" w:eastAsia="宋体" w:hAnsi="宋体" w:cs="Times New Roman"/>
          <w:sz w:val="24"/>
          <w:szCs w:val="24"/>
        </w:rPr>
        <w:sectPr w:rsidR="00E15534" w:rsidRPr="00397586" w:rsidSect="00356667">
          <w:pgSz w:w="11906" w:h="16838"/>
          <w:pgMar w:top="1440" w:right="1800" w:bottom="1440" w:left="1800" w:header="851" w:footer="340" w:gutter="0"/>
          <w:pgNumType w:start="61"/>
          <w:cols w:space="425"/>
          <w:docGrid w:type="lines" w:linePitch="381"/>
        </w:sectPr>
      </w:pPr>
    </w:p>
    <w:p w14:paraId="24E66F58" w14:textId="77777777" w:rsidR="00E15534" w:rsidRPr="00397586" w:rsidRDefault="00E15534" w:rsidP="0056723A">
      <w:pPr>
        <w:pStyle w:val="1"/>
        <w:numPr>
          <w:ilvl w:val="0"/>
          <w:numId w:val="23"/>
        </w:numPr>
        <w:spacing w:beforeLines="0" w:before="340" w:afterLines="0" w:after="330" w:line="578" w:lineRule="auto"/>
        <w:ind w:left="0" w:firstLine="0"/>
        <w:rPr>
          <w:sz w:val="30"/>
          <w:szCs w:val="30"/>
        </w:rPr>
      </w:pPr>
      <w:r w:rsidRPr="00397586">
        <w:rPr>
          <w:sz w:val="30"/>
          <w:szCs w:val="30"/>
        </w:rPr>
        <w:lastRenderedPageBreak/>
        <w:t>基本规定</w:t>
      </w:r>
    </w:p>
    <w:p w14:paraId="374A59A9" w14:textId="77777777" w:rsidR="00E15534" w:rsidRPr="00397586" w:rsidRDefault="00E15534" w:rsidP="00397586">
      <w:pPr>
        <w:pStyle w:val="2"/>
        <w:numPr>
          <w:ilvl w:val="0"/>
          <w:numId w:val="0"/>
        </w:numPr>
        <w:spacing w:before="260" w:after="260" w:line="415" w:lineRule="auto"/>
        <w:rPr>
          <w:rFonts w:eastAsia="黑体"/>
          <w:b/>
        </w:rPr>
      </w:pPr>
      <w:r w:rsidRPr="00397586">
        <w:rPr>
          <w:rFonts w:eastAsia="黑体"/>
          <w:b/>
        </w:rPr>
        <w:t xml:space="preserve">3.1 </w:t>
      </w:r>
      <w:r w:rsidRPr="00397586">
        <w:rPr>
          <w:rFonts w:eastAsia="黑体"/>
          <w:b/>
        </w:rPr>
        <w:t>总体要求</w:t>
      </w:r>
    </w:p>
    <w:p w14:paraId="12F8A845" w14:textId="53DFADEF" w:rsidR="00E15534" w:rsidRPr="00397586" w:rsidRDefault="00E15534" w:rsidP="0056723A">
      <w:pPr>
        <w:numPr>
          <w:ilvl w:val="0"/>
          <w:numId w:val="25"/>
        </w:numPr>
        <w:snapToGrid w:val="0"/>
        <w:spacing w:line="360" w:lineRule="auto"/>
        <w:ind w:left="0" w:firstLine="0"/>
        <w:rPr>
          <w:rFonts w:ascii="宋体" w:eastAsia="宋体" w:hAnsi="宋体" w:cs="Times New Roman"/>
          <w:sz w:val="24"/>
          <w:szCs w:val="24"/>
        </w:rPr>
      </w:pPr>
      <w:r w:rsidRPr="00397586">
        <w:rPr>
          <w:rFonts w:ascii="Times New Roman" w:eastAsia="宋体" w:hAnsi="Times New Roman" w:cs="Times New Roman"/>
          <w:sz w:val="24"/>
          <w:szCs w:val="24"/>
        </w:rPr>
        <w:t>2015</w:t>
      </w:r>
      <w:r w:rsidRPr="00397586">
        <w:rPr>
          <w:rFonts w:ascii="Times New Roman" w:eastAsia="宋体" w:hAnsi="Times New Roman" w:cs="Times New Roman"/>
          <w:sz w:val="24"/>
          <w:szCs w:val="24"/>
        </w:rPr>
        <w:t>年</w:t>
      </w:r>
      <w:r w:rsidRPr="00397586">
        <w:rPr>
          <w:rFonts w:ascii="Times New Roman" w:eastAsia="宋体" w:hAnsi="Times New Roman" w:cs="Times New Roman"/>
          <w:sz w:val="24"/>
          <w:szCs w:val="24"/>
        </w:rPr>
        <w:t>10</w:t>
      </w:r>
      <w:r w:rsidRPr="00397586">
        <w:rPr>
          <w:rFonts w:ascii="Times New Roman" w:eastAsia="宋体" w:hAnsi="Times New Roman" w:cs="Times New Roman"/>
          <w:sz w:val="24"/>
          <w:szCs w:val="24"/>
        </w:rPr>
        <w:t>月国务院办公厅发布的《国务院办公厅关于推进海绵城市建设的指导意见》（国办发</w:t>
      </w:r>
      <w:r w:rsidRPr="00397586">
        <w:rPr>
          <w:rFonts w:ascii="Times New Roman" w:eastAsia="宋体" w:hAnsi="Times New Roman" w:cs="Times New Roman"/>
          <w:sz w:val="24"/>
          <w:szCs w:val="24"/>
        </w:rPr>
        <w:t>[2015]75</w:t>
      </w:r>
      <w:r w:rsidRPr="00397586">
        <w:rPr>
          <w:rFonts w:ascii="Times New Roman" w:eastAsia="宋体" w:hAnsi="Times New Roman" w:cs="Times New Roman"/>
          <w:sz w:val="24"/>
          <w:szCs w:val="24"/>
        </w:rPr>
        <w:t>号）明确要求，海绵城市建设应统筹发挥自然生态功能和人工干预功能，实施源头减排、过程控制、系统治理，切实提高城市排水、防涝、防洪和防灾减灾能力。</w:t>
      </w:r>
    </w:p>
    <w:p w14:paraId="46C0CD33" w14:textId="47207E1E" w:rsidR="00E15534" w:rsidRPr="00397586" w:rsidRDefault="00E15534" w:rsidP="0056723A">
      <w:pPr>
        <w:numPr>
          <w:ilvl w:val="0"/>
          <w:numId w:val="26"/>
        </w:numPr>
        <w:snapToGrid w:val="0"/>
        <w:spacing w:line="360" w:lineRule="auto"/>
        <w:ind w:left="0" w:firstLine="0"/>
        <w:rPr>
          <w:rFonts w:ascii="宋体" w:eastAsia="宋体" w:hAnsi="宋体" w:cs="Times New Roman"/>
          <w:sz w:val="24"/>
          <w:szCs w:val="24"/>
        </w:rPr>
      </w:pPr>
      <w:r w:rsidRPr="00397586">
        <w:rPr>
          <w:rFonts w:ascii="Times New Roman" w:eastAsia="宋体" w:hAnsi="Times New Roman" w:cs="Times New Roman"/>
          <w:sz w:val="24"/>
          <w:szCs w:val="24"/>
        </w:rPr>
        <w:t>城市涉水相关专项规划指与城市水务系统相关的专项规划，包括水系规划、蓝线规划、防洪防潮规划、排水防涝规划、污水处理规划、再生水系统规划、景观水系规划等。</w:t>
      </w:r>
    </w:p>
    <w:p w14:paraId="783A74C6" w14:textId="51235A4F" w:rsidR="00E15534" w:rsidRPr="00397586" w:rsidRDefault="00E15534" w:rsidP="0056723A">
      <w:pPr>
        <w:numPr>
          <w:ilvl w:val="0"/>
          <w:numId w:val="26"/>
        </w:numPr>
        <w:snapToGrid w:val="0"/>
        <w:spacing w:line="360" w:lineRule="auto"/>
        <w:ind w:left="0" w:firstLine="0"/>
        <w:rPr>
          <w:rFonts w:ascii="宋体" w:eastAsia="宋体" w:hAnsi="宋体" w:cs="Times New Roman"/>
          <w:sz w:val="24"/>
          <w:szCs w:val="24"/>
        </w:rPr>
      </w:pPr>
      <w:r w:rsidRPr="00397586">
        <w:rPr>
          <w:rFonts w:ascii="Times New Roman" w:eastAsia="宋体" w:hAnsi="Times New Roman" w:cs="Times New Roman"/>
          <w:sz w:val="24"/>
          <w:szCs w:val="24"/>
        </w:rPr>
        <w:t>海绵城市建设应因地制宜，既有城区以问题为导向，新建城区以目标为导向。目标和指标应结合本底评估和相关规划，合理制定。</w:t>
      </w:r>
    </w:p>
    <w:p w14:paraId="42450889" w14:textId="544C786B" w:rsidR="00E15534" w:rsidRPr="00397586" w:rsidRDefault="00E15534" w:rsidP="0056723A">
      <w:pPr>
        <w:numPr>
          <w:ilvl w:val="0"/>
          <w:numId w:val="26"/>
        </w:numPr>
        <w:snapToGrid w:val="0"/>
        <w:spacing w:line="360" w:lineRule="auto"/>
        <w:ind w:left="0" w:firstLine="0"/>
        <w:rPr>
          <w:rFonts w:ascii="Times New Roman" w:eastAsia="宋体" w:hAnsi="Times New Roman" w:cs="Times New Roman"/>
          <w:sz w:val="24"/>
          <w:szCs w:val="24"/>
        </w:rPr>
      </w:pPr>
      <w:r w:rsidRPr="00397586">
        <w:rPr>
          <w:rFonts w:ascii="Times New Roman" w:eastAsia="宋体" w:hAnsi="Times New Roman" w:cs="Times New Roman"/>
          <w:sz w:val="24"/>
          <w:szCs w:val="24"/>
        </w:rPr>
        <w:t>海绵城市建设专项设计是建设项目工程设计的设计组成部分，应与主体工程设计同时开展。</w:t>
      </w:r>
    </w:p>
    <w:p w14:paraId="745824B8" w14:textId="77777777" w:rsidR="00E15534" w:rsidRPr="00397586" w:rsidRDefault="00E15534" w:rsidP="00397586">
      <w:pPr>
        <w:pStyle w:val="2"/>
        <w:numPr>
          <w:ilvl w:val="0"/>
          <w:numId w:val="0"/>
        </w:numPr>
        <w:spacing w:before="260" w:after="260" w:line="415" w:lineRule="auto"/>
        <w:rPr>
          <w:rFonts w:eastAsia="黑体"/>
          <w:b/>
        </w:rPr>
      </w:pPr>
      <w:r w:rsidRPr="00397586">
        <w:rPr>
          <w:rFonts w:eastAsia="黑体"/>
          <w:b/>
        </w:rPr>
        <w:t xml:space="preserve">3.2 </w:t>
      </w:r>
      <w:r w:rsidRPr="00397586">
        <w:rPr>
          <w:rFonts w:eastAsia="黑体"/>
          <w:b/>
        </w:rPr>
        <w:t>目标和指标</w:t>
      </w:r>
    </w:p>
    <w:p w14:paraId="13D52E26" w14:textId="18E0D772" w:rsidR="00E15534" w:rsidRPr="00397586" w:rsidRDefault="00E15534" w:rsidP="0056723A">
      <w:pPr>
        <w:numPr>
          <w:ilvl w:val="0"/>
          <w:numId w:val="27"/>
        </w:numPr>
        <w:snapToGrid w:val="0"/>
        <w:spacing w:line="360" w:lineRule="auto"/>
        <w:ind w:left="0" w:firstLine="0"/>
        <w:rPr>
          <w:rFonts w:ascii="Times New Roman" w:eastAsia="宋体" w:hAnsi="Times New Roman" w:cs="Times New Roman"/>
          <w:sz w:val="24"/>
          <w:szCs w:val="24"/>
        </w:rPr>
      </w:pPr>
      <w:r w:rsidRPr="00397586">
        <w:rPr>
          <w:rFonts w:ascii="Times New Roman" w:eastAsia="宋体" w:hAnsi="Times New Roman" w:cs="Times New Roman"/>
          <w:sz w:val="24"/>
          <w:szCs w:val="24"/>
        </w:rPr>
        <w:t>海绵城市建设应综合采取渗、滞、蓄、净、用、排等措施，最大限度地减少城市开发建设对生态环境的影响，通过修复城市水生态、涵养水资源，增强城市防涝能力，</w:t>
      </w:r>
      <w:r w:rsidRPr="00397586">
        <w:rPr>
          <w:rFonts w:ascii="Times New Roman" w:eastAsia="宋体" w:hAnsi="Times New Roman" w:cs="Times New Roman" w:hint="eastAsia"/>
          <w:sz w:val="24"/>
          <w:szCs w:val="24"/>
        </w:rPr>
        <w:t>丰富</w:t>
      </w:r>
      <w:r w:rsidRPr="00397586">
        <w:rPr>
          <w:rFonts w:ascii="Times New Roman" w:eastAsia="宋体" w:hAnsi="Times New Roman" w:cs="Times New Roman"/>
          <w:sz w:val="24"/>
          <w:szCs w:val="24"/>
        </w:rPr>
        <w:t>城市水</w:t>
      </w:r>
      <w:r w:rsidRPr="00397586">
        <w:rPr>
          <w:rFonts w:ascii="Times New Roman" w:eastAsia="宋体" w:hAnsi="Times New Roman" w:cs="Times New Roman" w:hint="eastAsia"/>
          <w:sz w:val="24"/>
          <w:szCs w:val="24"/>
        </w:rPr>
        <w:t>文化</w:t>
      </w:r>
      <w:r w:rsidRPr="00397586">
        <w:rPr>
          <w:rFonts w:ascii="Times New Roman" w:eastAsia="宋体" w:hAnsi="Times New Roman" w:cs="Times New Roman"/>
          <w:sz w:val="24"/>
          <w:szCs w:val="24"/>
        </w:rPr>
        <w:t>，扩大公共产品有效投资，提高新型城镇化质量，促进人与自然和谐发展。</w:t>
      </w:r>
    </w:p>
    <w:p w14:paraId="3AC540FE" w14:textId="04B5F4D4" w:rsidR="00E15534" w:rsidRPr="00397586" w:rsidRDefault="00E15534" w:rsidP="0056723A">
      <w:pPr>
        <w:numPr>
          <w:ilvl w:val="0"/>
          <w:numId w:val="28"/>
        </w:numPr>
        <w:snapToGrid w:val="0"/>
        <w:spacing w:line="360" w:lineRule="auto"/>
        <w:ind w:left="0" w:firstLine="0"/>
        <w:rPr>
          <w:rFonts w:ascii="Times New Roman" w:eastAsia="宋体" w:hAnsi="Times New Roman" w:cs="Times New Roman"/>
          <w:sz w:val="24"/>
          <w:szCs w:val="24"/>
        </w:rPr>
      </w:pPr>
      <w:r w:rsidRPr="00397586">
        <w:rPr>
          <w:rFonts w:ascii="Times New Roman" w:eastAsia="宋体" w:hAnsi="Times New Roman" w:cs="Times New Roman"/>
          <w:sz w:val="24"/>
          <w:szCs w:val="24"/>
        </w:rPr>
        <w:t>雨污混错接消除率和源头雨污分流改造率属于规划层级指标，年径流总量控制率、年径流污染控制率和源头径流峰值控制指标和硬化地面率为规划和设计共有指标。</w:t>
      </w:r>
    </w:p>
    <w:p w14:paraId="3C565717" w14:textId="537E1645" w:rsidR="00E15534" w:rsidRPr="00397586" w:rsidRDefault="00E15534" w:rsidP="0056723A">
      <w:pPr>
        <w:numPr>
          <w:ilvl w:val="0"/>
          <w:numId w:val="28"/>
        </w:numPr>
        <w:snapToGrid w:val="0"/>
        <w:spacing w:line="360" w:lineRule="auto"/>
        <w:ind w:left="0" w:firstLine="0"/>
        <w:rPr>
          <w:rFonts w:ascii="Times New Roman" w:eastAsia="宋体" w:hAnsi="Times New Roman" w:cs="Times New Roman"/>
          <w:sz w:val="24"/>
          <w:szCs w:val="24"/>
        </w:rPr>
      </w:pPr>
      <w:r w:rsidRPr="00397586">
        <w:rPr>
          <w:rFonts w:ascii="Times New Roman" w:eastAsia="宋体" w:hAnsi="Times New Roman" w:cs="Times New Roman"/>
          <w:sz w:val="24"/>
          <w:szCs w:val="24"/>
        </w:rPr>
        <w:t>雨水管渠设计重现期标准为规划和设计共有指标。合流制溢流污染控制率、污水管网覆盖率和污水集中收集率为规划层级指标。</w:t>
      </w:r>
    </w:p>
    <w:p w14:paraId="2BC05333" w14:textId="27294A2E" w:rsidR="00E15534" w:rsidRPr="00397586" w:rsidRDefault="00E15534" w:rsidP="0056723A">
      <w:pPr>
        <w:numPr>
          <w:ilvl w:val="0"/>
          <w:numId w:val="28"/>
        </w:numPr>
        <w:snapToGrid w:val="0"/>
        <w:spacing w:line="360" w:lineRule="auto"/>
        <w:ind w:left="0" w:firstLine="0"/>
        <w:rPr>
          <w:rFonts w:ascii="Times New Roman" w:eastAsia="宋体" w:hAnsi="Times New Roman" w:cs="Times New Roman"/>
          <w:sz w:val="24"/>
          <w:szCs w:val="24"/>
        </w:rPr>
      </w:pPr>
      <w:r w:rsidRPr="00397586">
        <w:rPr>
          <w:rFonts w:ascii="Times New Roman" w:eastAsia="宋体" w:hAnsi="Times New Roman" w:cs="Times New Roman"/>
          <w:sz w:val="24"/>
          <w:szCs w:val="24"/>
        </w:rPr>
        <w:t>地表水环境质量标准、水面率、水体生态岸线率和地下水埋深变化为规划层级指标，绿地率、</w:t>
      </w:r>
      <w:r w:rsidRPr="00397586">
        <w:rPr>
          <w:rFonts w:ascii="Times New Roman" w:eastAsia="宋体" w:hAnsi="Times New Roman" w:cs="Times New Roman" w:hint="eastAsia"/>
          <w:sz w:val="24"/>
          <w:szCs w:val="24"/>
        </w:rPr>
        <w:t>污水再生利用率、</w:t>
      </w:r>
      <w:r w:rsidRPr="00397586">
        <w:rPr>
          <w:rFonts w:ascii="Times New Roman" w:eastAsia="宋体" w:hAnsi="Times New Roman" w:cs="Times New Roman"/>
          <w:sz w:val="24"/>
          <w:szCs w:val="24"/>
        </w:rPr>
        <w:t>雨水资源利用率或雨水资源替代率为规划</w:t>
      </w:r>
      <w:r w:rsidRPr="00397586">
        <w:rPr>
          <w:rFonts w:ascii="Times New Roman" w:eastAsia="宋体" w:hAnsi="Times New Roman" w:cs="Times New Roman"/>
          <w:sz w:val="24"/>
          <w:szCs w:val="24"/>
        </w:rPr>
        <w:lastRenderedPageBreak/>
        <w:t>和设计共有指标。</w:t>
      </w:r>
    </w:p>
    <w:p w14:paraId="4F216A78" w14:textId="77777777" w:rsidR="00E15534" w:rsidRDefault="00E15534" w:rsidP="00E15534">
      <w:pPr>
        <w:spacing w:line="360" w:lineRule="auto"/>
        <w:rPr>
          <w:rFonts w:ascii="Times New Roman" w:eastAsia="宋体" w:hAnsi="Times New Roman" w:cs="Times New Roman"/>
          <w:szCs w:val="28"/>
        </w:rPr>
      </w:pPr>
    </w:p>
    <w:p w14:paraId="1EBE64DF" w14:textId="77777777" w:rsidR="00E15534" w:rsidRDefault="00E15534" w:rsidP="00E15534">
      <w:pPr>
        <w:spacing w:line="360" w:lineRule="auto"/>
        <w:rPr>
          <w:rFonts w:ascii="Times New Roman" w:eastAsia="宋体" w:hAnsi="Times New Roman" w:cs="Times New Roman"/>
          <w:szCs w:val="28"/>
        </w:rPr>
        <w:sectPr w:rsidR="00E15534" w:rsidSect="00F64A93">
          <w:pgSz w:w="11906" w:h="16838"/>
          <w:pgMar w:top="1440" w:right="1800" w:bottom="1440" w:left="1800" w:header="851" w:footer="340" w:gutter="0"/>
          <w:pgNumType w:start="62"/>
          <w:cols w:space="425"/>
          <w:docGrid w:type="lines" w:linePitch="381"/>
        </w:sectPr>
      </w:pPr>
    </w:p>
    <w:p w14:paraId="09308393" w14:textId="77777777" w:rsidR="00E15534" w:rsidRPr="00397586" w:rsidRDefault="00E15534" w:rsidP="0056723A">
      <w:pPr>
        <w:pStyle w:val="1"/>
        <w:numPr>
          <w:ilvl w:val="0"/>
          <w:numId w:val="23"/>
        </w:numPr>
        <w:spacing w:beforeLines="0" w:before="340" w:afterLines="0" w:after="330" w:line="578" w:lineRule="auto"/>
        <w:ind w:left="0" w:firstLine="0"/>
        <w:rPr>
          <w:sz w:val="30"/>
          <w:szCs w:val="30"/>
        </w:rPr>
      </w:pPr>
      <w:r w:rsidRPr="00397586">
        <w:rPr>
          <w:sz w:val="30"/>
          <w:szCs w:val="30"/>
        </w:rPr>
        <w:lastRenderedPageBreak/>
        <w:t>规划</w:t>
      </w:r>
    </w:p>
    <w:p w14:paraId="25345999" w14:textId="77777777" w:rsidR="00E15534" w:rsidRPr="00397586" w:rsidRDefault="00E15534" w:rsidP="00397586">
      <w:pPr>
        <w:pStyle w:val="2"/>
        <w:numPr>
          <w:ilvl w:val="0"/>
          <w:numId w:val="0"/>
        </w:numPr>
        <w:spacing w:before="260" w:after="260" w:line="415" w:lineRule="auto"/>
        <w:rPr>
          <w:rFonts w:eastAsia="黑体"/>
          <w:b/>
        </w:rPr>
      </w:pPr>
      <w:r w:rsidRPr="00397586">
        <w:rPr>
          <w:rFonts w:eastAsia="黑体"/>
          <w:b/>
        </w:rPr>
        <w:t xml:space="preserve">4.1 </w:t>
      </w:r>
      <w:r w:rsidRPr="00397586">
        <w:rPr>
          <w:rFonts w:eastAsia="黑体"/>
          <w:b/>
        </w:rPr>
        <w:t>一般规定</w:t>
      </w:r>
    </w:p>
    <w:p w14:paraId="58BE8D1F" w14:textId="064C4DA0" w:rsidR="00E15534" w:rsidRPr="00397586" w:rsidRDefault="00E15534" w:rsidP="0056723A">
      <w:pPr>
        <w:pStyle w:val="31"/>
        <w:numPr>
          <w:ilvl w:val="0"/>
          <w:numId w:val="29"/>
        </w:numPr>
        <w:snapToGrid w:val="0"/>
        <w:spacing w:before="0" w:after="0" w:line="360" w:lineRule="auto"/>
        <w:ind w:left="0" w:firstLine="0"/>
        <w:jc w:val="both"/>
        <w:outlineLvl w:val="9"/>
        <w:rPr>
          <w:sz w:val="24"/>
          <w:szCs w:val="24"/>
        </w:rPr>
      </w:pPr>
      <w:r w:rsidRPr="00397586">
        <w:rPr>
          <w:rFonts w:hint="eastAsia"/>
          <w:sz w:val="24"/>
          <w:szCs w:val="24"/>
        </w:rPr>
        <w:t>海绵城市专项规划主要是解决城市开发建设带来的雨水径流的水量、峰值和水质变化等问题，涉及所在区域流域水的系统性问题，因此需要在区域流域层面梳理清楚上下游与城市开发建设空间、以及山水林田湖草生态系统之间的关系，城市空间能够容许的上游来水情况，城市开发建设之后通过海绵城市建设实现的雨洪增量、减量的情况，以及对下游地区或者城市的影响，因此需要在区域流域层面对城市作为一个整体有所判断，同时城市也是区域流域的一个重要的空间组成部分和系统组成部分，只是在土地利用方式方面发生了变化，要分析这些变化对区域流域的山水林田湖草生态系统的影响。</w:t>
      </w:r>
    </w:p>
    <w:p w14:paraId="2138C238" w14:textId="77777777" w:rsidR="00E15534" w:rsidRPr="00397586" w:rsidRDefault="00E15534" w:rsidP="00397586">
      <w:pPr>
        <w:pStyle w:val="31"/>
        <w:snapToGrid w:val="0"/>
        <w:spacing w:before="0" w:after="0" w:line="360" w:lineRule="auto"/>
        <w:ind w:firstLineChars="200" w:firstLine="480"/>
        <w:jc w:val="both"/>
        <w:outlineLvl w:val="9"/>
        <w:rPr>
          <w:sz w:val="24"/>
          <w:szCs w:val="24"/>
        </w:rPr>
      </w:pPr>
      <w:r w:rsidRPr="00397586">
        <w:rPr>
          <w:rFonts w:hint="eastAsia"/>
          <w:sz w:val="24"/>
          <w:szCs w:val="24"/>
        </w:rPr>
        <w:t>城市开发建设空间是海绵城市建设的主要载体，其所在的市域在一定程度上和空间尺度上与区域流域联系紧密，城市集中开发建设区域的水量峰值、水质变化最大，是需要开展海绵城市建设最核心的区域，但随着城市范围变大，往往覆盖几十甚至上百个排水分区，因此需要将降雨径流最为密切的若干个排水分区合并研究和规划，在一个或几个排水分区层面将降雨径流规律研究清楚，并将对地表空间的不同土地利用类型的分配比例要求在用地规划中进行落实，采用片区这个空间层次将连片且有密切流动性或降雨径流影响的一个或几个排水分区集成起来做规划方案，就形成了片区，根据其空间范围大小往往覆盖多个管控单元，比较大的片区甚至会包含多个分区规划空间。</w:t>
      </w:r>
    </w:p>
    <w:p w14:paraId="4FFE557C" w14:textId="197F9DA9" w:rsidR="00E15534" w:rsidRPr="00397586" w:rsidRDefault="00E15534" w:rsidP="00397586">
      <w:pPr>
        <w:pStyle w:val="31"/>
        <w:snapToGrid w:val="0"/>
        <w:spacing w:before="0" w:after="0" w:line="360" w:lineRule="auto"/>
        <w:ind w:firstLineChars="200" w:firstLine="480"/>
        <w:jc w:val="both"/>
        <w:outlineLvl w:val="9"/>
        <w:rPr>
          <w:sz w:val="24"/>
          <w:szCs w:val="24"/>
        </w:rPr>
      </w:pPr>
      <w:r w:rsidRPr="00397586">
        <w:rPr>
          <w:rFonts w:hint="eastAsia"/>
          <w:sz w:val="24"/>
          <w:szCs w:val="24"/>
        </w:rPr>
        <w:t>片区空间范围内的相关指标和建设要求，将返回至控制性详细规划的管控单元，予以规划管控和落实。城市片区中包含了海绵城市建设的项目，这些项目在城市片区中对于水的流动性有关联，并且具有降低径流总量、削减峰值流量和减少径流污染物，项目之中包含所采取的各类海绵城市建设设施。城市片区同时还包括这一空间中未开展海绵城市建设的相关区域。</w:t>
      </w:r>
    </w:p>
    <w:p w14:paraId="212759F2" w14:textId="567970A7" w:rsidR="00E15534" w:rsidRPr="00397586" w:rsidRDefault="00E15534" w:rsidP="0056723A">
      <w:pPr>
        <w:pStyle w:val="31"/>
        <w:numPr>
          <w:ilvl w:val="0"/>
          <w:numId w:val="30"/>
        </w:numPr>
        <w:snapToGrid w:val="0"/>
        <w:spacing w:before="0" w:after="0" w:line="360" w:lineRule="auto"/>
        <w:ind w:left="0" w:firstLine="0"/>
        <w:jc w:val="both"/>
        <w:outlineLvl w:val="9"/>
        <w:rPr>
          <w:sz w:val="24"/>
          <w:szCs w:val="24"/>
        </w:rPr>
      </w:pPr>
      <w:r w:rsidRPr="00397586">
        <w:rPr>
          <w:sz w:val="24"/>
          <w:szCs w:val="24"/>
        </w:rPr>
        <w:t>模型构建过程描述包括模型选取、基础数据获取、模型概化、模型参数选取过程。模拟工况过程和结果为模型模拟专题研究报告的核心部分，应按照现状</w:t>
      </w:r>
      <w:r w:rsidRPr="00397586">
        <w:rPr>
          <w:sz w:val="24"/>
          <w:szCs w:val="24"/>
        </w:rPr>
        <w:lastRenderedPageBreak/>
        <w:t>能力评估、海绵城市指标分解、水安全治理、水环境提升、溢流污染控制等不同模拟应用，分别详细阐述模拟方法选择、参数选择、模拟工况设置、各工况结果分析等内容。</w:t>
      </w:r>
    </w:p>
    <w:p w14:paraId="72464BC4" w14:textId="0BE3A018" w:rsidR="00E15534" w:rsidRPr="00397586" w:rsidRDefault="00E15534" w:rsidP="0056723A">
      <w:pPr>
        <w:pStyle w:val="31"/>
        <w:numPr>
          <w:ilvl w:val="0"/>
          <w:numId w:val="31"/>
        </w:numPr>
        <w:snapToGrid w:val="0"/>
        <w:spacing w:before="0" w:after="0" w:line="360" w:lineRule="auto"/>
        <w:ind w:left="0" w:firstLine="0"/>
        <w:jc w:val="both"/>
        <w:outlineLvl w:val="9"/>
        <w:rPr>
          <w:sz w:val="24"/>
          <w:szCs w:val="24"/>
        </w:rPr>
      </w:pPr>
      <w:r w:rsidRPr="00397586">
        <w:rPr>
          <w:rFonts w:hint="eastAsia"/>
          <w:sz w:val="24"/>
          <w:szCs w:val="24"/>
        </w:rPr>
        <w:t>海绵城市建设专项规划应提出建立海绵城市建设、调度、运维、监测一体化的信息管控平台，并能够支撑海绵城市建设效果评价，规范海绵城市建设监测工作，进一步完善城市排水基础设施的规划建设，保障并优化其运行、维护和管理。</w:t>
      </w:r>
    </w:p>
    <w:p w14:paraId="4CCCF89D" w14:textId="77777777" w:rsidR="00E15534" w:rsidRPr="00397586" w:rsidRDefault="00E15534" w:rsidP="0056723A">
      <w:pPr>
        <w:pStyle w:val="31"/>
        <w:numPr>
          <w:ilvl w:val="0"/>
          <w:numId w:val="31"/>
        </w:numPr>
        <w:snapToGrid w:val="0"/>
        <w:spacing w:before="0" w:after="0" w:line="360" w:lineRule="auto"/>
        <w:ind w:left="0" w:firstLine="0"/>
        <w:jc w:val="both"/>
        <w:outlineLvl w:val="9"/>
        <w:rPr>
          <w:sz w:val="24"/>
          <w:szCs w:val="24"/>
        </w:rPr>
      </w:pPr>
    </w:p>
    <w:p w14:paraId="652B6B54" w14:textId="21221055" w:rsidR="00E15534" w:rsidRPr="00397586" w:rsidRDefault="00E15534" w:rsidP="00397586">
      <w:pPr>
        <w:pStyle w:val="31"/>
        <w:snapToGrid w:val="0"/>
        <w:spacing w:before="0" w:after="0" w:line="360" w:lineRule="auto"/>
        <w:ind w:firstLineChars="200" w:firstLine="482"/>
        <w:jc w:val="both"/>
        <w:outlineLvl w:val="9"/>
        <w:rPr>
          <w:sz w:val="24"/>
          <w:szCs w:val="24"/>
        </w:rPr>
      </w:pPr>
      <w:bookmarkStart w:id="291" w:name="_Toc49782968"/>
      <w:r w:rsidRPr="00397586">
        <w:rPr>
          <w:b/>
          <w:sz w:val="24"/>
          <w:szCs w:val="24"/>
        </w:rPr>
        <w:t>3</w:t>
      </w:r>
      <w:r w:rsidRPr="00397586">
        <w:rPr>
          <w:sz w:val="24"/>
          <w:szCs w:val="24"/>
        </w:rPr>
        <w:t>城市内涝防治系统和水生态环境治理系统应根据运维和系统功能性需要，设置在线监测系统</w:t>
      </w:r>
      <w:r w:rsidRPr="00397586">
        <w:rPr>
          <w:rFonts w:hint="eastAsia"/>
          <w:sz w:val="24"/>
          <w:szCs w:val="24"/>
        </w:rPr>
        <w:t>和</w:t>
      </w:r>
      <w:r w:rsidRPr="00397586">
        <w:rPr>
          <w:sz w:val="24"/>
          <w:szCs w:val="24"/>
        </w:rPr>
        <w:t>人工监测矫正；雨水源头径流控制和非常规水资源保护利用系统宜在城市海绵建设重点区域设置在线监测系统，评估效果、积累数据以支撑海绵建设全域推广。</w:t>
      </w:r>
      <w:bookmarkEnd w:id="291"/>
    </w:p>
    <w:p w14:paraId="4DC15EF0" w14:textId="3BABC851" w:rsidR="00E15534" w:rsidRPr="00397586" w:rsidRDefault="00E15534" w:rsidP="0056723A">
      <w:pPr>
        <w:pStyle w:val="31"/>
        <w:numPr>
          <w:ilvl w:val="0"/>
          <w:numId w:val="31"/>
        </w:numPr>
        <w:snapToGrid w:val="0"/>
        <w:spacing w:before="0" w:after="0" w:line="360" w:lineRule="auto"/>
        <w:ind w:left="0" w:firstLine="0"/>
        <w:jc w:val="both"/>
        <w:outlineLvl w:val="9"/>
        <w:rPr>
          <w:sz w:val="24"/>
          <w:szCs w:val="24"/>
        </w:rPr>
      </w:pPr>
      <w:r w:rsidRPr="00397586">
        <w:rPr>
          <w:rFonts w:hint="eastAsia"/>
          <w:sz w:val="24"/>
          <w:szCs w:val="24"/>
        </w:rPr>
        <w:t>海绵城市建设应通过城市排水防汛的智能决策技术、排水系统污染控制智能决策技术、排水模型与大数据和人工智能集成技术研究，建立基于河网管网和神经网络模型一体化在线模拟优化技术的城市排水智能管控决策支持平台，实现集成气象预报的城市内涝智能预警预报、多目标优化的排水管网污染削减、基于大数据与人工智能的排水设施智能规划设计调度，创造排水智能管控平台创新应用多场景验证环境，提高城市排水管网基础设施安全智能防控能力，促进排水智能管理深度应用，助力智慧城市建设。</w:t>
      </w:r>
    </w:p>
    <w:p w14:paraId="2564512C" w14:textId="48309395" w:rsidR="00E15534" w:rsidRPr="00397586" w:rsidRDefault="00E15534" w:rsidP="0056723A">
      <w:pPr>
        <w:pStyle w:val="31"/>
        <w:numPr>
          <w:ilvl w:val="0"/>
          <w:numId w:val="31"/>
        </w:numPr>
        <w:snapToGrid w:val="0"/>
        <w:spacing w:before="0" w:after="0" w:line="360" w:lineRule="auto"/>
        <w:ind w:left="0" w:firstLine="0"/>
        <w:jc w:val="both"/>
        <w:outlineLvl w:val="9"/>
        <w:rPr>
          <w:sz w:val="24"/>
          <w:szCs w:val="24"/>
        </w:rPr>
      </w:pPr>
      <w:r w:rsidRPr="00397586">
        <w:rPr>
          <w:rFonts w:hint="eastAsia"/>
          <w:sz w:val="24"/>
          <w:szCs w:val="24"/>
        </w:rPr>
        <w:t>城市统一规划建设的海绵监测管控平台，借助平台对排水系统进行孪生数字化</w:t>
      </w:r>
      <w:r w:rsidRPr="00397586">
        <w:rPr>
          <w:sz w:val="24"/>
          <w:szCs w:val="24"/>
        </w:rPr>
        <w:t xml:space="preserve"> </w:t>
      </w:r>
      <w:r w:rsidRPr="00397586">
        <w:rPr>
          <w:sz w:val="24"/>
          <w:szCs w:val="24"/>
        </w:rPr>
        <w:t>，在此基础上充分利用模型算法分析各工况条件下，排水系统收集、转输和调蓄能力，结合在线控制系统实时调控、协调、平衡各系统的收纳量和处理量。</w:t>
      </w:r>
    </w:p>
    <w:p w14:paraId="148ABCCF" w14:textId="77777777" w:rsidR="00E15534" w:rsidRPr="00397586" w:rsidRDefault="00E15534" w:rsidP="00397586">
      <w:pPr>
        <w:pStyle w:val="31"/>
        <w:snapToGrid w:val="0"/>
        <w:spacing w:before="0" w:after="0" w:line="360" w:lineRule="auto"/>
        <w:ind w:firstLineChars="200" w:firstLine="480"/>
        <w:jc w:val="both"/>
        <w:outlineLvl w:val="9"/>
        <w:rPr>
          <w:sz w:val="24"/>
          <w:szCs w:val="24"/>
        </w:rPr>
      </w:pPr>
      <w:r w:rsidRPr="00397586">
        <w:rPr>
          <w:sz w:val="24"/>
          <w:szCs w:val="24"/>
        </w:rPr>
        <w:t>2008</w:t>
      </w:r>
      <w:r w:rsidRPr="00397586">
        <w:rPr>
          <w:sz w:val="24"/>
          <w:szCs w:val="24"/>
        </w:rPr>
        <w:t>年，美国印第安纳州南本德市在排水系统中设置了</w:t>
      </w:r>
      <w:r w:rsidRPr="00397586">
        <w:rPr>
          <w:sz w:val="24"/>
          <w:szCs w:val="24"/>
        </w:rPr>
        <w:t>120</w:t>
      </w:r>
      <w:r w:rsidRPr="00397586">
        <w:rPr>
          <w:sz w:val="24"/>
          <w:szCs w:val="24"/>
        </w:rPr>
        <w:t>个传感器，以此构建了实时监测系统（</w:t>
      </w:r>
      <w:r w:rsidRPr="00397586">
        <w:rPr>
          <w:sz w:val="24"/>
          <w:szCs w:val="24"/>
        </w:rPr>
        <w:t>real-time monitoring system</w:t>
      </w:r>
      <w:r w:rsidRPr="00397586">
        <w:rPr>
          <w:sz w:val="24"/>
          <w:szCs w:val="24"/>
        </w:rPr>
        <w:t>）。</w:t>
      </w:r>
      <w:r w:rsidRPr="00397586">
        <w:rPr>
          <w:sz w:val="24"/>
          <w:szCs w:val="24"/>
        </w:rPr>
        <w:t>2012</w:t>
      </w:r>
      <w:r w:rsidRPr="00397586">
        <w:rPr>
          <w:sz w:val="24"/>
          <w:szCs w:val="24"/>
        </w:rPr>
        <w:t>年，该市将在线监测探头增加至</w:t>
      </w:r>
      <w:r w:rsidRPr="00397586">
        <w:rPr>
          <w:sz w:val="24"/>
          <w:szCs w:val="24"/>
        </w:rPr>
        <w:t>152</w:t>
      </w:r>
      <w:r w:rsidRPr="00397586">
        <w:rPr>
          <w:sz w:val="24"/>
          <w:szCs w:val="24"/>
        </w:rPr>
        <w:t>个，并在部分区域增设雨量计，构建了全覆盖的实时控制系统（</w:t>
      </w:r>
      <w:r w:rsidRPr="00397586">
        <w:rPr>
          <w:sz w:val="24"/>
          <w:szCs w:val="24"/>
        </w:rPr>
        <w:t>real-time control system, RTC</w:t>
      </w:r>
      <w:r w:rsidRPr="00397586">
        <w:rPr>
          <w:sz w:val="24"/>
          <w:szCs w:val="24"/>
        </w:rPr>
        <w:t>）以最大化地发挥城市排水系统的收集和处理能力。南本德市进一步于雨水调蓄池处设置了自动控制闸门，以控制雨水向下游排水系统转移的时间和排空速度。</w:t>
      </w:r>
      <w:r w:rsidRPr="00397586">
        <w:rPr>
          <w:sz w:val="24"/>
          <w:szCs w:val="24"/>
        </w:rPr>
        <w:t>2008</w:t>
      </w:r>
      <w:r w:rsidRPr="00397586">
        <w:rPr>
          <w:sz w:val="24"/>
          <w:szCs w:val="24"/>
        </w:rPr>
        <w:t>年</w:t>
      </w:r>
      <w:r w:rsidRPr="00397586">
        <w:rPr>
          <w:sz w:val="24"/>
          <w:szCs w:val="24"/>
        </w:rPr>
        <w:t>~2014</w:t>
      </w:r>
      <w:r w:rsidRPr="00397586">
        <w:rPr>
          <w:sz w:val="24"/>
          <w:szCs w:val="24"/>
        </w:rPr>
        <w:t>年间，南本德市在消除了旱天溢流的基础上，更进一</w:t>
      </w:r>
      <w:r w:rsidRPr="00397586">
        <w:rPr>
          <w:rFonts w:hint="eastAsia"/>
          <w:sz w:val="24"/>
          <w:szCs w:val="24"/>
        </w:rPr>
        <w:t>步削减了约</w:t>
      </w:r>
      <w:r w:rsidRPr="00397586">
        <w:rPr>
          <w:sz w:val="24"/>
          <w:szCs w:val="24"/>
        </w:rPr>
        <w:t>70%</w:t>
      </w:r>
      <w:r w:rsidRPr="00397586">
        <w:rPr>
          <w:sz w:val="24"/>
          <w:szCs w:val="24"/>
        </w:rPr>
        <w:t>的合流制溢流污染排放量，约合计</w:t>
      </w:r>
      <w:r w:rsidRPr="00397586">
        <w:rPr>
          <w:sz w:val="24"/>
          <w:szCs w:val="24"/>
        </w:rPr>
        <w:t>10</w:t>
      </w:r>
      <w:r w:rsidRPr="00397586">
        <w:rPr>
          <w:sz w:val="24"/>
          <w:szCs w:val="24"/>
          <w:vertAlign w:val="superscript"/>
        </w:rPr>
        <w:t>9</w:t>
      </w:r>
      <w:r w:rsidRPr="00397586">
        <w:rPr>
          <w:sz w:val="24"/>
          <w:szCs w:val="24"/>
        </w:rPr>
        <w:t xml:space="preserve"> gal/</w:t>
      </w:r>
      <w:r w:rsidRPr="00397586">
        <w:rPr>
          <w:sz w:val="24"/>
          <w:szCs w:val="24"/>
        </w:rPr>
        <w:t>年。</w:t>
      </w:r>
    </w:p>
    <w:p w14:paraId="74E8E349" w14:textId="297A110A" w:rsidR="00E15534" w:rsidRPr="00397586" w:rsidRDefault="00E15534" w:rsidP="00397586">
      <w:pPr>
        <w:pStyle w:val="31"/>
        <w:snapToGrid w:val="0"/>
        <w:spacing w:before="0" w:after="0" w:line="360" w:lineRule="auto"/>
        <w:ind w:firstLineChars="200" w:firstLine="480"/>
        <w:jc w:val="both"/>
        <w:outlineLvl w:val="9"/>
        <w:rPr>
          <w:sz w:val="24"/>
          <w:szCs w:val="24"/>
        </w:rPr>
      </w:pPr>
      <w:r w:rsidRPr="00397586">
        <w:rPr>
          <w:rFonts w:hint="eastAsia"/>
          <w:sz w:val="24"/>
          <w:szCs w:val="24"/>
        </w:rPr>
        <w:t>魁北克</w:t>
      </w:r>
      <w:r w:rsidRPr="00397586">
        <w:rPr>
          <w:sz w:val="24"/>
          <w:szCs w:val="24"/>
        </w:rPr>
        <w:t>Westerly</w:t>
      </w:r>
      <w:r w:rsidRPr="00397586">
        <w:rPr>
          <w:sz w:val="24"/>
          <w:szCs w:val="24"/>
        </w:rPr>
        <w:t>排水系统从</w:t>
      </w:r>
      <w:r w:rsidRPr="00397586">
        <w:rPr>
          <w:sz w:val="24"/>
          <w:szCs w:val="24"/>
        </w:rPr>
        <w:t>1999</w:t>
      </w:r>
      <w:r w:rsidRPr="00397586">
        <w:rPr>
          <w:sz w:val="24"/>
          <w:szCs w:val="24"/>
        </w:rPr>
        <w:t>年建成之初就是一个多目标的全局优化实</w:t>
      </w:r>
      <w:r w:rsidRPr="00397586">
        <w:rPr>
          <w:sz w:val="24"/>
          <w:szCs w:val="24"/>
        </w:rPr>
        <w:lastRenderedPageBreak/>
        <w:t>时控制</w:t>
      </w:r>
      <w:r w:rsidRPr="00397586">
        <w:rPr>
          <w:rFonts w:hint="eastAsia"/>
          <w:sz w:val="24"/>
          <w:szCs w:val="24"/>
        </w:rPr>
        <w:t>调度</w:t>
      </w:r>
      <w:r w:rsidRPr="00397586">
        <w:rPr>
          <w:sz w:val="24"/>
          <w:szCs w:val="24"/>
        </w:rPr>
        <w:t>系统。通过截污干管、深隧和污水处理厂流量的优化，实时控制系统在</w:t>
      </w:r>
      <w:r w:rsidRPr="00397586">
        <w:rPr>
          <w:sz w:val="24"/>
          <w:szCs w:val="24"/>
        </w:rPr>
        <w:t>2000</w:t>
      </w:r>
      <w:r w:rsidRPr="00397586">
        <w:rPr>
          <w:sz w:val="24"/>
          <w:szCs w:val="24"/>
        </w:rPr>
        <w:t>年单场降雨的单体设施溢流量削减率可达</w:t>
      </w:r>
      <w:r w:rsidRPr="00397586">
        <w:rPr>
          <w:sz w:val="24"/>
          <w:szCs w:val="24"/>
        </w:rPr>
        <w:t>40%</w:t>
      </w:r>
      <w:r w:rsidRPr="00397586">
        <w:rPr>
          <w:sz w:val="24"/>
          <w:szCs w:val="24"/>
        </w:rPr>
        <w:t>～</w:t>
      </w:r>
      <w:r w:rsidRPr="00397586">
        <w:rPr>
          <w:sz w:val="24"/>
          <w:szCs w:val="24"/>
        </w:rPr>
        <w:t>100%</w:t>
      </w:r>
      <w:r w:rsidRPr="00397586">
        <w:rPr>
          <w:sz w:val="24"/>
          <w:szCs w:val="24"/>
        </w:rPr>
        <w:t>。又如在丹麦的伦多特，实时控制系统可以削减</w:t>
      </w:r>
      <w:r w:rsidRPr="00397586">
        <w:rPr>
          <w:sz w:val="24"/>
          <w:szCs w:val="24"/>
        </w:rPr>
        <w:t>10%</w:t>
      </w:r>
      <w:r w:rsidRPr="00397586">
        <w:rPr>
          <w:sz w:val="24"/>
          <w:szCs w:val="24"/>
        </w:rPr>
        <w:t>以上的合流制溢流，提升调蓄设施利用率</w:t>
      </w:r>
      <w:r w:rsidRPr="00397586">
        <w:rPr>
          <w:rFonts w:hint="eastAsia"/>
          <w:color w:val="333333"/>
          <w:spacing w:val="8"/>
          <w:sz w:val="24"/>
          <w:szCs w:val="24"/>
          <w:shd w:val="clear" w:color="auto" w:fill="FFFFFF"/>
        </w:rPr>
        <w:t>，在同一控制目标下，建设投资降低了</w:t>
      </w:r>
      <w:r w:rsidRPr="00397586">
        <w:rPr>
          <w:rFonts w:hint="eastAsia"/>
          <w:color w:val="333333"/>
          <w:spacing w:val="8"/>
          <w:sz w:val="24"/>
          <w:szCs w:val="24"/>
          <w:shd w:val="clear" w:color="auto" w:fill="FFFFFF"/>
        </w:rPr>
        <w:t>83.2%</w:t>
      </w:r>
      <w:r w:rsidRPr="00397586">
        <w:rPr>
          <w:sz w:val="24"/>
          <w:szCs w:val="24"/>
        </w:rPr>
        <w:t>。西班牙的巴达洛纳，通过实时控制过程中对系统流量和水质的同时考量，不仅使污水厂的处理能力提高</w:t>
      </w:r>
      <w:r w:rsidRPr="00397586">
        <w:rPr>
          <w:sz w:val="24"/>
          <w:szCs w:val="24"/>
        </w:rPr>
        <w:t>33%</w:t>
      </w:r>
      <w:r w:rsidRPr="00397586">
        <w:rPr>
          <w:sz w:val="24"/>
          <w:szCs w:val="24"/>
        </w:rPr>
        <w:t>，城市内涝减少</w:t>
      </w:r>
      <w:r w:rsidRPr="00397586">
        <w:rPr>
          <w:sz w:val="24"/>
          <w:szCs w:val="24"/>
        </w:rPr>
        <w:t>28%</w:t>
      </w:r>
      <w:r w:rsidRPr="00397586">
        <w:rPr>
          <w:sz w:val="24"/>
          <w:szCs w:val="24"/>
        </w:rPr>
        <w:t>，并且使污染负荷减少</w:t>
      </w:r>
      <w:r w:rsidRPr="00397586">
        <w:rPr>
          <w:sz w:val="24"/>
          <w:szCs w:val="24"/>
        </w:rPr>
        <w:t>20%</w:t>
      </w:r>
      <w:r w:rsidRPr="00397586">
        <w:rPr>
          <w:sz w:val="24"/>
          <w:szCs w:val="24"/>
        </w:rPr>
        <w:t>，从而更好保护水体环境。在奥地利维也纳，利用闸门和泵站对合流制系统的调蓄区域进行</w:t>
      </w:r>
      <w:r w:rsidRPr="00397586">
        <w:rPr>
          <w:rFonts w:hint="eastAsia"/>
          <w:sz w:val="24"/>
          <w:szCs w:val="24"/>
        </w:rPr>
        <w:t>全局优化控制，不但稳定了污水厂厂前泵站流量，也削减了全系统的合流制溢流。在区域性降雨条件下可实现</w:t>
      </w:r>
      <w:r w:rsidRPr="00397586">
        <w:rPr>
          <w:sz w:val="24"/>
          <w:szCs w:val="24"/>
        </w:rPr>
        <w:t>13.26%</w:t>
      </w:r>
      <w:r w:rsidRPr="00397586">
        <w:rPr>
          <w:sz w:val="24"/>
          <w:szCs w:val="24"/>
        </w:rPr>
        <w:t>溢流量削减，大范围降雨条件下可实现</w:t>
      </w:r>
      <w:r w:rsidRPr="00397586">
        <w:rPr>
          <w:sz w:val="24"/>
          <w:szCs w:val="24"/>
        </w:rPr>
        <w:t>2.4%</w:t>
      </w:r>
      <w:r w:rsidRPr="00397586">
        <w:rPr>
          <w:sz w:val="24"/>
          <w:szCs w:val="24"/>
        </w:rPr>
        <w:t>溢流量削减。</w:t>
      </w:r>
    </w:p>
    <w:p w14:paraId="7598D030" w14:textId="0A9A91E6" w:rsidR="00FD297D" w:rsidRPr="00397586" w:rsidRDefault="00FD297D" w:rsidP="0056723A">
      <w:pPr>
        <w:pStyle w:val="31"/>
        <w:numPr>
          <w:ilvl w:val="0"/>
          <w:numId w:val="32"/>
        </w:numPr>
        <w:snapToGrid w:val="0"/>
        <w:spacing w:before="0" w:after="0" w:line="360" w:lineRule="auto"/>
        <w:ind w:left="0" w:firstLine="0"/>
        <w:jc w:val="both"/>
        <w:outlineLvl w:val="9"/>
        <w:rPr>
          <w:sz w:val="24"/>
          <w:szCs w:val="24"/>
        </w:rPr>
      </w:pPr>
      <w:r w:rsidRPr="00397586">
        <w:rPr>
          <w:sz w:val="24"/>
          <w:szCs w:val="24"/>
        </w:rPr>
        <w:t>特殊污染源地区主要包括：地面易累积污染物的化工厂、制药厂、金属冶炼加工厂、传染病医院、油气库、加油加气站等。新建、改建、扩建建设项目如需建设海绵城市相关设施时，除适用本标准外，还应开展环境影响评价，避免对地下水等水体环境造成污染。</w:t>
      </w:r>
    </w:p>
    <w:p w14:paraId="72EF1598" w14:textId="0277AC37" w:rsidR="00FD297D" w:rsidRPr="00397586" w:rsidRDefault="00FD297D" w:rsidP="00397586">
      <w:pPr>
        <w:pStyle w:val="31"/>
        <w:snapToGrid w:val="0"/>
        <w:spacing w:before="0" w:after="0" w:line="360" w:lineRule="auto"/>
        <w:ind w:firstLineChars="200" w:firstLine="480"/>
        <w:jc w:val="both"/>
        <w:outlineLvl w:val="9"/>
        <w:rPr>
          <w:sz w:val="24"/>
          <w:szCs w:val="24"/>
        </w:rPr>
      </w:pPr>
      <w:r w:rsidRPr="00397586">
        <w:rPr>
          <w:sz w:val="24"/>
          <w:szCs w:val="24"/>
        </w:rPr>
        <w:t>湿陷性黄土区域开展海绵城市建设，原则上应避免采用深层、大型入渗设施，采用浅层、小型入渗设施时，应采取防渗措施。具体应视黄土厚度等工程地质条件，经详细论证后确定建设方案。我国湿陷性黄土地区分布详见现行国家标准《湿陷性黄土地区建筑标准》</w:t>
      </w:r>
      <w:r w:rsidRPr="00397586">
        <w:rPr>
          <w:sz w:val="24"/>
          <w:szCs w:val="24"/>
        </w:rPr>
        <w:t>GB 50025</w:t>
      </w:r>
      <w:r w:rsidRPr="00397586">
        <w:rPr>
          <w:sz w:val="24"/>
          <w:szCs w:val="24"/>
        </w:rPr>
        <w:t>附录</w:t>
      </w:r>
      <w:r w:rsidRPr="00397586">
        <w:rPr>
          <w:sz w:val="24"/>
          <w:szCs w:val="24"/>
        </w:rPr>
        <w:t>B</w:t>
      </w:r>
      <w:r w:rsidRPr="00397586">
        <w:rPr>
          <w:sz w:val="24"/>
          <w:szCs w:val="24"/>
        </w:rPr>
        <w:t>和附录</w:t>
      </w:r>
      <w:r w:rsidRPr="00397586">
        <w:rPr>
          <w:sz w:val="24"/>
          <w:szCs w:val="24"/>
        </w:rPr>
        <w:t>C</w:t>
      </w:r>
      <w:r w:rsidRPr="00397586">
        <w:rPr>
          <w:sz w:val="24"/>
          <w:szCs w:val="24"/>
        </w:rPr>
        <w:t>的有关规定。</w:t>
      </w:r>
    </w:p>
    <w:p w14:paraId="193EEC2E" w14:textId="77777777" w:rsidR="00FD297D" w:rsidRPr="0056723A" w:rsidRDefault="00FD297D" w:rsidP="0056723A">
      <w:pPr>
        <w:pStyle w:val="2"/>
        <w:numPr>
          <w:ilvl w:val="0"/>
          <w:numId w:val="0"/>
        </w:numPr>
        <w:spacing w:before="260" w:after="260" w:line="415" w:lineRule="auto"/>
        <w:rPr>
          <w:rFonts w:eastAsia="黑体"/>
          <w:b/>
        </w:rPr>
      </w:pPr>
      <w:r w:rsidRPr="0056723A">
        <w:rPr>
          <w:rFonts w:eastAsia="黑体"/>
          <w:b/>
        </w:rPr>
        <w:t xml:space="preserve">4.2 </w:t>
      </w:r>
      <w:r w:rsidRPr="0056723A">
        <w:rPr>
          <w:rFonts w:eastAsia="黑体"/>
          <w:b/>
        </w:rPr>
        <w:t>区域流域</w:t>
      </w:r>
    </w:p>
    <w:p w14:paraId="0E640CD6" w14:textId="30C30C22" w:rsidR="00E15534" w:rsidRPr="0056723A" w:rsidRDefault="00FD297D" w:rsidP="0056723A">
      <w:pPr>
        <w:pStyle w:val="af2"/>
        <w:numPr>
          <w:ilvl w:val="0"/>
          <w:numId w:val="33"/>
        </w:numPr>
        <w:snapToGrid w:val="0"/>
        <w:spacing w:line="360" w:lineRule="auto"/>
        <w:ind w:left="0" w:firstLineChars="0" w:firstLine="0"/>
        <w:rPr>
          <w:rFonts w:ascii="Times New Roman" w:eastAsia="宋体" w:hAnsi="Times New Roman" w:cs="Times New Roman"/>
          <w:sz w:val="24"/>
          <w:szCs w:val="24"/>
        </w:rPr>
      </w:pPr>
      <w:r w:rsidRPr="0056723A">
        <w:rPr>
          <w:rFonts w:ascii="Times New Roman" w:eastAsia="宋体" w:hAnsi="Times New Roman" w:cs="Times New Roman"/>
          <w:sz w:val="24"/>
          <w:szCs w:val="24"/>
        </w:rPr>
        <w:t>城市建设要以自然为美，把好山好水好风光融入城市，使城市内部的水系、绿地同城市外围的河湖、森林、耕地形成完整的生态网络。</w:t>
      </w:r>
    </w:p>
    <w:p w14:paraId="39A90367" w14:textId="77777777" w:rsidR="00FD297D" w:rsidRPr="0056723A" w:rsidRDefault="00FD297D" w:rsidP="0056723A">
      <w:pPr>
        <w:pStyle w:val="2"/>
        <w:numPr>
          <w:ilvl w:val="0"/>
          <w:numId w:val="0"/>
        </w:numPr>
        <w:spacing w:before="260" w:after="260" w:line="415" w:lineRule="auto"/>
        <w:rPr>
          <w:rFonts w:eastAsia="黑体"/>
          <w:b/>
        </w:rPr>
      </w:pPr>
      <w:r w:rsidRPr="0056723A">
        <w:rPr>
          <w:rFonts w:eastAsia="黑体"/>
          <w:b/>
        </w:rPr>
        <w:t xml:space="preserve">4.3 </w:t>
      </w:r>
      <w:r w:rsidRPr="0056723A">
        <w:rPr>
          <w:rFonts w:eastAsia="黑体"/>
          <w:b/>
        </w:rPr>
        <w:t>城市</w:t>
      </w:r>
    </w:p>
    <w:p w14:paraId="1B29012B" w14:textId="3E4298B6" w:rsidR="00FD297D" w:rsidRPr="00F36769" w:rsidRDefault="00FD297D" w:rsidP="00CB007D">
      <w:pPr>
        <w:pStyle w:val="2"/>
        <w:numPr>
          <w:ilvl w:val="0"/>
          <w:numId w:val="0"/>
        </w:numPr>
        <w:tabs>
          <w:tab w:val="left" w:pos="2835"/>
        </w:tabs>
        <w:spacing w:beforeLines="50" w:before="190" w:afterLines="50" w:after="190"/>
        <w:outlineLvl w:val="2"/>
        <w:rPr>
          <w:sz w:val="32"/>
          <w:szCs w:val="36"/>
        </w:rPr>
      </w:pPr>
      <w:r w:rsidRPr="00CB007D">
        <w:rPr>
          <w:rFonts w:ascii="宋体" w:hAnsi="宋体" w:cs="宋体" w:hint="eastAsia"/>
          <w:kern w:val="0"/>
          <w:szCs w:val="28"/>
        </w:rPr>
        <w:t>Ⅰ</w:t>
      </w:r>
      <w:r w:rsidR="00CB007D">
        <w:rPr>
          <w:rFonts w:ascii="宋体" w:hAnsi="宋体" w:cs="宋体" w:hint="eastAsia"/>
          <w:b/>
          <w:bCs w:val="0"/>
          <w:kern w:val="0"/>
          <w:szCs w:val="28"/>
        </w:rPr>
        <w:t xml:space="preserve"> </w:t>
      </w:r>
      <w:r w:rsidRPr="00F36769">
        <w:rPr>
          <w:rFonts w:eastAsia="仿宋"/>
          <w:kern w:val="0"/>
          <w:szCs w:val="28"/>
        </w:rPr>
        <w:t>城市蓝绿空间布局</w:t>
      </w:r>
    </w:p>
    <w:p w14:paraId="6A81347E" w14:textId="1C7A4E22" w:rsidR="00FD297D" w:rsidRPr="0056723A" w:rsidRDefault="00FD297D" w:rsidP="0056723A">
      <w:pPr>
        <w:pStyle w:val="af2"/>
        <w:numPr>
          <w:ilvl w:val="0"/>
          <w:numId w:val="34"/>
        </w:numPr>
        <w:snapToGrid w:val="0"/>
        <w:spacing w:line="360" w:lineRule="auto"/>
        <w:ind w:left="0" w:firstLineChars="0" w:firstLine="0"/>
        <w:rPr>
          <w:rFonts w:ascii="Times New Roman" w:eastAsia="宋体" w:hAnsi="Times New Roman" w:cs="Times New Roman"/>
          <w:sz w:val="24"/>
          <w:szCs w:val="24"/>
        </w:rPr>
      </w:pPr>
      <w:r w:rsidRPr="0056723A">
        <w:rPr>
          <w:rFonts w:ascii="Times New Roman" w:eastAsia="宋体" w:hAnsi="Times New Roman" w:cs="Times New Roman"/>
          <w:bCs/>
          <w:sz w:val="24"/>
          <w:szCs w:val="24"/>
        </w:rPr>
        <w:t>基于水文循环内在规律，综合生态系统的系统性、完整性、连续性特征，构建城市建设开发区域内的海绵空间格局，并将其纳入生态安全格局空间开发管制要素之一，支撑城市非建设用地（禁建区、限建区）范围。划定为禁建区的，不得布置城市建设用地。划定为限建区的，应在明确限制因素的前提下，尽可能</w:t>
      </w:r>
      <w:r w:rsidRPr="0056723A">
        <w:rPr>
          <w:rFonts w:ascii="Times New Roman" w:eastAsia="宋体" w:hAnsi="Times New Roman" w:cs="Times New Roman"/>
          <w:bCs/>
          <w:sz w:val="24"/>
          <w:szCs w:val="24"/>
        </w:rPr>
        <w:lastRenderedPageBreak/>
        <w:t>减小开发量。</w:t>
      </w:r>
    </w:p>
    <w:p w14:paraId="7D2443A9" w14:textId="77777777" w:rsidR="00FD297D" w:rsidRPr="0056723A" w:rsidRDefault="00FD297D" w:rsidP="0056723A">
      <w:pPr>
        <w:pStyle w:val="2"/>
        <w:numPr>
          <w:ilvl w:val="0"/>
          <w:numId w:val="0"/>
        </w:numPr>
        <w:spacing w:before="260" w:after="260" w:line="415" w:lineRule="auto"/>
        <w:rPr>
          <w:rFonts w:eastAsia="黑体"/>
          <w:b/>
        </w:rPr>
      </w:pPr>
      <w:r w:rsidRPr="0056723A">
        <w:rPr>
          <w:rFonts w:eastAsia="黑体"/>
          <w:b/>
        </w:rPr>
        <w:t xml:space="preserve">4.4 </w:t>
      </w:r>
      <w:r w:rsidRPr="0056723A">
        <w:rPr>
          <w:rFonts w:eastAsia="黑体"/>
          <w:b/>
        </w:rPr>
        <w:t>片区</w:t>
      </w:r>
    </w:p>
    <w:p w14:paraId="7344A92C" w14:textId="1BE95290" w:rsidR="00FD297D" w:rsidRPr="00FD297D" w:rsidRDefault="00FD297D" w:rsidP="00FD297D">
      <w:pPr>
        <w:pStyle w:val="2"/>
        <w:numPr>
          <w:ilvl w:val="0"/>
          <w:numId w:val="0"/>
        </w:numPr>
        <w:spacing w:beforeLines="50" w:before="190" w:afterLines="50" w:after="190"/>
        <w:outlineLvl w:val="2"/>
        <w:rPr>
          <w:rFonts w:eastAsia="仿宋"/>
          <w:kern w:val="0"/>
          <w:szCs w:val="28"/>
        </w:rPr>
      </w:pPr>
      <w:r w:rsidRPr="00FD297D">
        <w:rPr>
          <w:rFonts w:eastAsia="仿宋" w:hint="eastAsia"/>
          <w:kern w:val="0"/>
          <w:szCs w:val="28"/>
        </w:rPr>
        <w:t>Ⅰ</w:t>
      </w:r>
      <w:r w:rsidR="00CB007D">
        <w:rPr>
          <w:rFonts w:eastAsia="仿宋" w:hint="eastAsia"/>
          <w:kern w:val="0"/>
          <w:szCs w:val="28"/>
        </w:rPr>
        <w:t xml:space="preserve"> </w:t>
      </w:r>
      <w:r w:rsidRPr="00F36769">
        <w:rPr>
          <w:rFonts w:eastAsia="仿宋"/>
          <w:kern w:val="0"/>
          <w:szCs w:val="28"/>
        </w:rPr>
        <w:t>片区划定与特征分析</w:t>
      </w:r>
    </w:p>
    <w:p w14:paraId="79C7AC0C" w14:textId="1B143BE8" w:rsidR="00FD297D" w:rsidRPr="0056723A" w:rsidRDefault="00FD297D"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通过划定片区，细化目标和指标体系，并充分与现有城乡建设、管控的分区结合，以用融入现有管控体系当中。在进行片区划分时，由于雨水径流组织的特性，排水分区是其重要的划分依据。</w:t>
      </w:r>
    </w:p>
    <w:p w14:paraId="36E27088" w14:textId="724AE6AE" w:rsidR="00C63C55" w:rsidRPr="0056723A" w:rsidRDefault="00C63C55" w:rsidP="0056723A">
      <w:pPr>
        <w:pStyle w:val="31"/>
        <w:numPr>
          <w:ilvl w:val="0"/>
          <w:numId w:val="35"/>
        </w:numPr>
        <w:snapToGrid w:val="0"/>
        <w:spacing w:before="0" w:after="0" w:line="360" w:lineRule="auto"/>
        <w:ind w:left="0" w:firstLine="0"/>
        <w:jc w:val="both"/>
        <w:outlineLvl w:val="9"/>
        <w:rPr>
          <w:rStyle w:val="ae"/>
          <w:sz w:val="24"/>
          <w:szCs w:val="24"/>
        </w:rPr>
      </w:pPr>
      <w:r w:rsidRPr="0056723A">
        <w:rPr>
          <w:sz w:val="24"/>
          <w:szCs w:val="24"/>
        </w:rPr>
        <w:t>说明了排水分区划分的原则。参考现行国家标准《城市排水工程规划规范》</w:t>
      </w:r>
      <w:r w:rsidRPr="0056723A">
        <w:rPr>
          <w:sz w:val="24"/>
          <w:szCs w:val="24"/>
        </w:rPr>
        <w:t>GB 50318</w:t>
      </w:r>
      <w:r w:rsidRPr="0056723A">
        <w:rPr>
          <w:sz w:val="24"/>
          <w:szCs w:val="24"/>
        </w:rPr>
        <w:t>的规定：</w:t>
      </w:r>
      <w:r w:rsidRPr="0056723A">
        <w:rPr>
          <w:rStyle w:val="ae"/>
          <w:sz w:val="24"/>
          <w:szCs w:val="24"/>
        </w:rPr>
        <w:t>排水分区应根据片区水脉格局、地势、用地布局，结合道路交通、竖向规划</w:t>
      </w:r>
      <w:r w:rsidRPr="0056723A">
        <w:rPr>
          <w:rStyle w:val="ae"/>
          <w:rFonts w:hint="eastAsia"/>
          <w:sz w:val="24"/>
          <w:szCs w:val="24"/>
        </w:rPr>
        <w:t>和</w:t>
      </w:r>
      <w:r w:rsidRPr="0056723A">
        <w:rPr>
          <w:rStyle w:val="ae"/>
          <w:sz w:val="24"/>
          <w:szCs w:val="24"/>
        </w:rPr>
        <w:t>雨水受纳水体位置，遵循高水高排、低水低排的原则确定，宜与河流、湖泊、沟塘、洼地等天然流域分区相一致。</w:t>
      </w:r>
    </w:p>
    <w:p w14:paraId="02AB86A6" w14:textId="3E809247" w:rsidR="00C63C55" w:rsidRPr="0056723A" w:rsidRDefault="00C63C55"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现状调查的方法可采用：查阅资料法、现状调研踏勘法、座谈会法、现场询问法、勘察实验法、监测法、数据分析法、层次分析法、专家判定德尔菲法、类似地区比较法、相似条件参照法、模型计算法、监测与模型相互比较法。</w:t>
      </w:r>
    </w:p>
    <w:p w14:paraId="09593BA4" w14:textId="77777777" w:rsidR="00C63C55" w:rsidRPr="0056723A" w:rsidRDefault="00C63C55" w:rsidP="0056723A">
      <w:pPr>
        <w:snapToGrid w:val="0"/>
        <w:spacing w:line="360" w:lineRule="auto"/>
        <w:ind w:leftChars="200" w:left="560"/>
        <w:jc w:val="left"/>
        <w:rPr>
          <w:rFonts w:ascii="Times New Roman" w:eastAsia="宋体" w:hAnsi="Times New Roman" w:cs="Times New Roman"/>
          <w:bCs/>
          <w:sz w:val="24"/>
          <w:szCs w:val="24"/>
        </w:rPr>
      </w:pPr>
      <w:r w:rsidRPr="0056723A">
        <w:rPr>
          <w:rFonts w:ascii="Times New Roman" w:eastAsia="宋体" w:hAnsi="Times New Roman" w:cs="Times New Roman"/>
          <w:bCs/>
          <w:sz w:val="24"/>
          <w:szCs w:val="24"/>
        </w:rPr>
        <w:t>区位条件分析应包括片区内河流的流域位置和上下游关系。</w:t>
      </w:r>
    </w:p>
    <w:p w14:paraId="3F51B1EF" w14:textId="77777777" w:rsidR="00C63C55" w:rsidRPr="0056723A" w:rsidRDefault="00C63C55" w:rsidP="0056723A">
      <w:pPr>
        <w:snapToGrid w:val="0"/>
        <w:spacing w:line="360" w:lineRule="auto"/>
        <w:ind w:firstLineChars="200" w:firstLine="480"/>
        <w:jc w:val="left"/>
        <w:rPr>
          <w:rFonts w:ascii="Times New Roman" w:eastAsia="宋体" w:hAnsi="Times New Roman" w:cs="Times New Roman"/>
          <w:sz w:val="24"/>
          <w:szCs w:val="24"/>
        </w:rPr>
      </w:pPr>
      <w:r w:rsidRPr="0056723A">
        <w:rPr>
          <w:rFonts w:ascii="Times New Roman" w:eastAsia="宋体" w:hAnsi="Times New Roman" w:cs="Times New Roman"/>
          <w:sz w:val="24"/>
          <w:szCs w:val="24"/>
        </w:rPr>
        <w:t>自然条件应包括降雨、蒸发、河流水系、地形地貌、土壤下渗、地下水位和多年平均径流深等内容。</w:t>
      </w:r>
    </w:p>
    <w:p w14:paraId="3C2406DD" w14:textId="77777777"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社会经济概况应包括行政区划、人口规模、生产总值、产业结构</w:t>
      </w:r>
      <w:r w:rsidRPr="0056723A">
        <w:rPr>
          <w:rFonts w:ascii="Times New Roman" w:eastAsia="宋体" w:hAnsi="Times New Roman" w:cs="Times New Roman" w:hint="eastAsia"/>
          <w:sz w:val="24"/>
          <w:szCs w:val="24"/>
        </w:rPr>
        <w:t>和</w:t>
      </w:r>
      <w:r w:rsidRPr="0056723A">
        <w:rPr>
          <w:rFonts w:ascii="Times New Roman" w:eastAsia="宋体" w:hAnsi="Times New Roman" w:cs="Times New Roman"/>
          <w:sz w:val="24"/>
          <w:szCs w:val="24"/>
        </w:rPr>
        <w:t>发展概况等内容。</w:t>
      </w:r>
    </w:p>
    <w:p w14:paraId="4D28302A" w14:textId="77777777"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用地情况分析应包括土地利用现状及规划情况分析，明确现状和规划的各类用地面积</w:t>
      </w:r>
      <w:r w:rsidRPr="0056723A">
        <w:rPr>
          <w:rFonts w:ascii="Times New Roman" w:eastAsia="宋体" w:hAnsi="Times New Roman" w:cs="Times New Roman" w:hint="eastAsia"/>
          <w:sz w:val="24"/>
          <w:szCs w:val="24"/>
        </w:rPr>
        <w:t>、</w:t>
      </w:r>
      <w:r w:rsidRPr="0056723A">
        <w:rPr>
          <w:rFonts w:ascii="Times New Roman" w:eastAsia="宋体" w:hAnsi="Times New Roman" w:cs="Times New Roman"/>
          <w:sz w:val="24"/>
          <w:szCs w:val="24"/>
        </w:rPr>
        <w:t>占比。</w:t>
      </w:r>
    </w:p>
    <w:p w14:paraId="19CC99F8" w14:textId="77777777"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水务系统分析应包括对流域、排水体制、雨污水管网系统、排口和污水处理设施的分析。</w:t>
      </w:r>
    </w:p>
    <w:p w14:paraId="593B8959" w14:textId="77777777"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建设情况分析应包括建设情况、土地利用情况和下垫面情况，并应提出源头可改造、可实施的条件和需求。</w:t>
      </w:r>
    </w:p>
    <w:p w14:paraId="5C10F565" w14:textId="77777777"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内涝与积水分析应包括水利和排水工程设施建设情况、历史积水点分布</w:t>
      </w:r>
      <w:r w:rsidRPr="0056723A">
        <w:rPr>
          <w:rFonts w:ascii="Times New Roman" w:eastAsia="宋体" w:hAnsi="Times New Roman" w:cs="Times New Roman" w:hint="eastAsia"/>
          <w:sz w:val="24"/>
          <w:szCs w:val="24"/>
        </w:rPr>
        <w:t>与</w:t>
      </w:r>
      <w:r w:rsidRPr="0056723A">
        <w:rPr>
          <w:rFonts w:ascii="Times New Roman" w:eastAsia="宋体" w:hAnsi="Times New Roman" w:cs="Times New Roman"/>
          <w:sz w:val="24"/>
          <w:szCs w:val="24"/>
        </w:rPr>
        <w:t>影响程度，明确在内涝防治标准对应的降雨量下，内涝积水点的位置、积水时问、积水深度、积水面积等，分析内涝成因。</w:t>
      </w:r>
    </w:p>
    <w:p w14:paraId="11A30A45" w14:textId="77777777"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水生态环境分析应包括下垫面情况、降雨产汇流特征、河湖护岸、生态基流、</w:t>
      </w:r>
      <w:r w:rsidRPr="0056723A">
        <w:rPr>
          <w:rFonts w:ascii="Times New Roman" w:eastAsia="宋体" w:hAnsi="Times New Roman" w:cs="Times New Roman"/>
          <w:sz w:val="24"/>
          <w:szCs w:val="24"/>
        </w:rPr>
        <w:lastRenderedPageBreak/>
        <w:t>河湖生态和景观、地表水体水质情况、水体流动性情况、河道底泥淤积情况和雨污水排放情况等。</w:t>
      </w:r>
    </w:p>
    <w:p w14:paraId="5883C375" w14:textId="36CDC618"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水资源供需平衡分析应包括水资源量、蓄水动态、供用水情况和非常规水资源利用情况。</w:t>
      </w:r>
    </w:p>
    <w:p w14:paraId="262BE4C9" w14:textId="65788B60" w:rsidR="00C63C55" w:rsidRPr="0056723A" w:rsidRDefault="00C63C55"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片区建设指引应在系统治理思路的基础上，突出区域建设重点方向和内容，同时要落实绿色优先的海绵城市建设理念。</w:t>
      </w:r>
    </w:p>
    <w:p w14:paraId="16B3E1A0" w14:textId="77777777" w:rsidR="00C63C55" w:rsidRPr="00C63C55" w:rsidRDefault="00C63C55" w:rsidP="0056723A">
      <w:pPr>
        <w:pStyle w:val="2"/>
        <w:numPr>
          <w:ilvl w:val="0"/>
          <w:numId w:val="0"/>
        </w:numPr>
        <w:spacing w:beforeLines="50" w:before="190" w:afterLines="50" w:after="190"/>
        <w:outlineLvl w:val="2"/>
        <w:rPr>
          <w:rFonts w:eastAsia="仿宋"/>
          <w:kern w:val="0"/>
          <w:szCs w:val="28"/>
        </w:rPr>
      </w:pPr>
      <w:r w:rsidRPr="00C63C55">
        <w:rPr>
          <w:rFonts w:eastAsia="仿宋" w:hint="eastAsia"/>
          <w:kern w:val="0"/>
          <w:szCs w:val="28"/>
        </w:rPr>
        <w:t>Ⅱ</w:t>
      </w:r>
      <w:r w:rsidRPr="00C63C55">
        <w:rPr>
          <w:rFonts w:eastAsia="仿宋"/>
          <w:kern w:val="0"/>
          <w:szCs w:val="28"/>
        </w:rPr>
        <w:t xml:space="preserve"> </w:t>
      </w:r>
      <w:r w:rsidRPr="00F36769">
        <w:rPr>
          <w:rFonts w:eastAsia="仿宋"/>
          <w:kern w:val="0"/>
          <w:szCs w:val="28"/>
        </w:rPr>
        <w:t>片区目标</w:t>
      </w:r>
    </w:p>
    <w:p w14:paraId="7D3371FD" w14:textId="02EC1BE8" w:rsidR="00FD297D" w:rsidRPr="0056723A" w:rsidRDefault="00C63C55"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不同片区的海绵城市建设目标制定时，可根据区域特点</w:t>
      </w:r>
      <w:r w:rsidRPr="0056723A">
        <w:rPr>
          <w:rFonts w:hint="eastAsia"/>
          <w:sz w:val="24"/>
          <w:szCs w:val="24"/>
        </w:rPr>
        <w:t>和</w:t>
      </w:r>
      <w:r w:rsidRPr="0056723A">
        <w:rPr>
          <w:sz w:val="24"/>
          <w:szCs w:val="24"/>
        </w:rPr>
        <w:t>需求，在水安全、水环境、水生态、水资源等方面有所侧重。</w:t>
      </w:r>
    </w:p>
    <w:p w14:paraId="6374C166" w14:textId="36F74868" w:rsidR="00C63C55" w:rsidRPr="0056723A" w:rsidRDefault="00C63C55"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片区的具体指标应对照编制区具体的水问题，如突出的内涝积水或水体黑臭等问题，制定近远期切实可行的指标。对具体指标确定的依据应进行阐述，可依据上位城市总体要求、相关技术规范和导则、现状本底条件等进行确定。</w:t>
      </w:r>
    </w:p>
    <w:p w14:paraId="1D1DE15E" w14:textId="112C5181" w:rsidR="00C63C55" w:rsidRPr="0056723A" w:rsidRDefault="00C63C55"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片区指标不仅是规划区海绵城市指标的细化，也集中体现了片区的特点和所面临的问题，因此需要综合片区内内涝风险、水环境功能区划、下垫面类型、片区建设状态、发展定位、建设强度等涉水特征综合确定，避免一刀切。</w:t>
      </w:r>
    </w:p>
    <w:p w14:paraId="20EAD0CE" w14:textId="61112CFC" w:rsidR="00C63C55" w:rsidRPr="00F36769" w:rsidRDefault="00C63C55" w:rsidP="0056723A">
      <w:pPr>
        <w:pStyle w:val="2"/>
        <w:numPr>
          <w:ilvl w:val="0"/>
          <w:numId w:val="0"/>
        </w:numPr>
        <w:spacing w:beforeLines="50" w:before="190" w:afterLines="50" w:after="190"/>
        <w:outlineLvl w:val="2"/>
        <w:rPr>
          <w:rFonts w:eastAsia="仿宋"/>
          <w:kern w:val="0"/>
          <w:szCs w:val="28"/>
        </w:rPr>
      </w:pPr>
      <w:r w:rsidRPr="007A11EF">
        <w:rPr>
          <w:rFonts w:eastAsia="仿宋"/>
          <w:bCs w:val="0"/>
          <w:kern w:val="0"/>
          <w:szCs w:val="28"/>
        </w:rPr>
        <w:t>III</w:t>
      </w:r>
      <w:r w:rsidR="00CB007D">
        <w:rPr>
          <w:rFonts w:eastAsia="仿宋"/>
          <w:bCs w:val="0"/>
          <w:kern w:val="0"/>
          <w:szCs w:val="28"/>
        </w:rPr>
        <w:t xml:space="preserve"> </w:t>
      </w:r>
      <w:r w:rsidRPr="00F36769">
        <w:rPr>
          <w:rFonts w:eastAsia="仿宋"/>
          <w:kern w:val="0"/>
          <w:szCs w:val="28"/>
        </w:rPr>
        <w:t>片区规划方案</w:t>
      </w:r>
    </w:p>
    <w:p w14:paraId="16461013" w14:textId="47A18F4E" w:rsidR="00064B7A" w:rsidRPr="0056723A" w:rsidRDefault="00064B7A" w:rsidP="0056723A">
      <w:pPr>
        <w:pStyle w:val="31"/>
        <w:numPr>
          <w:ilvl w:val="0"/>
          <w:numId w:val="35"/>
        </w:numPr>
        <w:snapToGrid w:val="0"/>
        <w:spacing w:before="0" w:after="0" w:line="360" w:lineRule="auto"/>
        <w:ind w:left="0" w:firstLine="0"/>
        <w:jc w:val="both"/>
        <w:outlineLvl w:val="9"/>
        <w:rPr>
          <w:bCs w:val="0"/>
          <w:sz w:val="24"/>
          <w:szCs w:val="24"/>
        </w:rPr>
      </w:pPr>
      <w:r w:rsidRPr="0056723A">
        <w:rPr>
          <w:bCs w:val="0"/>
          <w:sz w:val="24"/>
          <w:szCs w:val="24"/>
        </w:rPr>
        <w:t>一是以城市尺度的海绵空间布局为基础；二是以满足城市涉水功能为基础，从海绵空间层面落实片区规划中雨水源头径流控制、内涝防治、水生态环境治理和非常规水资源保护利用的功能要求，明确的</w:t>
      </w:r>
      <w:r w:rsidRPr="0056723A">
        <w:rPr>
          <w:sz w:val="24"/>
          <w:szCs w:val="24"/>
        </w:rPr>
        <w:t>重大基础设施规模和涉水空间布局</w:t>
      </w:r>
      <w:r w:rsidRPr="0056723A">
        <w:rPr>
          <w:bCs w:val="0"/>
          <w:sz w:val="24"/>
          <w:szCs w:val="24"/>
        </w:rPr>
        <w:t>。</w:t>
      </w:r>
    </w:p>
    <w:p w14:paraId="18E371A9" w14:textId="77777777" w:rsidR="00064B7A" w:rsidRPr="0056723A" w:rsidRDefault="00064B7A" w:rsidP="0056723A">
      <w:pPr>
        <w:snapToGrid w:val="0"/>
        <w:spacing w:line="360" w:lineRule="auto"/>
        <w:ind w:firstLineChars="200" w:firstLine="480"/>
        <w:rPr>
          <w:rFonts w:ascii="Times New Roman" w:eastAsia="宋体" w:hAnsi="Times New Roman" w:cs="Times New Roman"/>
          <w:bCs/>
          <w:sz w:val="24"/>
          <w:szCs w:val="24"/>
        </w:rPr>
      </w:pPr>
      <w:r w:rsidRPr="0056723A">
        <w:rPr>
          <w:rFonts w:ascii="Times New Roman" w:eastAsia="宋体" w:hAnsi="Times New Roman" w:cs="Times New Roman"/>
          <w:bCs/>
          <w:sz w:val="24"/>
          <w:szCs w:val="24"/>
        </w:rPr>
        <w:t>涉水空间布局不能仅考虑涉水功能，而是要对接竖向、水系、绿地、道路等相关规划，综合进行技术经济比选，明确可落实到国土空间规划中的设施。</w:t>
      </w:r>
    </w:p>
    <w:p w14:paraId="688C222E" w14:textId="77777777" w:rsidR="00064B7A" w:rsidRPr="0056723A" w:rsidRDefault="00064B7A" w:rsidP="0056723A">
      <w:pPr>
        <w:snapToGrid w:val="0"/>
        <w:spacing w:line="360" w:lineRule="auto"/>
        <w:ind w:firstLineChars="200" w:firstLine="480"/>
        <w:rPr>
          <w:rFonts w:ascii="Times New Roman" w:eastAsia="宋体" w:hAnsi="Times New Roman" w:cs="Times New Roman"/>
          <w:bCs/>
          <w:sz w:val="24"/>
          <w:szCs w:val="24"/>
        </w:rPr>
      </w:pPr>
      <w:r w:rsidRPr="0056723A">
        <w:rPr>
          <w:rFonts w:ascii="Times New Roman" w:eastAsia="宋体" w:hAnsi="Times New Roman" w:cs="Times New Roman"/>
          <w:bCs/>
          <w:sz w:val="24"/>
          <w:szCs w:val="24"/>
        </w:rPr>
        <w:t>重大基础设施规模的确定是按照已明确城市涉水基础设施布局，结合片区规划，确定其在片区内落位、规模、控制指标</w:t>
      </w:r>
      <w:r w:rsidRPr="0056723A">
        <w:rPr>
          <w:rFonts w:ascii="Times New Roman" w:eastAsia="宋体" w:hAnsi="Times New Roman" w:cs="Times New Roman" w:hint="eastAsia"/>
          <w:bCs/>
          <w:sz w:val="24"/>
          <w:szCs w:val="24"/>
        </w:rPr>
        <w:t>和</w:t>
      </w:r>
      <w:r w:rsidRPr="0056723A">
        <w:rPr>
          <w:rFonts w:ascii="Times New Roman" w:eastAsia="宋体" w:hAnsi="Times New Roman" w:cs="Times New Roman"/>
          <w:bCs/>
          <w:sz w:val="24"/>
          <w:szCs w:val="24"/>
        </w:rPr>
        <w:t>服务范围。</w:t>
      </w:r>
    </w:p>
    <w:p w14:paraId="4AC4B306" w14:textId="63082AFB" w:rsidR="00C63C55" w:rsidRPr="0056723A" w:rsidRDefault="00064B7A" w:rsidP="0056723A">
      <w:pPr>
        <w:snapToGrid w:val="0"/>
        <w:spacing w:line="360" w:lineRule="auto"/>
        <w:ind w:firstLineChars="200" w:firstLine="480"/>
        <w:rPr>
          <w:rFonts w:ascii="Times New Roman" w:eastAsia="宋体" w:hAnsi="Times New Roman" w:cs="Times New Roman"/>
          <w:bCs/>
          <w:sz w:val="24"/>
          <w:szCs w:val="24"/>
        </w:rPr>
      </w:pPr>
      <w:r w:rsidRPr="0056723A">
        <w:rPr>
          <w:rFonts w:ascii="Times New Roman" w:eastAsia="宋体" w:hAnsi="Times New Roman" w:cs="Times New Roman" w:hint="eastAsia"/>
          <w:bCs/>
          <w:sz w:val="24"/>
          <w:szCs w:val="24"/>
        </w:rPr>
        <w:t>对于建设情况复杂片区应结合片区内存在的问题和近远期片区城市规划，制定近远期规划目标和近远期规划方案。</w:t>
      </w:r>
    </w:p>
    <w:p w14:paraId="775F72FE" w14:textId="1C0385CB" w:rsidR="00064B7A" w:rsidRPr="0056723A" w:rsidRDefault="00064B7A"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核心理念为</w:t>
      </w:r>
      <w:r w:rsidRPr="0056723A">
        <w:rPr>
          <w:rFonts w:hint="eastAsia"/>
          <w:sz w:val="24"/>
          <w:szCs w:val="24"/>
        </w:rPr>
        <w:t>“</w:t>
      </w:r>
      <w:r w:rsidRPr="0056723A">
        <w:rPr>
          <w:sz w:val="24"/>
          <w:szCs w:val="24"/>
        </w:rPr>
        <w:t>源头减排、过程控制、系统治理</w:t>
      </w:r>
      <w:r w:rsidRPr="0056723A">
        <w:rPr>
          <w:rFonts w:hint="eastAsia"/>
          <w:sz w:val="24"/>
          <w:szCs w:val="24"/>
        </w:rPr>
        <w:t>”</w:t>
      </w:r>
      <w:r w:rsidRPr="0056723A">
        <w:rPr>
          <w:sz w:val="24"/>
          <w:szCs w:val="24"/>
        </w:rPr>
        <w:t>相结合，提高海绵城市建设专项规划的指导作用。源头减排主要指建筑和小区、道路</w:t>
      </w:r>
      <w:r w:rsidRPr="0056723A">
        <w:rPr>
          <w:rFonts w:hint="eastAsia"/>
          <w:sz w:val="24"/>
          <w:szCs w:val="24"/>
        </w:rPr>
        <w:t>与交通、</w:t>
      </w:r>
      <w:r w:rsidRPr="0056723A">
        <w:rPr>
          <w:sz w:val="24"/>
          <w:szCs w:val="24"/>
        </w:rPr>
        <w:t>广场、公园绿地等建设用地，排入市政系统之前，采用自然或人工模拟自然的设施，实现雨</w:t>
      </w:r>
      <w:r w:rsidRPr="0056723A">
        <w:rPr>
          <w:sz w:val="24"/>
          <w:szCs w:val="24"/>
        </w:rPr>
        <w:lastRenderedPageBreak/>
        <w:t>水径流在源头渗透、滞蓄和净化作用，此外还包括小区雨污水分流和混接改造等。过程控制主要是指利用排水管渠及其附属设施等，实现雨污水的合理组织和排放。系统治理是指融合源头和末端设施、绿色和灰色基础设施、工程性和非工程性措施、水安全和水环境等，系统实现海绵城市建设要求。</w:t>
      </w:r>
    </w:p>
    <w:p w14:paraId="4EC1A403" w14:textId="23CB72C3" w:rsidR="00064B7A" w:rsidRPr="0056723A" w:rsidRDefault="00064B7A"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片区规划方案的主要内容是从雨水径流的全过程规划管理控制角度出发，制定应对内涝、水环境污染、水生态破坏等水问题的系统工程方案和非工程方案，系统指导海绵城市建设。片区规划方案中老城区以问题为导向，解决</w:t>
      </w:r>
      <w:r w:rsidRPr="0056723A">
        <w:rPr>
          <w:rFonts w:ascii="Times New Roman" w:eastAsia="宋体" w:hAnsi="Times New Roman" w:cs="Times New Roman"/>
          <w:bCs/>
          <w:sz w:val="24"/>
          <w:szCs w:val="24"/>
        </w:rPr>
        <w:t>内涝积水、黑臭水体或水环境污染、非常规水资源利用不足</w:t>
      </w:r>
      <w:r w:rsidRPr="0056723A">
        <w:rPr>
          <w:rFonts w:ascii="Times New Roman" w:eastAsia="宋体" w:hAnsi="Times New Roman" w:cs="Times New Roman"/>
          <w:sz w:val="24"/>
          <w:szCs w:val="24"/>
        </w:rPr>
        <w:t>，新城区以目标为导向，</w:t>
      </w:r>
      <w:r w:rsidRPr="0056723A">
        <w:rPr>
          <w:rFonts w:ascii="Times New Roman" w:eastAsia="宋体" w:hAnsi="Times New Roman" w:cs="Times New Roman"/>
          <w:bCs/>
          <w:sz w:val="24"/>
          <w:szCs w:val="24"/>
        </w:rPr>
        <w:t>优先对自然生态本底进行保护与恢复，对开发建设提出径流控制要求。</w:t>
      </w:r>
      <w:r w:rsidRPr="0056723A">
        <w:rPr>
          <w:rFonts w:ascii="Times New Roman" w:eastAsia="宋体" w:hAnsi="Times New Roman" w:cs="Times New Roman"/>
          <w:sz w:val="24"/>
          <w:szCs w:val="24"/>
        </w:rPr>
        <w:t>为了提高片区规划的科学性和合理性，宜使用水动力、水环境等海绵城市系统性模型，通过模拟验证，辅助优化规划方案，提高规划的科学性和合理性。</w:t>
      </w:r>
    </w:p>
    <w:p w14:paraId="4DF287D3" w14:textId="4E308A25" w:rsidR="00C63C55" w:rsidRPr="0056723A" w:rsidRDefault="00064B7A"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本条规定了雨水源头径流控制规划的编制原则和编制内容，即坚持问题导向和目标导向相结合，以片区目标和指标为基础，结合地块本底条件、新改建条件、片区空间重大基础设施和涉水空间，因地制宜将源头建设指标进行分解落实，与控制性详细规划结合，融入规划管理体系，确保指标落地。老城区结合老旧小区改造、道路建设和改造，落实海绵城市建设理念，通过生物滞留设施、植草沟、绿化屋顶、调蓄设施和透水路面等源头减排措施控制降雨期间的水量和水质，减轻排水管渠设施的压力；新建区域将年径流总量控制率等海绵城市建设指标纳入片区的地块开发建设，实现开发前后径流特征基本不变。</w:t>
      </w:r>
    </w:p>
    <w:p w14:paraId="6D3B9EB3" w14:textId="37309FA2" w:rsidR="00064B7A" w:rsidRPr="0056723A" w:rsidRDefault="00064B7A"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内涝防治规划方案的基本内容包括：排水能力和内涝风险评估、目标确定、源头雨水径流削减、排水管渠和排涝除险等内容，并提出这些内容的相关编制要求。</w:t>
      </w:r>
    </w:p>
    <w:p w14:paraId="5D236C5A" w14:textId="5F68DCCC" w:rsidR="00064B7A" w:rsidRPr="0056723A" w:rsidRDefault="00064B7A"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本条文规定了水生态环境治理规划方案的原则和主要内容，并规定了相关内容的编制要求，着重强调了源头治污、合流制排水地区溢流污染控制、生态修复等内容，突出海绵城市的自然净化功能。</w:t>
      </w:r>
    </w:p>
    <w:p w14:paraId="5069D72B" w14:textId="54EB5ADF" w:rsidR="00064B7A" w:rsidRPr="0056723A" w:rsidRDefault="00064B7A"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本条文规定了片区规划中，非常规水资源综合利用的主要内容和编制要求，重点为雨水的资源化利用，从水的健康循环角度出发，制定非常规水源保护和利用方案，并与源头雨水径流控制、水生态环境治理相协调。</w:t>
      </w:r>
    </w:p>
    <w:p w14:paraId="4B5B7AF8" w14:textId="6409F1E7" w:rsidR="00064B7A" w:rsidRPr="0056723A" w:rsidRDefault="00064B7A" w:rsidP="0056723A">
      <w:pPr>
        <w:pStyle w:val="31"/>
        <w:numPr>
          <w:ilvl w:val="0"/>
          <w:numId w:val="35"/>
        </w:numPr>
        <w:snapToGrid w:val="0"/>
        <w:spacing w:before="0" w:after="0" w:line="360" w:lineRule="auto"/>
        <w:ind w:left="0" w:firstLine="0"/>
        <w:jc w:val="both"/>
        <w:outlineLvl w:val="9"/>
        <w:rPr>
          <w:sz w:val="24"/>
          <w:szCs w:val="24"/>
        </w:rPr>
      </w:pPr>
      <w:r w:rsidRPr="0056723A">
        <w:rPr>
          <w:sz w:val="24"/>
          <w:szCs w:val="24"/>
        </w:rPr>
        <w:t>对接片区规划，落实水资源、水安全、水环境、水生态等专业规划中海绵城市建设设施的具体要求，整合形成海绵城市建设设施的功能需求和指标控制要</w:t>
      </w:r>
      <w:r w:rsidRPr="0056723A">
        <w:rPr>
          <w:sz w:val="24"/>
          <w:szCs w:val="24"/>
        </w:rPr>
        <w:lastRenderedPageBreak/>
        <w:t>求。</w:t>
      </w:r>
    </w:p>
    <w:p w14:paraId="0F8953D7" w14:textId="77777777" w:rsidR="00064B7A" w:rsidRPr="0056723A" w:rsidRDefault="00064B7A" w:rsidP="0056723A">
      <w:pPr>
        <w:pStyle w:val="af2"/>
        <w:snapToGrid w:val="0"/>
        <w:spacing w:line="360" w:lineRule="auto"/>
        <w:ind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恢复水系的自然连通，不得为了连通而连通，需要在流域层面对水资源、水安全、水生态、水环境进行充分论证，避免因不合理的连通、调水对水资源造成不可逆的影响。</w:t>
      </w:r>
    </w:p>
    <w:p w14:paraId="39794A80" w14:textId="2262071F" w:rsidR="00064B7A" w:rsidRPr="0056723A" w:rsidRDefault="00064B7A" w:rsidP="0056723A">
      <w:pPr>
        <w:pStyle w:val="af2"/>
        <w:snapToGrid w:val="0"/>
        <w:spacing w:line="360" w:lineRule="auto"/>
        <w:ind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按照片区涉水空间规划的用地布局特征和竖向规划的要求，分析片区开发前后的水文状况，提出海绵城市建设设施功能要求，并对不合理的用地规划和竖向规划进行优化调整。</w:t>
      </w:r>
    </w:p>
    <w:p w14:paraId="3AD95565" w14:textId="6AF7B51B" w:rsidR="00064B7A" w:rsidRPr="00F36769" w:rsidRDefault="00064B7A" w:rsidP="0056723A">
      <w:pPr>
        <w:pStyle w:val="2"/>
        <w:numPr>
          <w:ilvl w:val="0"/>
          <w:numId w:val="0"/>
        </w:numPr>
        <w:spacing w:beforeLines="50" w:before="190" w:afterLines="50" w:after="190"/>
        <w:outlineLvl w:val="2"/>
        <w:rPr>
          <w:rFonts w:eastAsia="仿宋"/>
          <w:kern w:val="0"/>
          <w:szCs w:val="28"/>
        </w:rPr>
      </w:pPr>
      <w:r w:rsidRPr="007A11EF">
        <w:rPr>
          <w:bCs w:val="0"/>
          <w:kern w:val="0"/>
          <w:szCs w:val="28"/>
        </w:rPr>
        <w:t>IV</w:t>
      </w:r>
      <w:r w:rsidR="00CB007D">
        <w:rPr>
          <w:bCs w:val="0"/>
          <w:kern w:val="0"/>
          <w:szCs w:val="28"/>
        </w:rPr>
        <w:t xml:space="preserve"> </w:t>
      </w:r>
      <w:r w:rsidRPr="00F36769">
        <w:rPr>
          <w:rFonts w:eastAsia="仿宋"/>
          <w:kern w:val="0"/>
          <w:szCs w:val="28"/>
        </w:rPr>
        <w:t>分区建设方案</w:t>
      </w:r>
    </w:p>
    <w:p w14:paraId="6C51837D" w14:textId="6C922366" w:rsidR="00C63C55" w:rsidRPr="0056723A" w:rsidRDefault="00064B7A" w:rsidP="0056723A">
      <w:pPr>
        <w:pStyle w:val="31"/>
        <w:numPr>
          <w:ilvl w:val="0"/>
          <w:numId w:val="36"/>
        </w:numPr>
        <w:snapToGrid w:val="0"/>
        <w:spacing w:before="0" w:after="0" w:line="360" w:lineRule="auto"/>
        <w:ind w:left="0" w:firstLine="0"/>
        <w:jc w:val="both"/>
        <w:outlineLvl w:val="9"/>
        <w:rPr>
          <w:sz w:val="24"/>
          <w:szCs w:val="24"/>
        </w:rPr>
      </w:pPr>
      <w:r w:rsidRPr="0056723A">
        <w:rPr>
          <w:sz w:val="24"/>
          <w:szCs w:val="24"/>
        </w:rPr>
        <w:t>分区建设方案编制要协调相关规划近期建设内容、对接国土空间规划、衔接总体设计等多方面，解决近期和远期实施之间的矛盾，协调各规划近期实施内容的矛盾，协调城市现状涉水问题和城市发展的矛盾。系统协调、厘清主次，进行多方案比选、可达性分析、效果评估等明确近期实施计划，实现综合统筹，防止系统的碎片化，保障海绵城市建设有效实施。</w:t>
      </w:r>
    </w:p>
    <w:p w14:paraId="53B2BA4C" w14:textId="3D650341" w:rsidR="00064B7A" w:rsidRPr="0056723A" w:rsidRDefault="00064B7A" w:rsidP="0056723A">
      <w:pPr>
        <w:pStyle w:val="31"/>
        <w:numPr>
          <w:ilvl w:val="0"/>
          <w:numId w:val="36"/>
        </w:numPr>
        <w:snapToGrid w:val="0"/>
        <w:spacing w:before="0" w:after="0" w:line="360" w:lineRule="auto"/>
        <w:ind w:left="0" w:firstLine="0"/>
        <w:jc w:val="both"/>
        <w:outlineLvl w:val="9"/>
        <w:rPr>
          <w:sz w:val="24"/>
          <w:szCs w:val="24"/>
        </w:rPr>
      </w:pPr>
      <w:r w:rsidRPr="0056723A">
        <w:rPr>
          <w:rFonts w:hint="eastAsia"/>
          <w:sz w:val="24"/>
          <w:szCs w:val="24"/>
        </w:rPr>
        <w:t>分区建设方案使用的模型多应用于内涝风险评估、水环境目标可达性分析以及源头径流污染控制等，基础数据、模型参数、边界条件等较多，因此宜编制模型模拟专题研究报告，详细介绍模型构建、率定、边界条件设置等过程，方便模型的验证和更新维护。</w:t>
      </w:r>
    </w:p>
    <w:p w14:paraId="63E14A84" w14:textId="5193E631" w:rsidR="00064B7A" w:rsidRPr="0056723A" w:rsidRDefault="00064B7A" w:rsidP="0056723A">
      <w:pPr>
        <w:pStyle w:val="31"/>
        <w:numPr>
          <w:ilvl w:val="0"/>
          <w:numId w:val="36"/>
        </w:numPr>
        <w:snapToGrid w:val="0"/>
        <w:spacing w:before="0" w:after="0" w:line="360" w:lineRule="auto"/>
        <w:ind w:left="0" w:firstLine="0"/>
        <w:jc w:val="both"/>
        <w:outlineLvl w:val="9"/>
        <w:rPr>
          <w:sz w:val="24"/>
          <w:szCs w:val="24"/>
        </w:rPr>
      </w:pPr>
      <w:r w:rsidRPr="0056723A">
        <w:rPr>
          <w:sz w:val="24"/>
          <w:szCs w:val="24"/>
        </w:rPr>
        <w:t>分区建设方案是对片区规划方案的进一步深化，在片区规划方案的基础上，实现规划的细化落实和设计的综合统筹，实现措施和效果的统筹，实现规划到设计的指导。</w:t>
      </w:r>
    </w:p>
    <w:p w14:paraId="057B1960" w14:textId="673AB08C" w:rsidR="00064B7A" w:rsidRPr="0056723A" w:rsidRDefault="00064B7A" w:rsidP="0056723A">
      <w:pPr>
        <w:pStyle w:val="31"/>
        <w:numPr>
          <w:ilvl w:val="0"/>
          <w:numId w:val="36"/>
        </w:numPr>
        <w:snapToGrid w:val="0"/>
        <w:spacing w:before="0" w:after="0" w:line="360" w:lineRule="auto"/>
        <w:ind w:left="0" w:firstLine="0"/>
        <w:jc w:val="both"/>
        <w:outlineLvl w:val="9"/>
        <w:rPr>
          <w:sz w:val="24"/>
          <w:szCs w:val="24"/>
        </w:rPr>
      </w:pPr>
      <w:r w:rsidRPr="0056723A">
        <w:rPr>
          <w:sz w:val="24"/>
          <w:szCs w:val="24"/>
        </w:rPr>
        <w:t>源头雨水径流</w:t>
      </w:r>
      <w:r w:rsidRPr="0056723A">
        <w:rPr>
          <w:bCs w:val="0"/>
          <w:sz w:val="24"/>
          <w:szCs w:val="24"/>
        </w:rPr>
        <w:t>控制</w:t>
      </w:r>
      <w:r w:rsidRPr="0056723A">
        <w:rPr>
          <w:sz w:val="24"/>
          <w:szCs w:val="24"/>
        </w:rPr>
        <w:t>项目既会对源头径流实现削峰错峰，对径流污染实现有效削减，还会影响地块对雨水资源的调蓄利用，因此源头雨水径流控制既与恢复地块的自然径流特征的水生态要求有关，也与内涝防治、水生态环境治理和非常规水资源保护利用密切相关。同时应对源头地块和道路进行充分调研，对现状地块和道路实施雨水径流控制的改造条件、改造需求和改造难度等进行分析，明确雨水径流控制可建设工程项目清单。该清单是指导建成区和新建区实施源头减排工程的基础。</w:t>
      </w:r>
    </w:p>
    <w:p w14:paraId="5E892BFC" w14:textId="77777777" w:rsidR="00064B7A" w:rsidRPr="0056723A" w:rsidRDefault="00064B7A" w:rsidP="0056723A">
      <w:pPr>
        <w:pStyle w:val="af2"/>
        <w:snapToGrid w:val="0"/>
        <w:spacing w:line="360" w:lineRule="auto"/>
        <w:ind w:firstLine="480"/>
        <w:rPr>
          <w:rFonts w:ascii="Times New Roman" w:eastAsia="宋体" w:hAnsi="Times New Roman" w:cs="Times New Roman"/>
          <w:bCs/>
          <w:sz w:val="24"/>
          <w:szCs w:val="24"/>
        </w:rPr>
      </w:pPr>
      <w:r w:rsidRPr="0056723A">
        <w:rPr>
          <w:rFonts w:ascii="Times New Roman" w:eastAsia="宋体" w:hAnsi="Times New Roman" w:cs="Times New Roman"/>
          <w:bCs/>
          <w:sz w:val="24"/>
          <w:szCs w:val="24"/>
        </w:rPr>
        <w:t>对新建区</w:t>
      </w:r>
      <w:r w:rsidRPr="0056723A">
        <w:rPr>
          <w:rFonts w:ascii="Times New Roman" w:eastAsia="宋体" w:hAnsi="Times New Roman" w:cs="Times New Roman"/>
          <w:sz w:val="24"/>
          <w:szCs w:val="24"/>
        </w:rPr>
        <w:t>雨水径流控制</w:t>
      </w:r>
      <w:r w:rsidRPr="0056723A">
        <w:rPr>
          <w:rFonts w:ascii="Times New Roman" w:eastAsia="宋体" w:hAnsi="Times New Roman" w:cs="Times New Roman"/>
          <w:bCs/>
          <w:sz w:val="24"/>
          <w:szCs w:val="24"/>
        </w:rPr>
        <w:t>的径流控制要求，以目标为导向，根据相关规划、实际建设条件和自然的产汇流特征，通过地块指标分解对开发建设各地块和道路提</w:t>
      </w:r>
      <w:r w:rsidRPr="0056723A">
        <w:rPr>
          <w:rFonts w:ascii="Times New Roman" w:eastAsia="宋体" w:hAnsi="Times New Roman" w:cs="Times New Roman"/>
          <w:bCs/>
          <w:sz w:val="24"/>
          <w:szCs w:val="24"/>
        </w:rPr>
        <w:lastRenderedPageBreak/>
        <w:t>出径流控制要求，达到恢复自然降雨径流特征的目的。</w:t>
      </w:r>
    </w:p>
    <w:p w14:paraId="4F695C44" w14:textId="77777777" w:rsidR="00064B7A" w:rsidRPr="0056723A" w:rsidRDefault="00064B7A" w:rsidP="0056723A">
      <w:pPr>
        <w:pStyle w:val="af2"/>
        <w:snapToGrid w:val="0"/>
        <w:spacing w:line="360" w:lineRule="auto"/>
        <w:ind w:firstLine="480"/>
        <w:rPr>
          <w:rFonts w:ascii="Times New Roman" w:eastAsia="宋体" w:hAnsi="Times New Roman" w:cs="Times New Roman"/>
          <w:bCs/>
          <w:sz w:val="24"/>
          <w:szCs w:val="24"/>
        </w:rPr>
      </w:pPr>
      <w:r w:rsidRPr="0056723A">
        <w:rPr>
          <w:rFonts w:ascii="Times New Roman" w:eastAsia="宋体" w:hAnsi="Times New Roman" w:cs="Times New Roman"/>
          <w:bCs/>
          <w:sz w:val="24"/>
          <w:szCs w:val="24"/>
        </w:rPr>
        <w:t>对建成区</w:t>
      </w:r>
      <w:r w:rsidRPr="0056723A">
        <w:rPr>
          <w:rFonts w:ascii="Times New Roman" w:eastAsia="宋体" w:hAnsi="Times New Roman" w:cs="Times New Roman"/>
          <w:sz w:val="24"/>
          <w:szCs w:val="24"/>
        </w:rPr>
        <w:t>雨水径流控制</w:t>
      </w:r>
      <w:r w:rsidRPr="0056723A">
        <w:rPr>
          <w:rFonts w:ascii="Times New Roman" w:eastAsia="宋体" w:hAnsi="Times New Roman" w:cs="Times New Roman"/>
          <w:bCs/>
          <w:sz w:val="24"/>
          <w:szCs w:val="24"/>
        </w:rPr>
        <w:t>的要求，以问题为导向，为实现水生态环境整治、内涝积水治理等提出地块径流水量和水质控制需求，以及未来开发建设地块对恢复自然径流特征的控制需求，从可建设项目清单中确定</w:t>
      </w:r>
      <w:r w:rsidRPr="0056723A">
        <w:rPr>
          <w:rFonts w:ascii="Times New Roman" w:eastAsia="宋体" w:hAnsi="Times New Roman" w:cs="Times New Roman"/>
          <w:sz w:val="24"/>
          <w:szCs w:val="24"/>
        </w:rPr>
        <w:t>雨水径流控制</w:t>
      </w:r>
      <w:r w:rsidRPr="0056723A">
        <w:rPr>
          <w:rFonts w:ascii="Times New Roman" w:eastAsia="宋体" w:hAnsi="Times New Roman" w:cs="Times New Roman"/>
          <w:bCs/>
          <w:sz w:val="24"/>
          <w:szCs w:val="24"/>
        </w:rPr>
        <w:t>项目，并合理核算各目标所需的工程规模和内容。达到各目标所需的工程项目、工程规模和内容不尽相同，因在各目标方案完成后通过多目标统筹确定最终的</w:t>
      </w:r>
      <w:r w:rsidRPr="0056723A">
        <w:rPr>
          <w:rFonts w:ascii="Times New Roman" w:eastAsia="宋体" w:hAnsi="Times New Roman" w:cs="Times New Roman"/>
          <w:sz w:val="24"/>
          <w:szCs w:val="24"/>
        </w:rPr>
        <w:t>雨水径流控制</w:t>
      </w:r>
      <w:r w:rsidRPr="0056723A">
        <w:rPr>
          <w:rFonts w:ascii="Times New Roman" w:eastAsia="宋体" w:hAnsi="Times New Roman" w:cs="Times New Roman"/>
          <w:bCs/>
          <w:sz w:val="24"/>
          <w:szCs w:val="24"/>
        </w:rPr>
        <w:t>项目、规模和内容，实现工程项目体系的效益最大化。</w:t>
      </w:r>
    </w:p>
    <w:p w14:paraId="725E48CF" w14:textId="18058CA6" w:rsidR="00064B7A" w:rsidRPr="0056723A" w:rsidRDefault="00064B7A" w:rsidP="0056723A">
      <w:pPr>
        <w:pStyle w:val="af2"/>
        <w:snapToGrid w:val="0"/>
        <w:spacing w:line="360" w:lineRule="auto"/>
        <w:ind w:firstLine="480"/>
        <w:rPr>
          <w:rFonts w:ascii="Times New Roman" w:eastAsia="宋体" w:hAnsi="Times New Roman" w:cs="Times New Roman"/>
          <w:bCs/>
          <w:sz w:val="24"/>
          <w:szCs w:val="24"/>
        </w:rPr>
      </w:pPr>
      <w:r w:rsidRPr="0056723A">
        <w:rPr>
          <w:rFonts w:ascii="Times New Roman" w:eastAsia="宋体" w:hAnsi="Times New Roman" w:cs="Times New Roman"/>
          <w:bCs/>
          <w:sz w:val="24"/>
          <w:szCs w:val="24"/>
        </w:rPr>
        <w:t>通过对径流控制目标结合实际条件和建设需求进行指标分解，科学核算源头减排工程规模，统筹</w:t>
      </w:r>
      <w:r w:rsidRPr="0056723A">
        <w:rPr>
          <w:rFonts w:ascii="Times New Roman" w:eastAsia="宋体" w:hAnsi="Times New Roman" w:cs="Times New Roman"/>
          <w:sz w:val="24"/>
          <w:szCs w:val="24"/>
        </w:rPr>
        <w:t>雨水径流控制</w:t>
      </w:r>
      <w:r w:rsidRPr="0056723A">
        <w:rPr>
          <w:rFonts w:ascii="Times New Roman" w:eastAsia="宋体" w:hAnsi="Times New Roman" w:cs="Times New Roman"/>
          <w:bCs/>
          <w:sz w:val="24"/>
          <w:szCs w:val="24"/>
        </w:rPr>
        <w:t>项目之间的相互联系，综合利用绿地、公园、景观水体、调蓄空间和设施作用科学分配，综合实现径流总量控制要求。</w:t>
      </w:r>
    </w:p>
    <w:p w14:paraId="68CCC0F5" w14:textId="31F2BEE4" w:rsidR="00064B7A" w:rsidRPr="0056723A" w:rsidRDefault="00064B7A" w:rsidP="0056723A">
      <w:pPr>
        <w:pStyle w:val="31"/>
        <w:numPr>
          <w:ilvl w:val="0"/>
          <w:numId w:val="37"/>
        </w:numPr>
        <w:snapToGrid w:val="0"/>
        <w:spacing w:before="0" w:after="0" w:line="360" w:lineRule="auto"/>
        <w:ind w:left="0" w:firstLine="0"/>
        <w:jc w:val="both"/>
        <w:outlineLvl w:val="9"/>
        <w:rPr>
          <w:sz w:val="24"/>
          <w:szCs w:val="24"/>
        </w:rPr>
      </w:pPr>
      <w:r w:rsidRPr="0056723A">
        <w:rPr>
          <w:sz w:val="24"/>
          <w:szCs w:val="24"/>
        </w:rPr>
        <w:t>控源截污方案中明确近期采取的措施包括：完善改造排水口和管网、沿河截污入污水处理厂、消灭混接错接、临时就地处理、设置合流溢流污染控制调蓄池、生态湿地处理、地块雨水源头减排、雨水口在线处理等，在定量数据分析的基础上，多方案比较、系统考虑，确定近期工程与建设规模。内源治理应保证河道内好氧区、兼性区、厌氧区生态平衡。利用河道水位消落带处理低污染合流溢流污水和初期雨水，利用人工湿地进一步净化再生水，恢复河道生态基流，构建河道内部良好生态系统，充分利用沉水植物，提高水体自净能力，提升河道景观。地面做为休闲游憩空间，地下做为生态处理空间。</w:t>
      </w:r>
    </w:p>
    <w:p w14:paraId="6930AB1E" w14:textId="4892098B" w:rsidR="00064B7A" w:rsidRPr="0056723A" w:rsidRDefault="00064B7A" w:rsidP="0056723A">
      <w:pPr>
        <w:pStyle w:val="31"/>
        <w:numPr>
          <w:ilvl w:val="0"/>
          <w:numId w:val="37"/>
        </w:numPr>
        <w:snapToGrid w:val="0"/>
        <w:spacing w:before="0" w:after="0" w:line="360" w:lineRule="auto"/>
        <w:ind w:left="0" w:firstLine="0"/>
        <w:jc w:val="both"/>
        <w:outlineLvl w:val="9"/>
        <w:rPr>
          <w:sz w:val="24"/>
          <w:szCs w:val="24"/>
        </w:rPr>
      </w:pPr>
      <w:r w:rsidRPr="0056723A">
        <w:rPr>
          <w:sz w:val="24"/>
          <w:szCs w:val="24"/>
        </w:rPr>
        <w:t>非常规水资源保护利用方案应结合当地用水需求，在区域供水规模、雨水资源、再生水资源等情况分析基础上，以就近利用、经济合理为原则，统筹配置雨水资源、再生水资源，保障区域水资源供需平衡。</w:t>
      </w:r>
    </w:p>
    <w:p w14:paraId="54628629" w14:textId="0B219D81" w:rsidR="00064B7A" w:rsidRPr="0056723A" w:rsidRDefault="00064B7A" w:rsidP="0056723A">
      <w:pPr>
        <w:pStyle w:val="af2"/>
        <w:snapToGrid w:val="0"/>
        <w:spacing w:line="360" w:lineRule="auto"/>
        <w:ind w:firstLine="480"/>
        <w:rPr>
          <w:rFonts w:ascii="宋体" w:eastAsia="宋体" w:hAnsi="宋体" w:cs="Times New Roman"/>
          <w:sz w:val="24"/>
          <w:szCs w:val="24"/>
        </w:rPr>
      </w:pPr>
      <w:r w:rsidRPr="0056723A">
        <w:rPr>
          <w:rFonts w:ascii="宋体" w:eastAsia="宋体" w:hAnsi="宋体"/>
          <w:sz w:val="24"/>
          <w:szCs w:val="24"/>
        </w:rPr>
        <w:t>雨水和再生水水资源配置方案，应根据建筑小区内绿化浇灌和道路浇洒、市政绿化</w:t>
      </w:r>
      <w:r w:rsidRPr="0056723A">
        <w:rPr>
          <w:rFonts w:ascii="宋体" w:eastAsia="宋体" w:hAnsi="宋体" w:hint="eastAsia"/>
          <w:sz w:val="24"/>
          <w:szCs w:val="24"/>
        </w:rPr>
        <w:t>和</w:t>
      </w:r>
      <w:r w:rsidRPr="0056723A">
        <w:rPr>
          <w:rFonts w:ascii="宋体" w:eastAsia="宋体" w:hAnsi="宋体"/>
          <w:sz w:val="24"/>
          <w:szCs w:val="24"/>
        </w:rPr>
        <w:t>道路杂用、生态补水等生活、生产及生态方面的用水水量</w:t>
      </w:r>
      <w:r w:rsidRPr="0056723A">
        <w:rPr>
          <w:rFonts w:ascii="宋体" w:eastAsia="宋体" w:hAnsi="宋体" w:hint="eastAsia"/>
          <w:sz w:val="24"/>
          <w:szCs w:val="24"/>
        </w:rPr>
        <w:t>与</w:t>
      </w:r>
      <w:r w:rsidRPr="0056723A">
        <w:rPr>
          <w:rFonts w:ascii="宋体" w:eastAsia="宋体" w:hAnsi="宋体"/>
          <w:sz w:val="24"/>
          <w:szCs w:val="24"/>
        </w:rPr>
        <w:t>水质需求，以及可利用雨水、再生水水源水量、水质</w:t>
      </w:r>
      <w:r w:rsidRPr="0056723A">
        <w:rPr>
          <w:rFonts w:ascii="宋体" w:eastAsia="宋体" w:hAnsi="宋体" w:hint="eastAsia"/>
          <w:sz w:val="24"/>
          <w:szCs w:val="24"/>
        </w:rPr>
        <w:t>和</w:t>
      </w:r>
      <w:r w:rsidRPr="0056723A">
        <w:rPr>
          <w:rFonts w:ascii="宋体" w:eastAsia="宋体" w:hAnsi="宋体"/>
          <w:sz w:val="24"/>
          <w:szCs w:val="24"/>
        </w:rPr>
        <w:t>分布等条件，统筹制定雨水资源化利用方案</w:t>
      </w:r>
      <w:r w:rsidRPr="0056723A">
        <w:rPr>
          <w:rFonts w:ascii="宋体" w:eastAsia="宋体" w:hAnsi="宋体" w:hint="eastAsia"/>
          <w:sz w:val="24"/>
          <w:szCs w:val="24"/>
        </w:rPr>
        <w:t>和</w:t>
      </w:r>
      <w:r w:rsidRPr="0056723A">
        <w:rPr>
          <w:rFonts w:ascii="宋体" w:eastAsia="宋体" w:hAnsi="宋体"/>
          <w:sz w:val="24"/>
          <w:szCs w:val="24"/>
        </w:rPr>
        <w:t>污水再生利用方案，明确回用方式、回用规模</w:t>
      </w:r>
      <w:r w:rsidRPr="0056723A">
        <w:rPr>
          <w:rFonts w:ascii="宋体" w:eastAsia="宋体" w:hAnsi="宋体" w:hint="eastAsia"/>
          <w:sz w:val="24"/>
          <w:szCs w:val="24"/>
        </w:rPr>
        <w:t>和</w:t>
      </w:r>
      <w:r w:rsidRPr="0056723A">
        <w:rPr>
          <w:rFonts w:ascii="宋体" w:eastAsia="宋体" w:hAnsi="宋体"/>
          <w:sz w:val="24"/>
          <w:szCs w:val="24"/>
        </w:rPr>
        <w:t>回用水质要求。</w:t>
      </w:r>
    </w:p>
    <w:p w14:paraId="0E2E4A73" w14:textId="2584F5BC" w:rsidR="00C63C55" w:rsidRPr="0056723A" w:rsidRDefault="00064B7A" w:rsidP="0056723A">
      <w:pPr>
        <w:pStyle w:val="31"/>
        <w:numPr>
          <w:ilvl w:val="0"/>
          <w:numId w:val="37"/>
        </w:numPr>
        <w:snapToGrid w:val="0"/>
        <w:spacing w:before="0" w:after="0" w:line="360" w:lineRule="auto"/>
        <w:ind w:left="0" w:firstLine="0"/>
        <w:jc w:val="both"/>
        <w:outlineLvl w:val="9"/>
        <w:rPr>
          <w:sz w:val="24"/>
          <w:szCs w:val="24"/>
        </w:rPr>
      </w:pPr>
      <w:r w:rsidRPr="0056723A">
        <w:rPr>
          <w:bCs w:val="0"/>
          <w:sz w:val="24"/>
          <w:szCs w:val="24"/>
        </w:rPr>
        <w:t>为实现多目标体系下的工程融合，采用合理的方法综合统筹各部分方案中的工程措施，确定各个项目的改造内容和要求，并按照源头减排、过程控制和系统治理项目进行分类，最终形成综合项目清单和项目分布图。根据多目标统筹形成的综合项目清单，明确近期建设项目清单，包括项目名称、主要工程措施、工程量、投资估算和建设时序。</w:t>
      </w:r>
    </w:p>
    <w:p w14:paraId="1324B4C2" w14:textId="714D32D7" w:rsidR="00064B7A" w:rsidRPr="0056723A" w:rsidRDefault="00064B7A" w:rsidP="0056723A">
      <w:pPr>
        <w:pStyle w:val="31"/>
        <w:numPr>
          <w:ilvl w:val="0"/>
          <w:numId w:val="37"/>
        </w:numPr>
        <w:snapToGrid w:val="0"/>
        <w:spacing w:before="0" w:after="0" w:line="360" w:lineRule="auto"/>
        <w:ind w:left="0" w:firstLine="0"/>
        <w:jc w:val="both"/>
        <w:outlineLvl w:val="9"/>
        <w:rPr>
          <w:sz w:val="24"/>
          <w:szCs w:val="24"/>
        </w:rPr>
      </w:pPr>
      <w:r w:rsidRPr="0056723A">
        <w:rPr>
          <w:sz w:val="24"/>
          <w:szCs w:val="24"/>
        </w:rPr>
        <w:lastRenderedPageBreak/>
        <w:t>指导项目</w:t>
      </w:r>
      <w:r w:rsidRPr="0056723A">
        <w:rPr>
          <w:bCs w:val="0"/>
          <w:sz w:val="24"/>
          <w:szCs w:val="24"/>
        </w:rPr>
        <w:t>落地</w:t>
      </w:r>
      <w:r w:rsidRPr="0056723A">
        <w:rPr>
          <w:sz w:val="24"/>
          <w:szCs w:val="24"/>
        </w:rPr>
        <w:t>：</w:t>
      </w:r>
      <w:r w:rsidRPr="0056723A">
        <w:rPr>
          <w:rFonts w:hint="eastAsia"/>
          <w:sz w:val="24"/>
          <w:szCs w:val="24"/>
        </w:rPr>
        <w:t>分区建设</w:t>
      </w:r>
      <w:r w:rsidRPr="0056723A">
        <w:rPr>
          <w:sz w:val="24"/>
          <w:szCs w:val="24"/>
        </w:rPr>
        <w:t>方案中确定的工程的位置、建设规模、服务范围等主要技术指标应达到能够指导工程设计的深度。</w:t>
      </w:r>
    </w:p>
    <w:p w14:paraId="02372982" w14:textId="77777777" w:rsidR="00064B7A" w:rsidRPr="0056723A" w:rsidRDefault="00064B7A" w:rsidP="0056723A">
      <w:pPr>
        <w:snapToGrid w:val="0"/>
        <w:spacing w:line="360" w:lineRule="auto"/>
        <w:ind w:firstLineChars="200"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评估目标可达性：具体工程建设项目一般只关注自身效果是否达到，不关注其在系统中发挥的作用，较为碎片化，</w:t>
      </w:r>
      <w:r w:rsidRPr="0056723A">
        <w:rPr>
          <w:rFonts w:ascii="Times New Roman" w:eastAsia="宋体" w:hAnsi="Times New Roman" w:cs="Times New Roman" w:hint="eastAsia"/>
          <w:sz w:val="24"/>
          <w:szCs w:val="24"/>
        </w:rPr>
        <w:t>分区建设</w:t>
      </w:r>
      <w:r w:rsidRPr="0056723A">
        <w:rPr>
          <w:rFonts w:ascii="Times New Roman" w:eastAsia="宋体" w:hAnsi="Times New Roman" w:cs="Times New Roman"/>
          <w:sz w:val="24"/>
          <w:szCs w:val="24"/>
        </w:rPr>
        <w:t>方案应统筹评估各类工程项目实施后海绵城市相关指标的可达性，对于不能达标的应及时对工程体系进行优化调整。</w:t>
      </w:r>
    </w:p>
    <w:p w14:paraId="7AE84A81" w14:textId="19400817" w:rsidR="00064B7A" w:rsidRPr="0056723A" w:rsidRDefault="00064B7A" w:rsidP="0056723A">
      <w:pPr>
        <w:pStyle w:val="31"/>
        <w:snapToGrid w:val="0"/>
        <w:spacing w:before="0" w:after="0" w:line="360" w:lineRule="auto"/>
        <w:ind w:firstLineChars="200" w:firstLine="480"/>
        <w:jc w:val="both"/>
        <w:outlineLvl w:val="9"/>
        <w:rPr>
          <w:bCs w:val="0"/>
          <w:sz w:val="24"/>
          <w:szCs w:val="24"/>
        </w:rPr>
      </w:pPr>
      <w:r w:rsidRPr="0056723A">
        <w:rPr>
          <w:sz w:val="24"/>
          <w:szCs w:val="24"/>
        </w:rPr>
        <w:t>项目类型：源头减排类项目包括地块改造、源头雨污管网分流改造及混错接改造等项目；过程控制类项目包括市政雨污管网改造和建设、截污井、泵站及调蓄池等项目；系统治理类项目包括污水厂的建设、河道治理、生态驳岸、生态补水、闸站</w:t>
      </w:r>
      <w:r w:rsidRPr="0056723A">
        <w:rPr>
          <w:rFonts w:hint="eastAsia"/>
          <w:sz w:val="24"/>
          <w:szCs w:val="24"/>
        </w:rPr>
        <w:t>和</w:t>
      </w:r>
      <w:r w:rsidRPr="0056723A">
        <w:rPr>
          <w:sz w:val="24"/>
          <w:szCs w:val="24"/>
        </w:rPr>
        <w:t>堤坝等项目</w:t>
      </w:r>
    </w:p>
    <w:p w14:paraId="3C7F2802" w14:textId="77777777" w:rsidR="00064B7A" w:rsidRDefault="00064B7A" w:rsidP="00064B7A">
      <w:pPr>
        <w:pStyle w:val="31"/>
        <w:spacing w:before="0" w:after="0" w:line="360" w:lineRule="auto"/>
        <w:jc w:val="both"/>
        <w:outlineLvl w:val="9"/>
        <w:rPr>
          <w:bCs w:val="0"/>
          <w:szCs w:val="28"/>
        </w:rPr>
      </w:pPr>
    </w:p>
    <w:p w14:paraId="645C5AFF" w14:textId="77777777" w:rsidR="00064B7A" w:rsidRDefault="00064B7A" w:rsidP="00064B7A">
      <w:pPr>
        <w:pStyle w:val="31"/>
        <w:spacing w:before="0" w:after="0" w:line="360" w:lineRule="auto"/>
        <w:jc w:val="both"/>
        <w:outlineLvl w:val="9"/>
        <w:rPr>
          <w:bCs w:val="0"/>
          <w:szCs w:val="28"/>
        </w:rPr>
        <w:sectPr w:rsidR="00064B7A" w:rsidSect="00356667">
          <w:pgSz w:w="11906" w:h="16838"/>
          <w:pgMar w:top="1440" w:right="1800" w:bottom="1440" w:left="1800" w:header="851" w:footer="340" w:gutter="0"/>
          <w:pgNumType w:start="64"/>
          <w:cols w:space="425"/>
          <w:docGrid w:type="lines" w:linePitch="381"/>
        </w:sectPr>
      </w:pPr>
    </w:p>
    <w:p w14:paraId="461BC3F9" w14:textId="77777777" w:rsidR="00064B7A" w:rsidRPr="0056723A" w:rsidRDefault="00064B7A" w:rsidP="0056723A">
      <w:pPr>
        <w:pStyle w:val="1"/>
        <w:numPr>
          <w:ilvl w:val="0"/>
          <w:numId w:val="23"/>
        </w:numPr>
        <w:spacing w:beforeLines="0" w:before="340" w:afterLines="0" w:after="330" w:line="578" w:lineRule="auto"/>
        <w:ind w:left="0" w:firstLine="0"/>
        <w:rPr>
          <w:sz w:val="30"/>
          <w:szCs w:val="30"/>
        </w:rPr>
      </w:pPr>
      <w:r w:rsidRPr="0056723A">
        <w:rPr>
          <w:rFonts w:hint="eastAsia"/>
          <w:sz w:val="30"/>
          <w:szCs w:val="30"/>
        </w:rPr>
        <w:lastRenderedPageBreak/>
        <w:t>项目设计</w:t>
      </w:r>
    </w:p>
    <w:p w14:paraId="323A1168" w14:textId="77777777" w:rsidR="00064B7A" w:rsidRPr="0056723A" w:rsidRDefault="00064B7A" w:rsidP="0056723A">
      <w:pPr>
        <w:pStyle w:val="2"/>
        <w:numPr>
          <w:ilvl w:val="0"/>
          <w:numId w:val="0"/>
        </w:numPr>
        <w:spacing w:before="260" w:after="260" w:line="415" w:lineRule="auto"/>
        <w:rPr>
          <w:rFonts w:eastAsia="黑体"/>
          <w:b/>
        </w:rPr>
      </w:pPr>
      <w:r w:rsidRPr="0056723A">
        <w:rPr>
          <w:rFonts w:eastAsia="黑体"/>
          <w:b/>
        </w:rPr>
        <w:t xml:space="preserve">5.1 </w:t>
      </w:r>
      <w:r w:rsidRPr="0056723A">
        <w:rPr>
          <w:rFonts w:eastAsia="黑体"/>
          <w:b/>
        </w:rPr>
        <w:t>一般规定</w:t>
      </w:r>
    </w:p>
    <w:p w14:paraId="752E9E61" w14:textId="39A45DAA" w:rsidR="00064B7A" w:rsidRPr="0056723A" w:rsidRDefault="00064B7A" w:rsidP="0056723A">
      <w:pPr>
        <w:pStyle w:val="31"/>
        <w:numPr>
          <w:ilvl w:val="0"/>
          <w:numId w:val="38"/>
        </w:numPr>
        <w:snapToGrid w:val="0"/>
        <w:spacing w:before="0" w:after="0" w:line="360" w:lineRule="auto"/>
        <w:ind w:left="0" w:firstLine="0"/>
        <w:jc w:val="both"/>
        <w:outlineLvl w:val="9"/>
        <w:rPr>
          <w:bCs w:val="0"/>
          <w:sz w:val="24"/>
          <w:szCs w:val="24"/>
        </w:rPr>
      </w:pPr>
      <w:bookmarkStart w:id="292" w:name="_Toc35348187"/>
      <w:bookmarkStart w:id="293" w:name="_Toc49783013"/>
      <w:r w:rsidRPr="0056723A">
        <w:rPr>
          <w:sz w:val="24"/>
          <w:szCs w:val="24"/>
        </w:rPr>
        <w:t>新建或设有海绵城市建设设施的建设用地，应通过溢流排水措施与市政排水设施衔接，雨水外排设计标准不应低于规划要求。当地区整体改建时，对于相同设计重现期，改建后的径流量不得超过原有径流量。</w:t>
      </w:r>
      <w:bookmarkEnd w:id="292"/>
      <w:bookmarkEnd w:id="293"/>
    </w:p>
    <w:p w14:paraId="46175F8D" w14:textId="71AA0A76" w:rsidR="00064B7A" w:rsidRPr="0056723A" w:rsidRDefault="00064B7A" w:rsidP="0056723A">
      <w:pPr>
        <w:pStyle w:val="31"/>
        <w:numPr>
          <w:ilvl w:val="0"/>
          <w:numId w:val="39"/>
        </w:numPr>
        <w:snapToGrid w:val="0"/>
        <w:spacing w:before="0" w:after="0" w:line="360" w:lineRule="auto"/>
        <w:ind w:left="0" w:firstLine="0"/>
        <w:jc w:val="both"/>
        <w:outlineLvl w:val="9"/>
        <w:rPr>
          <w:bCs w:val="0"/>
          <w:sz w:val="24"/>
          <w:szCs w:val="24"/>
        </w:rPr>
      </w:pPr>
      <w:r w:rsidRPr="0056723A">
        <w:rPr>
          <w:sz w:val="24"/>
          <w:szCs w:val="24"/>
        </w:rPr>
        <w:t>可行性研究报告</w:t>
      </w:r>
      <w:r w:rsidRPr="0056723A">
        <w:rPr>
          <w:rFonts w:hint="eastAsia"/>
          <w:sz w:val="24"/>
          <w:szCs w:val="24"/>
        </w:rPr>
        <w:t>根据</w:t>
      </w:r>
      <w:r w:rsidRPr="0056723A">
        <w:rPr>
          <w:sz w:val="24"/>
          <w:szCs w:val="24"/>
        </w:rPr>
        <w:t>海绵城市专项规划</w:t>
      </w:r>
      <w:r w:rsidRPr="0056723A">
        <w:rPr>
          <w:rFonts w:hint="eastAsia"/>
          <w:sz w:val="24"/>
          <w:szCs w:val="24"/>
        </w:rPr>
        <w:t>要求</w:t>
      </w:r>
      <w:r w:rsidRPr="0056723A">
        <w:rPr>
          <w:sz w:val="24"/>
          <w:szCs w:val="24"/>
        </w:rPr>
        <w:t>，</w:t>
      </w:r>
      <w:r w:rsidRPr="0056723A">
        <w:rPr>
          <w:rFonts w:hint="eastAsia"/>
          <w:sz w:val="24"/>
          <w:szCs w:val="24"/>
        </w:rPr>
        <w:t>论证</w:t>
      </w:r>
      <w:r w:rsidRPr="0056723A">
        <w:rPr>
          <w:sz w:val="24"/>
          <w:szCs w:val="24"/>
        </w:rPr>
        <w:t>项目建设的必要性和可行性，确定</w:t>
      </w:r>
      <w:r w:rsidRPr="0056723A">
        <w:rPr>
          <w:rFonts w:hint="eastAsia"/>
          <w:sz w:val="24"/>
          <w:szCs w:val="24"/>
        </w:rPr>
        <w:t>海绵城市</w:t>
      </w:r>
      <w:r w:rsidRPr="0056723A">
        <w:rPr>
          <w:sz w:val="24"/>
          <w:szCs w:val="24"/>
        </w:rPr>
        <w:t>控制目标及技术战略</w:t>
      </w:r>
      <w:r w:rsidRPr="0056723A">
        <w:rPr>
          <w:rFonts w:hint="eastAsia"/>
          <w:sz w:val="24"/>
          <w:szCs w:val="24"/>
        </w:rPr>
        <w:t>，</w:t>
      </w:r>
      <w:r w:rsidRPr="0056723A">
        <w:rPr>
          <w:sz w:val="24"/>
          <w:szCs w:val="24"/>
        </w:rPr>
        <w:t>提出总体设计方案</w:t>
      </w:r>
      <w:r w:rsidRPr="0056723A">
        <w:rPr>
          <w:rFonts w:hint="eastAsia"/>
          <w:sz w:val="24"/>
          <w:szCs w:val="24"/>
        </w:rPr>
        <w:t>。</w:t>
      </w:r>
      <w:r w:rsidRPr="0056723A">
        <w:rPr>
          <w:sz w:val="24"/>
          <w:szCs w:val="24"/>
        </w:rPr>
        <w:t>方案设计</w:t>
      </w:r>
      <w:r w:rsidRPr="0056723A">
        <w:rPr>
          <w:rFonts w:hint="eastAsia"/>
          <w:sz w:val="24"/>
          <w:szCs w:val="24"/>
        </w:rPr>
        <w:t>或</w:t>
      </w:r>
      <w:r w:rsidRPr="0056723A">
        <w:rPr>
          <w:sz w:val="24"/>
          <w:szCs w:val="24"/>
        </w:rPr>
        <w:t>初步设计阶段应根据海绵城市建设要求，划分排水分区，分析下垫面和控制目标所需调蓄容积，因地制宜确定技术路线</w:t>
      </w:r>
      <w:r w:rsidRPr="0056723A">
        <w:rPr>
          <w:rFonts w:hint="eastAsia"/>
          <w:sz w:val="24"/>
          <w:szCs w:val="24"/>
        </w:rPr>
        <w:t>，</w:t>
      </w:r>
      <w:r w:rsidRPr="0056723A">
        <w:rPr>
          <w:sz w:val="24"/>
          <w:szCs w:val="24"/>
        </w:rPr>
        <w:t>两个或两个以上的海绵城市建设技术方案进行比选论证后，提出推荐方案，技术方案的比选内容主要包括：技术是否绿色优先、技术的可靠程度、投资规模（包括全生命周期投资）、实施难易、运维繁简等。施工图设计阶段应根据各类项目特点提供详细的施工图设计图纸，以指导具体工程项目建设，主要包括：设计和施工说明、排水分区图、海绵城市建设设施平面布置图、排水管网平面图和高程表、各海绵城市建设设施做法详图等。</w:t>
      </w:r>
    </w:p>
    <w:p w14:paraId="35D79493" w14:textId="23604A8E" w:rsidR="00064B7A" w:rsidRPr="0056723A" w:rsidRDefault="00064B7A" w:rsidP="0056723A">
      <w:pPr>
        <w:pStyle w:val="31"/>
        <w:numPr>
          <w:ilvl w:val="0"/>
          <w:numId w:val="39"/>
        </w:numPr>
        <w:snapToGrid w:val="0"/>
        <w:spacing w:before="0" w:after="0" w:line="360" w:lineRule="auto"/>
        <w:ind w:left="0" w:firstLine="0"/>
        <w:jc w:val="both"/>
        <w:outlineLvl w:val="9"/>
        <w:rPr>
          <w:bCs w:val="0"/>
          <w:sz w:val="24"/>
          <w:szCs w:val="24"/>
        </w:rPr>
      </w:pPr>
      <w:r w:rsidRPr="0056723A">
        <w:rPr>
          <w:rFonts w:hint="eastAsia"/>
          <w:sz w:val="24"/>
          <w:szCs w:val="24"/>
        </w:rPr>
        <w:t>雨水</w:t>
      </w:r>
      <w:r w:rsidRPr="0056723A">
        <w:rPr>
          <w:sz w:val="24"/>
          <w:szCs w:val="24"/>
        </w:rPr>
        <w:t>通过溢流措施与市政排水设施衔接，可以</w:t>
      </w:r>
      <w:r w:rsidRPr="0056723A">
        <w:rPr>
          <w:rFonts w:hint="eastAsia"/>
          <w:sz w:val="24"/>
          <w:szCs w:val="24"/>
        </w:rPr>
        <w:t>充分</w:t>
      </w:r>
      <w:r w:rsidRPr="0056723A">
        <w:rPr>
          <w:sz w:val="24"/>
          <w:szCs w:val="24"/>
        </w:rPr>
        <w:t>利用建设用地内海绵设施</w:t>
      </w:r>
      <w:r w:rsidRPr="0056723A">
        <w:rPr>
          <w:rFonts w:hint="eastAsia"/>
          <w:sz w:val="24"/>
          <w:szCs w:val="24"/>
        </w:rPr>
        <w:t>的</w:t>
      </w:r>
      <w:r w:rsidRPr="0056723A">
        <w:rPr>
          <w:sz w:val="24"/>
          <w:szCs w:val="24"/>
        </w:rPr>
        <w:t>功能，实现源头减排</w:t>
      </w:r>
      <w:r w:rsidRPr="0056723A">
        <w:rPr>
          <w:rFonts w:hint="eastAsia"/>
          <w:sz w:val="24"/>
          <w:szCs w:val="24"/>
        </w:rPr>
        <w:t>。</w:t>
      </w:r>
    </w:p>
    <w:p w14:paraId="288B62F4" w14:textId="4018DC76" w:rsidR="00064B7A" w:rsidRPr="0056723A" w:rsidRDefault="00064B7A" w:rsidP="0056723A">
      <w:pPr>
        <w:pStyle w:val="31"/>
        <w:numPr>
          <w:ilvl w:val="0"/>
          <w:numId w:val="40"/>
        </w:numPr>
        <w:snapToGrid w:val="0"/>
        <w:spacing w:before="0" w:after="0" w:line="360" w:lineRule="auto"/>
        <w:ind w:left="0" w:firstLine="0"/>
        <w:jc w:val="both"/>
        <w:outlineLvl w:val="9"/>
        <w:rPr>
          <w:bCs w:val="0"/>
          <w:sz w:val="24"/>
          <w:szCs w:val="24"/>
        </w:rPr>
      </w:pPr>
      <w:bookmarkStart w:id="294" w:name="_Toc49783020"/>
      <w:r w:rsidRPr="0056723A">
        <w:rPr>
          <w:bCs w:val="0"/>
          <w:sz w:val="24"/>
          <w:szCs w:val="24"/>
        </w:rPr>
        <w:t>“</w:t>
      </w:r>
      <w:r w:rsidRPr="0056723A">
        <w:rPr>
          <w:bCs w:val="0"/>
          <w:sz w:val="24"/>
          <w:szCs w:val="24"/>
        </w:rPr>
        <w:t>分质分段</w:t>
      </w:r>
      <w:r w:rsidRPr="0056723A">
        <w:rPr>
          <w:bCs w:val="0"/>
          <w:sz w:val="24"/>
          <w:szCs w:val="24"/>
        </w:rPr>
        <w:t>”</w:t>
      </w:r>
      <w:r w:rsidRPr="0056723A">
        <w:rPr>
          <w:bCs w:val="0"/>
          <w:sz w:val="24"/>
          <w:szCs w:val="24"/>
        </w:rPr>
        <w:t>是指对源头减排设施接纳的径流水质特征进行水质和时段上的区分，针对不同水质和时段的雨水径流采用具有不同技术优势的设施进行有效控制，提高综合效益，延长系统寿命、降低维护难度。</w:t>
      </w:r>
      <w:bookmarkEnd w:id="294"/>
    </w:p>
    <w:p w14:paraId="16762E30" w14:textId="04664592" w:rsidR="00064B7A" w:rsidRPr="0056723A" w:rsidRDefault="00064B7A" w:rsidP="0056723A">
      <w:pPr>
        <w:pStyle w:val="31"/>
        <w:numPr>
          <w:ilvl w:val="0"/>
          <w:numId w:val="40"/>
        </w:numPr>
        <w:snapToGrid w:val="0"/>
        <w:spacing w:before="0" w:after="0" w:line="360" w:lineRule="auto"/>
        <w:ind w:left="0" w:firstLine="0"/>
        <w:jc w:val="both"/>
        <w:outlineLvl w:val="9"/>
        <w:rPr>
          <w:bCs w:val="0"/>
          <w:sz w:val="24"/>
          <w:szCs w:val="24"/>
        </w:rPr>
      </w:pPr>
      <w:r w:rsidRPr="0056723A">
        <w:rPr>
          <w:sz w:val="24"/>
          <w:szCs w:val="24"/>
        </w:rPr>
        <w:t>监测计量设备井宜安装于直线井内，不宜有其他支线汇入。</w:t>
      </w:r>
    </w:p>
    <w:p w14:paraId="720D6F38" w14:textId="62879D92" w:rsidR="00064B7A" w:rsidRPr="0056723A" w:rsidRDefault="00064B7A" w:rsidP="0056723A">
      <w:pPr>
        <w:pStyle w:val="31"/>
        <w:numPr>
          <w:ilvl w:val="0"/>
          <w:numId w:val="40"/>
        </w:numPr>
        <w:snapToGrid w:val="0"/>
        <w:spacing w:before="0" w:after="0" w:line="360" w:lineRule="auto"/>
        <w:ind w:left="0" w:firstLine="0"/>
        <w:jc w:val="both"/>
        <w:outlineLvl w:val="9"/>
        <w:rPr>
          <w:bCs w:val="0"/>
          <w:sz w:val="24"/>
          <w:szCs w:val="24"/>
        </w:rPr>
      </w:pPr>
      <w:r w:rsidRPr="0056723A">
        <w:rPr>
          <w:rFonts w:hint="eastAsia"/>
          <w:sz w:val="24"/>
          <w:szCs w:val="24"/>
        </w:rPr>
        <w:t>池</w:t>
      </w:r>
      <w:r w:rsidRPr="0056723A">
        <w:rPr>
          <w:sz w:val="24"/>
          <w:szCs w:val="24"/>
        </w:rPr>
        <w:t>、塘等具有调蓄功能的设施应具备液位信号上传的条件。</w:t>
      </w:r>
      <w:r w:rsidRPr="0056723A">
        <w:rPr>
          <w:rFonts w:hint="eastAsia"/>
          <w:sz w:val="24"/>
          <w:szCs w:val="24"/>
        </w:rPr>
        <w:t>调蓄池</w:t>
      </w:r>
      <w:r w:rsidRPr="0056723A">
        <w:rPr>
          <w:sz w:val="24"/>
          <w:szCs w:val="24"/>
        </w:rPr>
        <w:t>、泵站</w:t>
      </w:r>
      <w:r w:rsidRPr="0056723A">
        <w:rPr>
          <w:rFonts w:hint="eastAsia"/>
          <w:sz w:val="24"/>
          <w:szCs w:val="24"/>
        </w:rPr>
        <w:t>、</w:t>
      </w:r>
      <w:r w:rsidRPr="0056723A">
        <w:rPr>
          <w:sz w:val="24"/>
          <w:szCs w:val="24"/>
        </w:rPr>
        <w:t>排放口</w:t>
      </w:r>
      <w:r w:rsidRPr="0056723A">
        <w:rPr>
          <w:rFonts w:hint="eastAsia"/>
          <w:sz w:val="24"/>
          <w:szCs w:val="24"/>
        </w:rPr>
        <w:t>的</w:t>
      </w:r>
      <w:r w:rsidRPr="0056723A">
        <w:rPr>
          <w:sz w:val="24"/>
          <w:szCs w:val="24"/>
        </w:rPr>
        <w:t>设计应能满足实时监测条件。</w:t>
      </w:r>
    </w:p>
    <w:p w14:paraId="20BD54DE" w14:textId="07B4D856" w:rsidR="00064B7A" w:rsidRPr="0056723A" w:rsidRDefault="00EA61DE" w:rsidP="0056723A">
      <w:pPr>
        <w:pStyle w:val="31"/>
        <w:numPr>
          <w:ilvl w:val="0"/>
          <w:numId w:val="40"/>
        </w:numPr>
        <w:snapToGrid w:val="0"/>
        <w:spacing w:before="0" w:after="0" w:line="360" w:lineRule="auto"/>
        <w:ind w:left="0" w:firstLine="0"/>
        <w:jc w:val="both"/>
        <w:outlineLvl w:val="9"/>
        <w:rPr>
          <w:bCs w:val="0"/>
          <w:sz w:val="24"/>
          <w:szCs w:val="24"/>
        </w:rPr>
      </w:pPr>
      <w:r w:rsidRPr="0056723A">
        <w:rPr>
          <w:rFonts w:hint="eastAsia"/>
          <w:sz w:val="24"/>
          <w:szCs w:val="24"/>
        </w:rPr>
        <w:t>排水管渠的关键节点可根据实时监测点位进行选取，并应包括泵站、闸站、调蓄池等。</w:t>
      </w:r>
    </w:p>
    <w:p w14:paraId="79029C82" w14:textId="77777777" w:rsidR="00EA61DE" w:rsidRPr="0056723A" w:rsidRDefault="00EA61DE" w:rsidP="0056723A">
      <w:pPr>
        <w:pStyle w:val="2"/>
        <w:numPr>
          <w:ilvl w:val="0"/>
          <w:numId w:val="0"/>
        </w:numPr>
        <w:spacing w:before="260" w:after="260" w:line="415" w:lineRule="auto"/>
        <w:rPr>
          <w:rFonts w:eastAsia="黑体"/>
          <w:b/>
        </w:rPr>
      </w:pPr>
      <w:r w:rsidRPr="0056723A">
        <w:rPr>
          <w:rFonts w:eastAsia="黑体"/>
          <w:b/>
        </w:rPr>
        <w:t xml:space="preserve">5.2 </w:t>
      </w:r>
      <w:r w:rsidRPr="0056723A">
        <w:rPr>
          <w:rFonts w:eastAsia="黑体"/>
          <w:b/>
        </w:rPr>
        <w:t>总体设计</w:t>
      </w:r>
    </w:p>
    <w:p w14:paraId="2C76D94D" w14:textId="3FDC1D1B" w:rsidR="00EA61DE" w:rsidRPr="0056723A" w:rsidRDefault="00EA61DE" w:rsidP="0056723A">
      <w:pPr>
        <w:pStyle w:val="31"/>
        <w:numPr>
          <w:ilvl w:val="0"/>
          <w:numId w:val="41"/>
        </w:numPr>
        <w:snapToGrid w:val="0"/>
        <w:spacing w:before="0" w:after="0" w:line="360" w:lineRule="auto"/>
        <w:jc w:val="both"/>
        <w:outlineLvl w:val="9"/>
        <w:rPr>
          <w:sz w:val="24"/>
          <w:szCs w:val="24"/>
        </w:rPr>
      </w:pPr>
      <w:r w:rsidRPr="0056723A">
        <w:rPr>
          <w:rFonts w:hint="eastAsia"/>
          <w:bCs w:val="0"/>
          <w:sz w:val="24"/>
          <w:szCs w:val="24"/>
        </w:rPr>
        <w:lastRenderedPageBreak/>
        <w:t>汇水面</w:t>
      </w:r>
      <w:r w:rsidRPr="0056723A">
        <w:rPr>
          <w:bCs w:val="0"/>
          <w:sz w:val="24"/>
          <w:szCs w:val="24"/>
        </w:rPr>
        <w:t>应</w:t>
      </w:r>
      <w:r w:rsidRPr="0056723A">
        <w:rPr>
          <w:rFonts w:hint="eastAsia"/>
          <w:bCs w:val="0"/>
          <w:sz w:val="24"/>
          <w:szCs w:val="24"/>
        </w:rPr>
        <w:t>根据</w:t>
      </w:r>
      <w:r w:rsidRPr="0056723A">
        <w:rPr>
          <w:bCs w:val="0"/>
          <w:sz w:val="24"/>
          <w:szCs w:val="24"/>
        </w:rPr>
        <w:t>场地</w:t>
      </w:r>
      <w:r w:rsidRPr="0056723A">
        <w:rPr>
          <w:rFonts w:hint="eastAsia"/>
          <w:bCs w:val="0"/>
          <w:sz w:val="24"/>
          <w:szCs w:val="24"/>
        </w:rPr>
        <w:t>可滞纳</w:t>
      </w:r>
      <w:r w:rsidRPr="0056723A">
        <w:rPr>
          <w:bCs w:val="0"/>
          <w:sz w:val="24"/>
          <w:szCs w:val="24"/>
        </w:rPr>
        <w:t>雨水</w:t>
      </w:r>
      <w:r w:rsidRPr="0056723A">
        <w:rPr>
          <w:rFonts w:hint="eastAsia"/>
          <w:bCs w:val="0"/>
          <w:sz w:val="24"/>
          <w:szCs w:val="24"/>
        </w:rPr>
        <w:t>量进行</w:t>
      </w:r>
      <w:r w:rsidRPr="0056723A">
        <w:rPr>
          <w:bCs w:val="0"/>
          <w:sz w:val="24"/>
          <w:szCs w:val="24"/>
        </w:rPr>
        <w:t>合理划分</w:t>
      </w:r>
      <w:r w:rsidRPr="0056723A">
        <w:rPr>
          <w:rFonts w:hint="eastAsia"/>
          <w:bCs w:val="0"/>
          <w:sz w:val="24"/>
          <w:szCs w:val="24"/>
        </w:rPr>
        <w:t>。</w:t>
      </w:r>
    </w:p>
    <w:p w14:paraId="1FA390FC" w14:textId="7A5561AF" w:rsidR="00EA61DE" w:rsidRPr="0056723A" w:rsidRDefault="00EA61DE" w:rsidP="0056723A">
      <w:pPr>
        <w:pStyle w:val="31"/>
        <w:numPr>
          <w:ilvl w:val="0"/>
          <w:numId w:val="41"/>
        </w:numPr>
        <w:snapToGrid w:val="0"/>
        <w:spacing w:before="0" w:after="0" w:line="360" w:lineRule="auto"/>
        <w:ind w:left="0" w:firstLine="0"/>
        <w:jc w:val="both"/>
        <w:outlineLvl w:val="9"/>
        <w:rPr>
          <w:sz w:val="24"/>
          <w:szCs w:val="24"/>
        </w:rPr>
      </w:pPr>
      <w:r w:rsidRPr="0056723A">
        <w:rPr>
          <w:sz w:val="24"/>
          <w:szCs w:val="24"/>
        </w:rPr>
        <w:t>根据各排水分区内下垫面条件和竖向，合理布局源头分散型海绵城市建设设施。当排水分区内源头分散型海绵城市建设设施无法满足控制要求时，可在排水下游较开阔的公共区域设置集中型海绵城市建设设施，集中型海绵城市建设设施的规模应根据控制指标确定，以</w:t>
      </w:r>
      <w:r w:rsidRPr="0056723A">
        <w:rPr>
          <w:sz w:val="24"/>
          <w:szCs w:val="24"/>
        </w:rPr>
        <w:t>“</w:t>
      </w:r>
      <w:r w:rsidRPr="0056723A">
        <w:rPr>
          <w:sz w:val="24"/>
          <w:szCs w:val="24"/>
        </w:rPr>
        <w:t>自然积存、自然渗透、自然净化</w:t>
      </w:r>
      <w:r w:rsidRPr="0056723A">
        <w:rPr>
          <w:sz w:val="24"/>
          <w:szCs w:val="24"/>
        </w:rPr>
        <w:t>”</w:t>
      </w:r>
      <w:r w:rsidRPr="0056723A">
        <w:rPr>
          <w:sz w:val="24"/>
          <w:szCs w:val="24"/>
        </w:rPr>
        <w:t>为核心，充分利用现有河道、池塘、人工湖、景观水池和绿地等空间或设施，遵从自然地形地貌，保留天然低洼地，有机融合蓝绿空间，构建绿灰结合的雨水调蓄空间。当有雨水回用需求时，调蓄设施容积还应满足雨水回用的要求。</w:t>
      </w:r>
    </w:p>
    <w:p w14:paraId="60FDE3F1" w14:textId="77777777" w:rsidR="00EA61DE" w:rsidRPr="0056723A" w:rsidRDefault="00EA61DE" w:rsidP="0056723A">
      <w:pPr>
        <w:pStyle w:val="af2"/>
        <w:snapToGrid w:val="0"/>
        <w:spacing w:line="360" w:lineRule="auto"/>
        <w:ind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绿色海绵城市建设设施的位置、线型应与绿地的景观布局、地形竖向、植物组团有机结合，植物配置应与周边植物融为一体，实现了景观效果与生态功能的双重目标。</w:t>
      </w:r>
    </w:p>
    <w:p w14:paraId="3D77B90B" w14:textId="071E90EF" w:rsidR="00EA61DE" w:rsidRPr="0056723A" w:rsidRDefault="00EA61DE" w:rsidP="0056723A">
      <w:pPr>
        <w:pStyle w:val="af2"/>
        <w:snapToGrid w:val="0"/>
        <w:spacing w:line="360" w:lineRule="auto"/>
        <w:ind w:firstLine="480"/>
        <w:rPr>
          <w:rFonts w:ascii="Times New Roman" w:eastAsia="宋体" w:hAnsi="Times New Roman" w:cs="Times New Roman"/>
          <w:sz w:val="24"/>
          <w:szCs w:val="24"/>
        </w:rPr>
      </w:pPr>
      <w:r w:rsidRPr="0056723A">
        <w:rPr>
          <w:rFonts w:ascii="Times New Roman" w:eastAsia="宋体" w:hAnsi="Times New Roman" w:cs="Times New Roman"/>
          <w:sz w:val="24"/>
          <w:szCs w:val="24"/>
        </w:rPr>
        <w:t>海绵城市建设设施布局应与各类管线、建（构）筑物综合考虑，避免产生冲突。</w:t>
      </w:r>
    </w:p>
    <w:p w14:paraId="1CED22E0" w14:textId="38915E5A" w:rsidR="00EA61DE" w:rsidRPr="0056723A" w:rsidRDefault="00EA61DE" w:rsidP="0056723A">
      <w:pPr>
        <w:pStyle w:val="31"/>
        <w:numPr>
          <w:ilvl w:val="0"/>
          <w:numId w:val="41"/>
        </w:numPr>
        <w:snapToGrid w:val="0"/>
        <w:spacing w:before="0" w:after="0" w:line="360" w:lineRule="auto"/>
        <w:ind w:left="0" w:firstLine="0"/>
        <w:jc w:val="both"/>
        <w:outlineLvl w:val="9"/>
        <w:rPr>
          <w:sz w:val="24"/>
          <w:szCs w:val="24"/>
        </w:rPr>
      </w:pPr>
      <w:r w:rsidRPr="0056723A">
        <w:rPr>
          <w:sz w:val="24"/>
          <w:szCs w:val="24"/>
        </w:rPr>
        <w:t>专业软件一般可选用暴雨洪水管理模型（</w:t>
      </w:r>
      <w:r w:rsidRPr="0056723A">
        <w:rPr>
          <w:sz w:val="24"/>
          <w:szCs w:val="24"/>
        </w:rPr>
        <w:t>Storm Water Management Model, SWMM</w:t>
      </w:r>
      <w:r w:rsidRPr="0056723A">
        <w:rPr>
          <w:sz w:val="24"/>
          <w:szCs w:val="24"/>
        </w:rPr>
        <w:t>）、地理信息系统（</w:t>
      </w:r>
      <w:r w:rsidRPr="0056723A">
        <w:rPr>
          <w:sz w:val="24"/>
          <w:szCs w:val="24"/>
        </w:rPr>
        <w:t>Geographic Information System, GIS</w:t>
      </w:r>
      <w:r w:rsidRPr="0056723A">
        <w:rPr>
          <w:sz w:val="24"/>
          <w:szCs w:val="24"/>
        </w:rPr>
        <w:t>）或</w:t>
      </w:r>
      <w:r w:rsidRPr="0056723A">
        <w:rPr>
          <w:sz w:val="24"/>
          <w:szCs w:val="24"/>
        </w:rPr>
        <w:t>InfoWorks ICM</w:t>
      </w:r>
      <w:r w:rsidRPr="0056723A">
        <w:rPr>
          <w:sz w:val="24"/>
          <w:szCs w:val="24"/>
        </w:rPr>
        <w:t>等。</w:t>
      </w:r>
    </w:p>
    <w:p w14:paraId="3CE4FC65" w14:textId="77777777" w:rsidR="00EA61DE" w:rsidRPr="0056723A" w:rsidRDefault="00EA61DE" w:rsidP="0056723A">
      <w:pPr>
        <w:pStyle w:val="2"/>
        <w:numPr>
          <w:ilvl w:val="0"/>
          <w:numId w:val="0"/>
        </w:numPr>
        <w:spacing w:before="260" w:after="260" w:line="415" w:lineRule="auto"/>
        <w:rPr>
          <w:rFonts w:eastAsia="黑体"/>
          <w:b/>
        </w:rPr>
      </w:pPr>
      <w:r w:rsidRPr="0056723A">
        <w:rPr>
          <w:rFonts w:eastAsia="黑体"/>
          <w:b/>
        </w:rPr>
        <w:t xml:space="preserve">5.3 </w:t>
      </w:r>
      <w:r w:rsidRPr="0056723A">
        <w:rPr>
          <w:rFonts w:eastAsia="黑体"/>
          <w:b/>
        </w:rPr>
        <w:t>设计计算</w:t>
      </w:r>
    </w:p>
    <w:p w14:paraId="667B34B0" w14:textId="3BDD6C33" w:rsidR="00EA61DE" w:rsidRPr="0056723A" w:rsidRDefault="00EA61DE" w:rsidP="0056723A">
      <w:pPr>
        <w:pStyle w:val="31"/>
        <w:numPr>
          <w:ilvl w:val="0"/>
          <w:numId w:val="42"/>
        </w:numPr>
        <w:snapToGrid w:val="0"/>
        <w:spacing w:before="0" w:after="0" w:line="360" w:lineRule="auto"/>
        <w:ind w:left="0" w:firstLine="0"/>
        <w:jc w:val="both"/>
        <w:outlineLvl w:val="9"/>
        <w:rPr>
          <w:sz w:val="24"/>
          <w:szCs w:val="24"/>
        </w:rPr>
      </w:pPr>
      <w:r w:rsidRPr="0056723A">
        <w:rPr>
          <w:sz w:val="24"/>
          <w:szCs w:val="24"/>
        </w:rPr>
        <w:t>设施的径流体积控制规模应与汇水面产生的径流量对应。</w:t>
      </w:r>
      <w:r w:rsidRPr="0056723A">
        <w:rPr>
          <w:iCs/>
          <w:sz w:val="24"/>
          <w:szCs w:val="24"/>
        </w:rPr>
        <w:t>渗透时间在评价标准中取值</w:t>
      </w:r>
      <w:r w:rsidRPr="0056723A">
        <w:rPr>
          <w:iCs/>
          <w:sz w:val="24"/>
          <w:szCs w:val="24"/>
        </w:rPr>
        <w:t>2h~12h</w:t>
      </w:r>
      <w:r w:rsidRPr="0056723A">
        <w:rPr>
          <w:iCs/>
          <w:sz w:val="24"/>
          <w:szCs w:val="24"/>
        </w:rPr>
        <w:t>，本标准从设计安全角度取</w:t>
      </w:r>
      <w:r w:rsidRPr="0056723A">
        <w:rPr>
          <w:iCs/>
          <w:sz w:val="24"/>
          <w:szCs w:val="24"/>
        </w:rPr>
        <w:t>2h</w:t>
      </w:r>
      <w:r w:rsidRPr="0056723A">
        <w:rPr>
          <w:iCs/>
          <w:sz w:val="24"/>
          <w:szCs w:val="24"/>
        </w:rPr>
        <w:t>。</w:t>
      </w:r>
    </w:p>
    <w:p w14:paraId="0EE8930D" w14:textId="388CC1A3" w:rsidR="00EA61DE" w:rsidRPr="0056723A" w:rsidRDefault="00EA61DE" w:rsidP="0056723A">
      <w:pPr>
        <w:pStyle w:val="31"/>
        <w:numPr>
          <w:ilvl w:val="0"/>
          <w:numId w:val="42"/>
        </w:numPr>
        <w:snapToGrid w:val="0"/>
        <w:spacing w:before="0" w:after="0" w:line="360" w:lineRule="auto"/>
        <w:ind w:left="0" w:firstLine="0"/>
        <w:jc w:val="both"/>
        <w:outlineLvl w:val="9"/>
        <w:rPr>
          <w:sz w:val="24"/>
          <w:szCs w:val="24"/>
        </w:rPr>
      </w:pPr>
      <w:r w:rsidRPr="0056723A">
        <w:rPr>
          <w:sz w:val="24"/>
          <w:szCs w:val="24"/>
        </w:rPr>
        <w:t>年径流污染控制率</w:t>
      </w:r>
      <w:r w:rsidRPr="0056723A">
        <w:rPr>
          <w:sz w:val="24"/>
          <w:szCs w:val="24"/>
        </w:rPr>
        <w:t>=</w:t>
      </w:r>
      <w:r w:rsidRPr="0056723A">
        <w:rPr>
          <w:sz w:val="24"/>
          <w:szCs w:val="24"/>
        </w:rPr>
        <w:t>年径流总量控制率</w:t>
      </w:r>
      <w:r w:rsidRPr="0056723A">
        <w:rPr>
          <w:sz w:val="24"/>
          <w:szCs w:val="24"/>
        </w:rPr>
        <w:t>×</w:t>
      </w:r>
      <w:r w:rsidRPr="0056723A">
        <w:rPr>
          <w:sz w:val="24"/>
          <w:szCs w:val="24"/>
        </w:rPr>
        <w:t>设施对</w:t>
      </w:r>
      <w:r w:rsidRPr="0056723A">
        <w:rPr>
          <w:sz w:val="24"/>
          <w:szCs w:val="24"/>
        </w:rPr>
        <w:t>SS</w:t>
      </w:r>
      <w:r w:rsidRPr="0056723A">
        <w:rPr>
          <w:sz w:val="24"/>
          <w:szCs w:val="24"/>
        </w:rPr>
        <w:t>的平均去除率。年径流控制总量</w:t>
      </w:r>
      <w:r w:rsidRPr="0056723A">
        <w:rPr>
          <w:sz w:val="24"/>
          <w:szCs w:val="24"/>
        </w:rPr>
        <w:t>=</w:t>
      </w:r>
      <w:r w:rsidRPr="0056723A">
        <w:rPr>
          <w:sz w:val="24"/>
          <w:szCs w:val="24"/>
        </w:rPr>
        <w:t>年均降雨量</w:t>
      </w:r>
      <w:r w:rsidRPr="0056723A">
        <w:rPr>
          <w:sz w:val="24"/>
          <w:szCs w:val="24"/>
        </w:rPr>
        <w:t>×</w:t>
      </w:r>
      <w:r w:rsidRPr="0056723A">
        <w:rPr>
          <w:sz w:val="24"/>
          <w:szCs w:val="24"/>
        </w:rPr>
        <w:t>综合雨量径流系数</w:t>
      </w:r>
      <w:r w:rsidRPr="0056723A">
        <w:rPr>
          <w:sz w:val="24"/>
          <w:szCs w:val="24"/>
        </w:rPr>
        <w:t>×</w:t>
      </w:r>
      <w:r w:rsidRPr="0056723A">
        <w:rPr>
          <w:sz w:val="24"/>
          <w:szCs w:val="24"/>
        </w:rPr>
        <w:t>汇水面积。</w:t>
      </w:r>
    </w:p>
    <w:p w14:paraId="548DA7CA" w14:textId="0AED4D47" w:rsidR="00EA61DE" w:rsidRPr="0056723A" w:rsidRDefault="00EA61DE" w:rsidP="0056723A">
      <w:pPr>
        <w:pStyle w:val="31"/>
        <w:numPr>
          <w:ilvl w:val="0"/>
          <w:numId w:val="42"/>
        </w:numPr>
        <w:snapToGrid w:val="0"/>
        <w:spacing w:before="0" w:after="0" w:line="360" w:lineRule="auto"/>
        <w:ind w:left="0" w:firstLine="0"/>
        <w:jc w:val="both"/>
        <w:outlineLvl w:val="9"/>
        <w:rPr>
          <w:sz w:val="24"/>
          <w:szCs w:val="24"/>
        </w:rPr>
      </w:pPr>
      <w:r w:rsidRPr="0056723A">
        <w:rPr>
          <w:sz w:val="24"/>
          <w:szCs w:val="24"/>
        </w:rPr>
        <w:t>本条文的规定不适用于组合调蓄设施。</w:t>
      </w:r>
    </w:p>
    <w:p w14:paraId="6507666A" w14:textId="4CBA6613" w:rsidR="00EA61DE" w:rsidRPr="0056723A" w:rsidRDefault="00EA61DE" w:rsidP="0056723A">
      <w:pPr>
        <w:pStyle w:val="31"/>
        <w:numPr>
          <w:ilvl w:val="0"/>
          <w:numId w:val="43"/>
        </w:numPr>
        <w:snapToGrid w:val="0"/>
        <w:spacing w:before="0" w:after="0" w:line="360" w:lineRule="auto"/>
        <w:ind w:left="0" w:firstLine="0"/>
        <w:jc w:val="both"/>
        <w:outlineLvl w:val="9"/>
        <w:rPr>
          <w:sz w:val="24"/>
          <w:szCs w:val="24"/>
        </w:rPr>
      </w:pPr>
      <w:r w:rsidRPr="0056723A">
        <w:rPr>
          <w:rFonts w:hint="eastAsia"/>
          <w:sz w:val="24"/>
          <w:szCs w:val="24"/>
        </w:rPr>
        <w:t>溢流口</w:t>
      </w:r>
      <w:r w:rsidRPr="0056723A">
        <w:rPr>
          <w:sz w:val="24"/>
          <w:szCs w:val="24"/>
        </w:rPr>
        <w:t>的</w:t>
      </w:r>
      <w:r w:rsidRPr="0056723A">
        <w:rPr>
          <w:rFonts w:hint="eastAsia"/>
          <w:sz w:val="24"/>
          <w:szCs w:val="24"/>
        </w:rPr>
        <w:t>过流</w:t>
      </w:r>
      <w:r w:rsidRPr="0056723A">
        <w:rPr>
          <w:sz w:val="24"/>
          <w:szCs w:val="24"/>
        </w:rPr>
        <w:t>能力</w:t>
      </w:r>
      <w:r w:rsidRPr="0056723A">
        <w:rPr>
          <w:rFonts w:hint="eastAsia"/>
          <w:sz w:val="24"/>
          <w:szCs w:val="24"/>
        </w:rPr>
        <w:t>与其水力特征和安全超高相关，随着溢流口上部水深的增加，从堰流过渡到孔口出流，如图</w:t>
      </w:r>
      <w:r w:rsidRPr="0056723A">
        <w:rPr>
          <w:rFonts w:hint="eastAsia"/>
          <w:sz w:val="24"/>
          <w:szCs w:val="24"/>
        </w:rPr>
        <w:t>1</w:t>
      </w:r>
      <w:r w:rsidRPr="0056723A">
        <w:rPr>
          <w:rFonts w:hint="eastAsia"/>
          <w:sz w:val="24"/>
          <w:szCs w:val="24"/>
        </w:rPr>
        <w:t>所示。</w:t>
      </w:r>
    </w:p>
    <w:p w14:paraId="435DB7D5" w14:textId="77777777" w:rsidR="00EA61DE" w:rsidRPr="0056723A" w:rsidRDefault="00EA61DE" w:rsidP="0056723A">
      <w:pPr>
        <w:pStyle w:val="31"/>
        <w:snapToGrid w:val="0"/>
        <w:spacing w:before="0" w:after="0" w:line="360" w:lineRule="auto"/>
        <w:ind w:firstLine="0"/>
        <w:jc w:val="center"/>
        <w:outlineLvl w:val="9"/>
        <w:rPr>
          <w:sz w:val="24"/>
          <w:szCs w:val="24"/>
        </w:rPr>
      </w:pPr>
      <w:r w:rsidRPr="0056723A">
        <w:rPr>
          <w:noProof/>
          <w:sz w:val="24"/>
          <w:szCs w:val="24"/>
        </w:rPr>
        <w:lastRenderedPageBreak/>
        <w:drawing>
          <wp:inline distT="0" distB="0" distL="0" distR="0" wp14:anchorId="1E3BC8CE" wp14:editId="769352CF">
            <wp:extent cx="2329381" cy="1668809"/>
            <wp:effectExtent l="0" t="0" r="0" b="7620"/>
            <wp:docPr id="4" name="图片 4" descr="F:\论文\小论文_溢流口分析\图片\流态2（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论文\小论文_溢流口分析\图片\流态2（改）.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854" t="16864" r="15700" b="12740"/>
                    <a:stretch/>
                  </pic:blipFill>
                  <pic:spPr bwMode="auto">
                    <a:xfrm>
                      <a:off x="0" y="0"/>
                      <a:ext cx="2356496" cy="1688235"/>
                    </a:xfrm>
                    <a:prstGeom prst="rect">
                      <a:avLst/>
                    </a:prstGeom>
                    <a:noFill/>
                    <a:ln>
                      <a:noFill/>
                    </a:ln>
                    <a:extLst>
                      <a:ext uri="{53640926-AAD7-44D8-BBD7-CCE9431645EC}">
                        <a14:shadowObscured xmlns:a14="http://schemas.microsoft.com/office/drawing/2010/main"/>
                      </a:ext>
                    </a:extLst>
                  </pic:spPr>
                </pic:pic>
              </a:graphicData>
            </a:graphic>
          </wp:inline>
        </w:drawing>
      </w:r>
      <w:r w:rsidRPr="0056723A">
        <w:rPr>
          <w:rFonts w:hint="eastAsia"/>
          <w:noProof/>
          <w:sz w:val="24"/>
          <w:szCs w:val="24"/>
        </w:rPr>
        <w:t xml:space="preserve">   </w:t>
      </w:r>
      <w:r w:rsidRPr="0056723A">
        <w:rPr>
          <w:noProof/>
          <w:sz w:val="24"/>
          <w:szCs w:val="24"/>
        </w:rPr>
        <w:drawing>
          <wp:inline distT="0" distB="0" distL="0" distR="0" wp14:anchorId="0CDCD673" wp14:editId="0F1BA803">
            <wp:extent cx="2232838" cy="1763942"/>
            <wp:effectExtent l="0" t="0" r="0" b="8255"/>
            <wp:docPr id="5" name="图片 5" descr="F:\论文\小论文_溢流口分析\图片\流态4（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论文\小论文_溢流口分析\图片\流态4（改）.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028" t="9532" r="15870" b="13224"/>
                    <a:stretch/>
                  </pic:blipFill>
                  <pic:spPr bwMode="auto">
                    <a:xfrm>
                      <a:off x="0" y="0"/>
                      <a:ext cx="2248391" cy="1776229"/>
                    </a:xfrm>
                    <a:prstGeom prst="rect">
                      <a:avLst/>
                    </a:prstGeom>
                    <a:noFill/>
                    <a:ln>
                      <a:noFill/>
                    </a:ln>
                    <a:extLst>
                      <a:ext uri="{53640926-AAD7-44D8-BBD7-CCE9431645EC}">
                        <a14:shadowObscured xmlns:a14="http://schemas.microsoft.com/office/drawing/2010/main"/>
                      </a:ext>
                    </a:extLst>
                  </pic:spPr>
                </pic:pic>
              </a:graphicData>
            </a:graphic>
          </wp:inline>
        </w:drawing>
      </w:r>
    </w:p>
    <w:p w14:paraId="7D6236B3" w14:textId="37020CFE" w:rsidR="00EA61DE" w:rsidRPr="00854D17" w:rsidRDefault="00EA61DE" w:rsidP="00854D17">
      <w:pPr>
        <w:pStyle w:val="31"/>
        <w:numPr>
          <w:ilvl w:val="0"/>
          <w:numId w:val="22"/>
        </w:numPr>
        <w:snapToGrid w:val="0"/>
        <w:spacing w:before="0" w:after="0" w:line="360" w:lineRule="auto"/>
        <w:ind w:left="0" w:firstLineChars="644" w:firstLine="1417"/>
        <w:jc w:val="center"/>
        <w:outlineLvl w:val="9"/>
        <w:rPr>
          <w:sz w:val="22"/>
          <w:szCs w:val="22"/>
        </w:rPr>
      </w:pPr>
      <w:r w:rsidRPr="00854D17">
        <w:rPr>
          <w:rFonts w:hint="eastAsia"/>
          <w:sz w:val="22"/>
          <w:szCs w:val="22"/>
        </w:rPr>
        <w:t xml:space="preserve"> </w:t>
      </w:r>
      <w:r w:rsidRPr="00854D17">
        <w:rPr>
          <w:rFonts w:hint="eastAsia"/>
          <w:sz w:val="22"/>
          <w:szCs w:val="22"/>
        </w:rPr>
        <w:t>堰流</w:t>
      </w:r>
      <w:r w:rsidRPr="00854D17">
        <w:rPr>
          <w:rFonts w:hint="eastAsia"/>
          <w:sz w:val="22"/>
          <w:szCs w:val="22"/>
        </w:rPr>
        <w:t xml:space="preserve">       </w:t>
      </w:r>
      <w:r w:rsidR="00854D17">
        <w:rPr>
          <w:sz w:val="22"/>
          <w:szCs w:val="22"/>
        </w:rPr>
        <w:t xml:space="preserve">            </w:t>
      </w:r>
      <w:r w:rsidRPr="00854D17">
        <w:rPr>
          <w:rFonts w:hint="eastAsia"/>
          <w:sz w:val="22"/>
          <w:szCs w:val="22"/>
        </w:rPr>
        <w:t xml:space="preserve">          (b) </w:t>
      </w:r>
      <w:r w:rsidRPr="00854D17">
        <w:rPr>
          <w:rFonts w:hint="eastAsia"/>
          <w:sz w:val="22"/>
          <w:szCs w:val="22"/>
        </w:rPr>
        <w:t>孔口出流</w:t>
      </w:r>
    </w:p>
    <w:p w14:paraId="3BD96671" w14:textId="77777777" w:rsidR="00EA61DE" w:rsidRPr="00854D17" w:rsidRDefault="00EA61DE" w:rsidP="00854D17">
      <w:pPr>
        <w:pStyle w:val="af6"/>
        <w:spacing w:before="190" w:after="190"/>
        <w:rPr>
          <w:rFonts w:ascii="Times New Roman" w:hAnsi="Times New Roman"/>
        </w:rPr>
      </w:pPr>
      <w:r w:rsidRPr="00854D17">
        <w:rPr>
          <w:rFonts w:ascii="Times New Roman" w:hAnsi="Times New Roman" w:hint="eastAsia"/>
        </w:rPr>
        <w:t>图</w:t>
      </w:r>
      <w:r w:rsidRPr="00854D17">
        <w:rPr>
          <w:rFonts w:ascii="Times New Roman" w:hAnsi="Times New Roman" w:hint="eastAsia"/>
        </w:rPr>
        <w:t xml:space="preserve">1 </w:t>
      </w:r>
      <w:r w:rsidRPr="00854D17">
        <w:rPr>
          <w:rFonts w:ascii="Times New Roman" w:hAnsi="Times New Roman" w:hint="eastAsia"/>
        </w:rPr>
        <w:t>溢流口水力特征变化</w:t>
      </w:r>
    </w:p>
    <w:p w14:paraId="3434A2BC" w14:textId="3664C2B6" w:rsidR="00EA61DE" w:rsidRPr="0056723A" w:rsidRDefault="00EA61DE" w:rsidP="0056723A">
      <w:pPr>
        <w:pStyle w:val="31"/>
        <w:snapToGrid w:val="0"/>
        <w:spacing w:before="0" w:after="0" w:line="360" w:lineRule="auto"/>
        <w:jc w:val="both"/>
        <w:outlineLvl w:val="9"/>
        <w:rPr>
          <w:bCs w:val="0"/>
          <w:sz w:val="24"/>
          <w:szCs w:val="24"/>
        </w:rPr>
      </w:pPr>
      <w:r w:rsidRPr="0056723A">
        <w:rPr>
          <w:sz w:val="24"/>
          <w:szCs w:val="24"/>
          <w:shd w:val="clear" w:color="auto" w:fill="FFFFFF"/>
        </w:rPr>
        <w:t>堰流可采用下式</w:t>
      </w:r>
      <w:r w:rsidRPr="0056723A">
        <w:rPr>
          <w:rFonts w:hint="eastAsia"/>
          <w:sz w:val="24"/>
          <w:szCs w:val="24"/>
          <w:shd w:val="clear" w:color="auto" w:fill="FFFFFF"/>
        </w:rPr>
        <w:t>计算</w:t>
      </w:r>
      <w:r w:rsidRPr="0056723A">
        <w:rPr>
          <w:sz w:val="24"/>
          <w:szCs w:val="24"/>
          <w:shd w:val="clear" w:color="auto" w:fill="FFFFFF"/>
        </w:rPr>
        <w:t>：</w:t>
      </w:r>
    </w:p>
    <w:p w14:paraId="450E0E28" w14:textId="427CB5EC" w:rsidR="00EA61DE" w:rsidRPr="0056723A" w:rsidRDefault="00EA61DE" w:rsidP="0056723A">
      <w:pPr>
        <w:snapToGrid w:val="0"/>
        <w:spacing w:line="360" w:lineRule="auto"/>
        <w:jc w:val="right"/>
        <w:rPr>
          <w:rFonts w:ascii="Times New Roman" w:eastAsia="宋体" w:hAnsi="Times New Roman" w:cs="Times New Roman"/>
          <w:sz w:val="24"/>
          <w:szCs w:val="24"/>
          <w:shd w:val="clear" w:color="auto" w:fill="FFFFFF"/>
        </w:rPr>
      </w:pPr>
      <m:oMath>
        <m:r>
          <w:rPr>
            <w:rFonts w:ascii="Cambria Math" w:eastAsia="宋体" w:hAnsi="Cambria Math" w:cs="Times New Roman"/>
            <w:sz w:val="24"/>
            <w:szCs w:val="24"/>
            <w:shd w:val="clear" w:color="auto" w:fill="FFFFFF"/>
          </w:rPr>
          <m:t>Q</m:t>
        </m:r>
        <m:r>
          <m:rPr>
            <m:sty m:val="p"/>
          </m:rPr>
          <w:rPr>
            <w:rFonts w:ascii="Cambria Math" w:eastAsia="宋体" w:hAnsi="Cambria Math" w:cs="Times New Roman"/>
            <w:sz w:val="24"/>
            <w:szCs w:val="24"/>
            <w:shd w:val="clear" w:color="auto" w:fill="FFFFFF"/>
          </w:rPr>
          <m:t>=2</m:t>
        </m:r>
        <m:r>
          <w:rPr>
            <w:rFonts w:ascii="Cambria Math" w:eastAsia="宋体" w:hAnsi="Cambria Math" w:cs="Times New Roman"/>
            <w:sz w:val="24"/>
            <w:szCs w:val="24"/>
            <w:shd w:val="clear" w:color="auto" w:fill="FFFFFF"/>
          </w:rPr>
          <m:t>m</m:t>
        </m:r>
        <m:r>
          <m:rPr>
            <m:sty m:val="p"/>
          </m:rPr>
          <w:rPr>
            <w:rFonts w:ascii="Cambria Math" w:eastAsia="宋体" w:hAnsi="Cambria Math" w:cs="Times New Roman"/>
            <w:sz w:val="24"/>
            <w:szCs w:val="24"/>
            <w:shd w:val="clear" w:color="auto" w:fill="FFFFFF"/>
          </w:rPr>
          <m:t>π</m:t>
        </m:r>
        <m:r>
          <w:rPr>
            <w:rFonts w:ascii="Cambria Math" w:eastAsia="宋体" w:hAnsi="Cambria Math" w:cs="Times New Roman"/>
            <w:sz w:val="24"/>
            <w:szCs w:val="24"/>
            <w:shd w:val="clear" w:color="auto" w:fill="FFFFFF"/>
          </w:rPr>
          <m:t>d</m:t>
        </m:r>
        <m:rad>
          <m:radPr>
            <m:degHide m:val="1"/>
            <m:ctrlPr>
              <w:rPr>
                <w:rFonts w:ascii="Cambria Math" w:eastAsia="宋体" w:hAnsi="Cambria Math" w:cs="Times New Roman"/>
                <w:sz w:val="24"/>
                <w:szCs w:val="24"/>
                <w:shd w:val="clear" w:color="auto" w:fill="FFFFFF"/>
              </w:rPr>
            </m:ctrlPr>
          </m:radPr>
          <m:deg/>
          <m:e>
            <m:r>
              <w:rPr>
                <w:rFonts w:ascii="Cambria Math" w:eastAsia="宋体" w:hAnsi="Cambria Math" w:cs="Times New Roman"/>
                <w:sz w:val="24"/>
                <w:szCs w:val="24"/>
                <w:shd w:val="clear" w:color="auto" w:fill="FFFFFF"/>
              </w:rPr>
              <m:t>2g</m:t>
            </m:r>
          </m:e>
        </m:rad>
        <m:sSup>
          <m:sSupPr>
            <m:ctrlPr>
              <w:rPr>
                <w:rFonts w:ascii="Cambria Math" w:eastAsia="宋体" w:hAnsi="Cambria Math" w:cs="Times New Roman"/>
                <w:sz w:val="24"/>
                <w:szCs w:val="24"/>
                <w:shd w:val="clear" w:color="auto" w:fill="FFFFFF"/>
              </w:rPr>
            </m:ctrlPr>
          </m:sSupPr>
          <m:e>
            <m:r>
              <w:rPr>
                <w:rFonts w:ascii="Cambria Math" w:eastAsia="宋体" w:hAnsi="Cambria Math" w:cs="Times New Roman"/>
                <w:sz w:val="24"/>
                <w:szCs w:val="24"/>
                <w:shd w:val="clear" w:color="auto" w:fill="FFFFFF"/>
              </w:rPr>
              <m:t>H</m:t>
            </m:r>
          </m:e>
          <m:sup>
            <m:f>
              <m:fPr>
                <m:ctrlPr>
                  <w:rPr>
                    <w:rFonts w:ascii="Cambria Math" w:eastAsia="宋体" w:hAnsi="Cambria Math" w:cs="Times New Roman"/>
                    <w:i/>
                    <w:sz w:val="24"/>
                    <w:szCs w:val="24"/>
                    <w:shd w:val="clear" w:color="auto" w:fill="FFFFFF"/>
                  </w:rPr>
                </m:ctrlPr>
              </m:fPr>
              <m:num>
                <m:r>
                  <w:rPr>
                    <w:rFonts w:ascii="Cambria Math" w:eastAsia="宋体" w:hAnsi="Cambria Math" w:cs="Times New Roman"/>
                    <w:sz w:val="24"/>
                    <w:szCs w:val="24"/>
                    <w:shd w:val="clear" w:color="auto" w:fill="FFFFFF"/>
                  </w:rPr>
                  <m:t>3</m:t>
                </m:r>
              </m:num>
              <m:den>
                <m:r>
                  <w:rPr>
                    <w:rFonts w:ascii="Cambria Math" w:eastAsia="宋体" w:hAnsi="Cambria Math" w:cs="Times New Roman"/>
                    <w:sz w:val="24"/>
                    <w:szCs w:val="24"/>
                    <w:shd w:val="clear" w:color="auto" w:fill="FFFFFF"/>
                  </w:rPr>
                  <m:t>2</m:t>
                </m:r>
              </m:den>
            </m:f>
          </m:sup>
        </m:sSup>
      </m:oMath>
      <w:r w:rsidRPr="0056723A">
        <w:rPr>
          <w:rFonts w:ascii="Times New Roman" w:eastAsia="宋体" w:hAnsi="Times New Roman" w:cs="Times New Roman" w:hint="eastAsia"/>
          <w:sz w:val="24"/>
          <w:szCs w:val="24"/>
          <w:shd w:val="clear" w:color="auto" w:fill="FFFFFF"/>
        </w:rPr>
        <w:t xml:space="preserve">          </w:t>
      </w:r>
      <w:r w:rsidR="0056723A">
        <w:rPr>
          <w:rFonts w:ascii="Times New Roman" w:eastAsia="宋体" w:hAnsi="Times New Roman" w:cs="Times New Roman"/>
          <w:sz w:val="24"/>
          <w:szCs w:val="24"/>
          <w:shd w:val="clear" w:color="auto" w:fill="FFFFFF"/>
        </w:rPr>
        <w:t xml:space="preserve">    </w:t>
      </w:r>
      <w:r w:rsidRPr="0056723A">
        <w:rPr>
          <w:rFonts w:ascii="Times New Roman" w:eastAsia="宋体" w:hAnsi="Times New Roman" w:cs="Times New Roman" w:hint="eastAsia"/>
          <w:sz w:val="24"/>
          <w:szCs w:val="24"/>
          <w:shd w:val="clear" w:color="auto" w:fill="FFFFFF"/>
        </w:rPr>
        <w:t xml:space="preserve">      </w:t>
      </w:r>
      <w:r w:rsidRPr="0056723A">
        <w:rPr>
          <w:rFonts w:ascii="Times New Roman" w:eastAsia="宋体" w:hAnsi="Times New Roman" w:cs="Times New Roman" w:hint="eastAsia"/>
          <w:sz w:val="24"/>
          <w:szCs w:val="24"/>
          <w:shd w:val="clear" w:color="auto" w:fill="FFFFFF"/>
        </w:rPr>
        <w:t>（</w:t>
      </w:r>
      <w:r w:rsidRPr="0056723A">
        <w:rPr>
          <w:rFonts w:ascii="Times New Roman" w:eastAsia="宋体" w:hAnsi="Times New Roman" w:cs="Times New Roman" w:hint="eastAsia"/>
          <w:sz w:val="24"/>
          <w:szCs w:val="24"/>
          <w:shd w:val="clear" w:color="auto" w:fill="FFFFFF"/>
        </w:rPr>
        <w:t>1</w:t>
      </w:r>
      <w:r w:rsidRPr="0056723A">
        <w:rPr>
          <w:rFonts w:ascii="Times New Roman" w:eastAsia="宋体" w:hAnsi="Times New Roman" w:cs="Times New Roman" w:hint="eastAsia"/>
          <w:sz w:val="24"/>
          <w:szCs w:val="24"/>
          <w:shd w:val="clear" w:color="auto" w:fill="FFFFFF"/>
        </w:rPr>
        <w:t>）</w:t>
      </w:r>
    </w:p>
    <w:p w14:paraId="420162E3" w14:textId="77777777" w:rsidR="003A6348" w:rsidRPr="0056723A" w:rsidRDefault="003A6348" w:rsidP="0056723A">
      <w:pPr>
        <w:snapToGrid w:val="0"/>
        <w:spacing w:line="360" w:lineRule="auto"/>
        <w:rPr>
          <w:rFonts w:ascii="Times New Roman" w:eastAsia="宋体" w:hAnsi="Times New Roman" w:cs="Times New Roman"/>
          <w:sz w:val="24"/>
          <w:szCs w:val="24"/>
          <w:shd w:val="clear" w:color="auto" w:fill="FFFFFF"/>
        </w:rPr>
      </w:pPr>
      <w:r w:rsidRPr="0056723A">
        <w:rPr>
          <w:rFonts w:ascii="Times New Roman" w:eastAsia="宋体" w:hAnsi="Times New Roman" w:cs="Times New Roman"/>
          <w:sz w:val="24"/>
          <w:szCs w:val="24"/>
          <w:shd w:val="clear" w:color="auto" w:fill="FFFFFF"/>
        </w:rPr>
        <w:t>式中：</w:t>
      </w:r>
      <w:r w:rsidRPr="0056723A">
        <w:rPr>
          <w:rFonts w:ascii="Times New Roman" w:eastAsia="宋体" w:hAnsi="Times New Roman" w:cs="Times New Roman"/>
          <w:i/>
          <w:sz w:val="24"/>
          <w:szCs w:val="24"/>
          <w:shd w:val="clear" w:color="auto" w:fill="FFFFFF"/>
        </w:rPr>
        <w:t>Q</w:t>
      </w:r>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shd w:val="clear" w:color="auto" w:fill="FFFFFF"/>
        </w:rPr>
        <w:t>泄水量（</w:t>
      </w:r>
      <w:r w:rsidRPr="0056723A">
        <w:rPr>
          <w:rFonts w:ascii="Times New Roman" w:eastAsia="宋体" w:hAnsi="Times New Roman" w:cs="Times New Roman"/>
          <w:sz w:val="24"/>
          <w:szCs w:val="24"/>
          <w:shd w:val="clear" w:color="auto" w:fill="FFFFFF"/>
        </w:rPr>
        <w:t>m</w:t>
      </w:r>
      <w:r w:rsidRPr="0056723A">
        <w:rPr>
          <w:rFonts w:ascii="Times New Roman" w:eastAsia="宋体" w:hAnsi="Times New Roman" w:cs="Times New Roman"/>
          <w:sz w:val="24"/>
          <w:szCs w:val="24"/>
          <w:shd w:val="clear" w:color="auto" w:fill="FFFFFF"/>
          <w:vertAlign w:val="superscript"/>
        </w:rPr>
        <w:t>3</w:t>
      </w:r>
      <w:r w:rsidRPr="0056723A">
        <w:rPr>
          <w:rFonts w:ascii="Times New Roman" w:eastAsia="宋体" w:hAnsi="Times New Roman" w:cs="Times New Roman"/>
          <w:sz w:val="24"/>
          <w:szCs w:val="24"/>
          <w:shd w:val="clear" w:color="auto" w:fill="FFFFFF"/>
        </w:rPr>
        <w:t>/s</w:t>
      </w:r>
      <w:r w:rsidRPr="0056723A">
        <w:rPr>
          <w:rFonts w:ascii="Times New Roman" w:eastAsia="宋体" w:hAnsi="Times New Roman" w:cs="Times New Roman"/>
          <w:sz w:val="24"/>
          <w:szCs w:val="24"/>
          <w:shd w:val="clear" w:color="auto" w:fill="FFFFFF"/>
        </w:rPr>
        <w:t>）；</w:t>
      </w:r>
    </w:p>
    <w:p w14:paraId="4A3B70E3" w14:textId="77777777" w:rsidR="003A6348" w:rsidRPr="0056723A" w:rsidRDefault="003A6348" w:rsidP="0056723A">
      <w:pPr>
        <w:snapToGrid w:val="0"/>
        <w:spacing w:line="360" w:lineRule="auto"/>
        <w:ind w:firstLineChars="303" w:firstLine="727"/>
        <w:rPr>
          <w:rFonts w:ascii="Times New Roman" w:eastAsia="宋体" w:hAnsi="Times New Roman" w:cs="Times New Roman"/>
          <w:sz w:val="24"/>
          <w:szCs w:val="24"/>
          <w:shd w:val="clear" w:color="auto" w:fill="FFFFFF"/>
        </w:rPr>
      </w:pPr>
      <w:r w:rsidRPr="0056723A">
        <w:rPr>
          <w:rFonts w:ascii="Times New Roman" w:eastAsia="宋体" w:hAnsi="Times New Roman" w:cs="Times New Roman"/>
          <w:i/>
          <w:sz w:val="24"/>
          <w:szCs w:val="24"/>
          <w:shd w:val="clear" w:color="auto" w:fill="FFFFFF"/>
        </w:rPr>
        <w:t>m</w:t>
      </w:r>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shd w:val="clear" w:color="auto" w:fill="FFFFFF"/>
        </w:rPr>
        <w:t>流量系数；</w:t>
      </w:r>
    </w:p>
    <w:p w14:paraId="656686CF" w14:textId="77777777" w:rsidR="003A6348" w:rsidRPr="0056723A" w:rsidRDefault="003A6348" w:rsidP="0056723A">
      <w:pPr>
        <w:snapToGrid w:val="0"/>
        <w:spacing w:line="360" w:lineRule="auto"/>
        <w:ind w:firstLineChars="303" w:firstLine="727"/>
        <w:rPr>
          <w:rFonts w:ascii="Times New Roman" w:eastAsia="宋体" w:hAnsi="Times New Roman" w:cs="Times New Roman"/>
          <w:sz w:val="24"/>
          <w:szCs w:val="24"/>
          <w:shd w:val="clear" w:color="auto" w:fill="FFFFFF"/>
        </w:rPr>
      </w:pPr>
      <w:r w:rsidRPr="0056723A">
        <w:rPr>
          <w:rFonts w:ascii="Times New Roman" w:eastAsia="宋体" w:hAnsi="Times New Roman" w:cs="Times New Roman"/>
          <w:i/>
          <w:sz w:val="24"/>
          <w:szCs w:val="24"/>
          <w:shd w:val="clear" w:color="auto" w:fill="FFFFFF"/>
        </w:rPr>
        <w:t>d</w:t>
      </w:r>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shd w:val="clear" w:color="auto" w:fill="FFFFFF"/>
        </w:rPr>
        <w:t>溢流口半径（</w:t>
      </w:r>
      <w:r w:rsidRPr="0056723A">
        <w:rPr>
          <w:rFonts w:ascii="Times New Roman" w:eastAsia="宋体" w:hAnsi="Times New Roman" w:cs="Times New Roman"/>
          <w:sz w:val="24"/>
          <w:szCs w:val="24"/>
          <w:shd w:val="clear" w:color="auto" w:fill="FFFFFF"/>
        </w:rPr>
        <w:t>m</w:t>
      </w:r>
      <w:r w:rsidRPr="0056723A">
        <w:rPr>
          <w:rFonts w:ascii="Times New Roman" w:eastAsia="宋体" w:hAnsi="Times New Roman" w:cs="Times New Roman"/>
          <w:sz w:val="24"/>
          <w:szCs w:val="24"/>
          <w:shd w:val="clear" w:color="auto" w:fill="FFFFFF"/>
        </w:rPr>
        <w:t>）；</w:t>
      </w:r>
    </w:p>
    <w:p w14:paraId="294EA4F1" w14:textId="77777777" w:rsidR="003A6348" w:rsidRPr="0056723A" w:rsidRDefault="003A6348" w:rsidP="0056723A">
      <w:pPr>
        <w:snapToGrid w:val="0"/>
        <w:spacing w:line="360" w:lineRule="auto"/>
        <w:ind w:firstLineChars="303" w:firstLine="727"/>
        <w:rPr>
          <w:rFonts w:ascii="Times New Roman" w:eastAsia="宋体" w:hAnsi="Times New Roman" w:cs="Times New Roman"/>
          <w:sz w:val="24"/>
          <w:szCs w:val="24"/>
          <w:shd w:val="clear" w:color="auto" w:fill="FFFFFF"/>
        </w:rPr>
      </w:pPr>
      <w:r w:rsidRPr="0056723A">
        <w:rPr>
          <w:rFonts w:ascii="Times New Roman" w:eastAsia="宋体" w:hAnsi="Times New Roman" w:cs="Times New Roman"/>
          <w:i/>
          <w:sz w:val="24"/>
          <w:szCs w:val="24"/>
          <w:shd w:val="clear" w:color="auto" w:fill="FFFFFF"/>
        </w:rPr>
        <w:t>H</w:t>
      </w:r>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shd w:val="clear" w:color="auto" w:fill="FFFFFF"/>
        </w:rPr>
        <w:t>堰上水头高度（</w:t>
      </w:r>
      <w:r w:rsidRPr="0056723A">
        <w:rPr>
          <w:rFonts w:ascii="Times New Roman" w:eastAsia="宋体" w:hAnsi="Times New Roman" w:cs="Times New Roman"/>
          <w:sz w:val="24"/>
          <w:szCs w:val="24"/>
          <w:shd w:val="clear" w:color="auto" w:fill="FFFFFF"/>
        </w:rPr>
        <w:t>m</w:t>
      </w:r>
      <w:r w:rsidRPr="0056723A">
        <w:rPr>
          <w:rFonts w:ascii="Times New Roman" w:eastAsia="宋体" w:hAnsi="Times New Roman" w:cs="Times New Roman"/>
          <w:sz w:val="24"/>
          <w:szCs w:val="24"/>
          <w:shd w:val="clear" w:color="auto" w:fill="FFFFFF"/>
        </w:rPr>
        <w:t>）；</w:t>
      </w:r>
    </w:p>
    <w:p w14:paraId="491A810D" w14:textId="77777777" w:rsidR="003A6348" w:rsidRPr="0056723A" w:rsidRDefault="003A6348" w:rsidP="0056723A">
      <w:pPr>
        <w:snapToGrid w:val="0"/>
        <w:spacing w:line="360" w:lineRule="auto"/>
        <w:ind w:firstLineChars="303" w:firstLine="727"/>
        <w:rPr>
          <w:rFonts w:ascii="Times New Roman" w:eastAsia="宋体" w:hAnsi="Times New Roman" w:cs="Times New Roman"/>
          <w:sz w:val="24"/>
          <w:szCs w:val="24"/>
          <w:shd w:val="clear" w:color="auto" w:fill="FFFFFF"/>
        </w:rPr>
      </w:pPr>
      <w:r w:rsidRPr="0056723A">
        <w:rPr>
          <w:rFonts w:ascii="Times New Roman" w:eastAsia="宋体" w:hAnsi="Times New Roman" w:cs="Times New Roman"/>
          <w:i/>
          <w:sz w:val="24"/>
          <w:szCs w:val="24"/>
          <w:shd w:val="clear" w:color="auto" w:fill="FFFFFF"/>
        </w:rPr>
        <w:t>g</w:t>
      </w:r>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shd w:val="clear" w:color="auto" w:fill="FFFFFF"/>
        </w:rPr>
        <w:t>重力加速度（</w:t>
      </w:r>
      <w:r w:rsidRPr="0056723A">
        <w:rPr>
          <w:rFonts w:ascii="Times New Roman" w:eastAsia="宋体" w:hAnsi="Times New Roman" w:cs="Times New Roman"/>
          <w:sz w:val="24"/>
          <w:szCs w:val="24"/>
          <w:shd w:val="clear" w:color="auto" w:fill="FFFFFF"/>
        </w:rPr>
        <w:t>m/s</w:t>
      </w:r>
      <w:r w:rsidRPr="0056723A">
        <w:rPr>
          <w:rFonts w:ascii="Times New Roman" w:eastAsia="宋体" w:hAnsi="Times New Roman" w:cs="Times New Roman"/>
          <w:sz w:val="24"/>
          <w:szCs w:val="24"/>
          <w:shd w:val="clear" w:color="auto" w:fill="FFFFFF"/>
          <w:vertAlign w:val="superscript"/>
        </w:rPr>
        <w:t>2</w:t>
      </w:r>
      <w:r w:rsidRPr="0056723A">
        <w:rPr>
          <w:rFonts w:ascii="Times New Roman" w:eastAsia="宋体" w:hAnsi="Times New Roman" w:cs="Times New Roman"/>
          <w:sz w:val="24"/>
          <w:szCs w:val="24"/>
          <w:shd w:val="clear" w:color="auto" w:fill="FFFFFF"/>
        </w:rPr>
        <w:t>）。</w:t>
      </w:r>
    </w:p>
    <w:p w14:paraId="18D59EDA" w14:textId="77777777" w:rsidR="003A6348" w:rsidRPr="0056723A" w:rsidRDefault="003A6348" w:rsidP="0056723A">
      <w:pPr>
        <w:snapToGrid w:val="0"/>
        <w:spacing w:line="360" w:lineRule="auto"/>
        <w:ind w:firstLine="567"/>
        <w:rPr>
          <w:rFonts w:ascii="Times New Roman" w:eastAsia="宋体" w:hAnsi="Times New Roman" w:cs="Times New Roman"/>
          <w:sz w:val="24"/>
          <w:szCs w:val="24"/>
          <w:shd w:val="clear" w:color="auto" w:fill="FFFFFF"/>
        </w:rPr>
      </w:pPr>
      <w:r w:rsidRPr="0056723A">
        <w:rPr>
          <w:rFonts w:ascii="Times New Roman" w:eastAsia="宋体" w:hAnsi="Times New Roman" w:cs="Times New Roman"/>
          <w:sz w:val="24"/>
          <w:szCs w:val="24"/>
          <w:shd w:val="clear" w:color="auto" w:fill="FFFFFF"/>
        </w:rPr>
        <w:t>孔口</w:t>
      </w:r>
      <w:r w:rsidRPr="0056723A">
        <w:rPr>
          <w:rFonts w:ascii="Times New Roman" w:eastAsia="宋体" w:hAnsi="Times New Roman" w:cs="Times New Roman" w:hint="eastAsia"/>
          <w:sz w:val="24"/>
          <w:szCs w:val="24"/>
          <w:shd w:val="clear" w:color="auto" w:fill="FFFFFF"/>
        </w:rPr>
        <w:t>出</w:t>
      </w:r>
      <w:r w:rsidRPr="0056723A">
        <w:rPr>
          <w:rFonts w:ascii="Times New Roman" w:eastAsia="宋体" w:hAnsi="Times New Roman" w:cs="Times New Roman"/>
          <w:sz w:val="24"/>
          <w:szCs w:val="24"/>
          <w:shd w:val="clear" w:color="auto" w:fill="FFFFFF"/>
        </w:rPr>
        <w:t>流可采用下式</w:t>
      </w:r>
      <w:r w:rsidRPr="0056723A">
        <w:rPr>
          <w:rFonts w:ascii="Times New Roman" w:eastAsia="宋体" w:hAnsi="Times New Roman" w:cs="Times New Roman" w:hint="eastAsia"/>
          <w:sz w:val="24"/>
          <w:szCs w:val="24"/>
          <w:shd w:val="clear" w:color="auto" w:fill="FFFFFF"/>
        </w:rPr>
        <w:t>计算</w:t>
      </w:r>
      <w:r w:rsidRPr="0056723A">
        <w:rPr>
          <w:rFonts w:ascii="Times New Roman" w:eastAsia="宋体" w:hAnsi="Times New Roman" w:cs="Times New Roman"/>
          <w:sz w:val="24"/>
          <w:szCs w:val="24"/>
          <w:shd w:val="clear" w:color="auto" w:fill="FFFFFF"/>
        </w:rPr>
        <w:t>：</w:t>
      </w:r>
    </w:p>
    <w:p w14:paraId="49AE4138" w14:textId="2B99B335" w:rsidR="003A6348" w:rsidRPr="0056723A" w:rsidRDefault="003A6348" w:rsidP="0056723A">
      <w:pPr>
        <w:snapToGrid w:val="0"/>
        <w:spacing w:line="360" w:lineRule="auto"/>
        <w:jc w:val="right"/>
        <w:rPr>
          <w:rFonts w:ascii="Times New Roman" w:eastAsia="宋体" w:hAnsi="Times New Roman" w:cs="Times New Roman"/>
          <w:sz w:val="24"/>
          <w:szCs w:val="24"/>
          <w:shd w:val="clear" w:color="auto" w:fill="FFFFFF"/>
        </w:rPr>
      </w:pPr>
      <m:oMath>
        <m:r>
          <w:rPr>
            <w:rFonts w:ascii="Cambria Math" w:eastAsia="宋体" w:hAnsi="Cambria Math" w:cs="Times New Roman"/>
            <w:sz w:val="24"/>
            <w:szCs w:val="24"/>
            <w:shd w:val="clear" w:color="auto" w:fill="FFFFFF"/>
          </w:rPr>
          <m:t>Q</m:t>
        </m:r>
        <m:r>
          <m:rPr>
            <m:sty m:val="p"/>
          </m:rPr>
          <w:rPr>
            <w:rFonts w:ascii="Cambria Math" w:eastAsia="宋体" w:hAnsi="Cambria Math" w:cs="Times New Roman"/>
            <w:sz w:val="24"/>
            <w:szCs w:val="24"/>
            <w:shd w:val="clear" w:color="auto" w:fill="FFFFFF"/>
          </w:rPr>
          <m:t>=</m:t>
        </m:r>
        <m:sSub>
          <m:sSubPr>
            <m:ctrlPr>
              <w:rPr>
                <w:rFonts w:ascii="Cambria Math" w:eastAsia="宋体" w:hAnsi="Cambria Math" w:cs="Times New Roman"/>
                <w:sz w:val="24"/>
                <w:szCs w:val="24"/>
                <w:shd w:val="clear" w:color="auto" w:fill="FFFFFF"/>
              </w:rPr>
            </m:ctrlPr>
          </m:sSubPr>
          <m:e>
            <m:r>
              <w:rPr>
                <w:rFonts w:ascii="Cambria Math" w:eastAsia="宋体" w:hAnsi="Cambria Math" w:cs="Times New Roman"/>
                <w:sz w:val="24"/>
                <w:szCs w:val="24"/>
                <w:shd w:val="clear" w:color="auto" w:fill="FFFFFF"/>
              </w:rPr>
              <m:t>C</m:t>
            </m:r>
          </m:e>
          <m:sub>
            <m:r>
              <w:rPr>
                <w:rFonts w:ascii="Cambria Math" w:eastAsia="宋体" w:hAnsi="Cambria Math" w:cs="Times New Roman"/>
                <w:sz w:val="24"/>
                <w:szCs w:val="24"/>
                <w:shd w:val="clear" w:color="auto" w:fill="FFFFFF"/>
              </w:rPr>
              <m:t>0</m:t>
            </m:r>
          </m:sub>
        </m:sSub>
        <m:sSub>
          <m:sSubPr>
            <m:ctrlPr>
              <w:rPr>
                <w:rFonts w:ascii="Cambria Math" w:eastAsia="宋体" w:hAnsi="Cambria Math" w:cs="Times New Roman"/>
                <w:i/>
                <w:sz w:val="24"/>
                <w:szCs w:val="24"/>
                <w:shd w:val="clear" w:color="auto" w:fill="FFFFFF"/>
              </w:rPr>
            </m:ctrlPr>
          </m:sSubPr>
          <m:e>
            <m:r>
              <w:rPr>
                <w:rFonts w:ascii="Cambria Math" w:eastAsia="宋体" w:hAnsi="Cambria Math" w:cs="Times New Roman"/>
                <w:sz w:val="24"/>
                <w:szCs w:val="24"/>
                <w:shd w:val="clear" w:color="auto" w:fill="FFFFFF"/>
              </w:rPr>
              <m:t>A</m:t>
            </m:r>
          </m:e>
          <m:sub>
            <m:r>
              <w:rPr>
                <w:rFonts w:ascii="Cambria Math" w:eastAsia="宋体" w:hAnsi="Cambria Math" w:cs="Times New Roman"/>
                <w:sz w:val="24"/>
                <w:szCs w:val="24"/>
                <w:shd w:val="clear" w:color="auto" w:fill="FFFFFF"/>
              </w:rPr>
              <m:t>g</m:t>
            </m:r>
          </m:sub>
        </m:sSub>
        <m:r>
          <w:rPr>
            <w:rFonts w:ascii="Cambria Math" w:eastAsia="宋体" w:hAnsi="Cambria Math" w:cs="Times New Roman"/>
            <w:sz w:val="24"/>
            <w:szCs w:val="24"/>
            <w:shd w:val="clear" w:color="auto" w:fill="FFFFFF"/>
          </w:rPr>
          <m:t>K</m:t>
        </m:r>
        <m:rad>
          <m:radPr>
            <m:degHide m:val="1"/>
            <m:ctrlPr>
              <w:rPr>
                <w:rFonts w:ascii="Cambria Math" w:eastAsia="宋体" w:hAnsi="Cambria Math" w:cs="Times New Roman"/>
                <w:sz w:val="24"/>
                <w:szCs w:val="24"/>
                <w:shd w:val="clear" w:color="auto" w:fill="FFFFFF"/>
              </w:rPr>
            </m:ctrlPr>
          </m:radPr>
          <m:deg/>
          <m:e>
            <m:r>
              <w:rPr>
                <w:rFonts w:ascii="Cambria Math" w:eastAsia="宋体" w:hAnsi="Cambria Math" w:cs="Times New Roman"/>
                <w:sz w:val="24"/>
                <w:szCs w:val="24"/>
                <w:shd w:val="clear" w:color="auto" w:fill="FFFFFF"/>
              </w:rPr>
              <m:t>2gH</m:t>
            </m:r>
          </m:e>
        </m:rad>
      </m:oMath>
      <w:r w:rsidRPr="0056723A">
        <w:rPr>
          <w:rFonts w:ascii="Times New Roman" w:eastAsia="宋体" w:hAnsi="Times New Roman" w:cs="Times New Roman" w:hint="eastAsia"/>
          <w:sz w:val="24"/>
          <w:szCs w:val="24"/>
          <w:shd w:val="clear" w:color="auto" w:fill="FFFFFF"/>
        </w:rPr>
        <w:t xml:space="preserve">         </w:t>
      </w:r>
      <w:r w:rsidR="0056723A">
        <w:rPr>
          <w:rFonts w:ascii="Times New Roman" w:eastAsia="宋体" w:hAnsi="Times New Roman" w:cs="Times New Roman"/>
          <w:sz w:val="24"/>
          <w:szCs w:val="24"/>
          <w:shd w:val="clear" w:color="auto" w:fill="FFFFFF"/>
        </w:rPr>
        <w:t xml:space="preserve">  </w:t>
      </w:r>
      <w:r w:rsidRPr="0056723A">
        <w:rPr>
          <w:rFonts w:ascii="Times New Roman" w:eastAsia="宋体" w:hAnsi="Times New Roman" w:cs="Times New Roman" w:hint="eastAsia"/>
          <w:sz w:val="24"/>
          <w:szCs w:val="24"/>
          <w:shd w:val="clear" w:color="auto" w:fill="FFFFFF"/>
        </w:rPr>
        <w:t xml:space="preserve">  </w:t>
      </w:r>
      <w:r w:rsidR="00631EC2" w:rsidRPr="0056723A">
        <w:rPr>
          <w:rFonts w:ascii="Times New Roman" w:eastAsia="宋体" w:hAnsi="Times New Roman" w:cs="Times New Roman" w:hint="eastAsia"/>
          <w:sz w:val="24"/>
          <w:szCs w:val="24"/>
          <w:shd w:val="clear" w:color="auto" w:fill="FFFFFF"/>
        </w:rPr>
        <w:t xml:space="preserve">   </w:t>
      </w:r>
      <w:r w:rsidRPr="0056723A">
        <w:rPr>
          <w:rFonts w:ascii="Times New Roman" w:eastAsia="宋体" w:hAnsi="Times New Roman" w:cs="Times New Roman" w:hint="eastAsia"/>
          <w:sz w:val="24"/>
          <w:szCs w:val="24"/>
          <w:shd w:val="clear" w:color="auto" w:fill="FFFFFF"/>
        </w:rPr>
        <w:t xml:space="preserve">    </w:t>
      </w:r>
      <w:r w:rsidRPr="0056723A">
        <w:rPr>
          <w:rFonts w:ascii="Times New Roman" w:eastAsia="宋体" w:hAnsi="Times New Roman" w:cs="Times New Roman" w:hint="eastAsia"/>
          <w:sz w:val="24"/>
          <w:szCs w:val="24"/>
          <w:shd w:val="clear" w:color="auto" w:fill="FFFFFF"/>
        </w:rPr>
        <w:t>（</w:t>
      </w:r>
      <w:r w:rsidRPr="0056723A">
        <w:rPr>
          <w:rFonts w:ascii="Times New Roman" w:eastAsia="宋体" w:hAnsi="Times New Roman" w:cs="Times New Roman" w:hint="eastAsia"/>
          <w:sz w:val="24"/>
          <w:szCs w:val="24"/>
          <w:shd w:val="clear" w:color="auto" w:fill="FFFFFF"/>
        </w:rPr>
        <w:t>2</w:t>
      </w:r>
      <w:r w:rsidRPr="0056723A">
        <w:rPr>
          <w:rFonts w:ascii="Times New Roman" w:eastAsia="宋体" w:hAnsi="Times New Roman" w:cs="Times New Roman" w:hint="eastAsia"/>
          <w:sz w:val="24"/>
          <w:szCs w:val="24"/>
          <w:shd w:val="clear" w:color="auto" w:fill="FFFFFF"/>
        </w:rPr>
        <w:t>）</w:t>
      </w:r>
    </w:p>
    <w:p w14:paraId="3D08EE37" w14:textId="77777777" w:rsidR="003A6348" w:rsidRPr="0056723A" w:rsidRDefault="003A6348" w:rsidP="0056723A">
      <w:pPr>
        <w:snapToGrid w:val="0"/>
        <w:spacing w:line="360" w:lineRule="auto"/>
        <w:rPr>
          <w:rFonts w:ascii="Times New Roman" w:eastAsia="宋体" w:hAnsi="Times New Roman" w:cs="Times New Roman"/>
          <w:sz w:val="24"/>
          <w:szCs w:val="24"/>
          <w:shd w:val="clear" w:color="auto" w:fill="FFFFFF"/>
        </w:rPr>
      </w:pPr>
      <w:r w:rsidRPr="0056723A">
        <w:rPr>
          <w:rFonts w:ascii="Times New Roman" w:eastAsia="宋体" w:hAnsi="Times New Roman" w:cs="Times New Roman"/>
          <w:sz w:val="24"/>
          <w:szCs w:val="24"/>
          <w:shd w:val="clear" w:color="auto" w:fill="FFFFFF"/>
        </w:rPr>
        <w:t>式中：</w:t>
      </w:r>
      <m:oMath>
        <m:sSub>
          <m:sSubPr>
            <m:ctrlPr>
              <w:rPr>
                <w:rFonts w:ascii="Cambria Math" w:eastAsia="宋体" w:hAnsi="Cambria Math" w:cs="Times New Roman"/>
                <w:sz w:val="24"/>
                <w:szCs w:val="24"/>
                <w:shd w:val="clear" w:color="auto" w:fill="FFFFFF"/>
              </w:rPr>
            </m:ctrlPr>
          </m:sSubPr>
          <m:e>
            <m:r>
              <w:rPr>
                <w:rFonts w:ascii="Cambria Math" w:eastAsia="宋体" w:hAnsi="Cambria Math" w:cs="Times New Roman"/>
                <w:sz w:val="24"/>
                <w:szCs w:val="24"/>
                <w:shd w:val="clear" w:color="auto" w:fill="FFFFFF"/>
              </w:rPr>
              <m:t>C</m:t>
            </m:r>
          </m:e>
          <m:sub>
            <m:r>
              <w:rPr>
                <w:rFonts w:ascii="Cambria Math" w:eastAsia="宋体" w:hAnsi="Cambria Math" w:cs="Times New Roman"/>
                <w:sz w:val="24"/>
                <w:szCs w:val="24"/>
                <w:shd w:val="clear" w:color="auto" w:fill="FFFFFF"/>
              </w:rPr>
              <m:t>0</m:t>
            </m:r>
          </m:sub>
        </m:sSub>
      </m:oMath>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shd w:val="clear" w:color="auto" w:fill="FFFFFF"/>
        </w:rPr>
        <w:t>孔口流系数，一般取</w:t>
      </w:r>
      <w:r w:rsidRPr="0056723A">
        <w:rPr>
          <w:rFonts w:ascii="Times New Roman" w:eastAsia="宋体" w:hAnsi="Times New Roman" w:cs="Times New Roman"/>
          <w:sz w:val="24"/>
          <w:szCs w:val="24"/>
          <w:shd w:val="clear" w:color="auto" w:fill="FFFFFF"/>
        </w:rPr>
        <w:t>0.67</w:t>
      </w:r>
      <w:r w:rsidRPr="0056723A">
        <w:rPr>
          <w:rFonts w:ascii="Times New Roman" w:eastAsia="宋体" w:hAnsi="Times New Roman" w:cs="Times New Roman"/>
          <w:sz w:val="24"/>
          <w:szCs w:val="24"/>
          <w:shd w:val="clear" w:color="auto" w:fill="FFFFFF"/>
        </w:rPr>
        <w:t>；</w:t>
      </w:r>
    </w:p>
    <w:p w14:paraId="1AA78AE6" w14:textId="77777777" w:rsidR="003A6348" w:rsidRPr="0056723A" w:rsidRDefault="00161DDC" w:rsidP="0056723A">
      <w:pPr>
        <w:snapToGrid w:val="0"/>
        <w:spacing w:line="360" w:lineRule="auto"/>
        <w:ind w:firstLineChars="303" w:firstLine="727"/>
        <w:rPr>
          <w:rFonts w:ascii="Times New Roman" w:eastAsia="宋体" w:hAnsi="Times New Roman" w:cs="Times New Roman"/>
          <w:sz w:val="24"/>
          <w:szCs w:val="24"/>
          <w:shd w:val="clear" w:color="auto" w:fill="FFFFFF"/>
        </w:rPr>
      </w:pPr>
      <m:oMath>
        <m:sSub>
          <m:sSubPr>
            <m:ctrlPr>
              <w:rPr>
                <w:rFonts w:ascii="Cambria Math" w:eastAsia="宋体" w:hAnsi="Cambria Math" w:cs="Times New Roman"/>
                <w:i/>
                <w:sz w:val="24"/>
                <w:szCs w:val="24"/>
                <w:shd w:val="clear" w:color="auto" w:fill="FFFFFF"/>
              </w:rPr>
            </m:ctrlPr>
          </m:sSubPr>
          <m:e>
            <m:r>
              <w:rPr>
                <w:rFonts w:ascii="Cambria Math" w:eastAsia="宋体" w:hAnsi="Cambria Math" w:cs="Times New Roman"/>
                <w:sz w:val="24"/>
                <w:szCs w:val="24"/>
                <w:shd w:val="clear" w:color="auto" w:fill="FFFFFF"/>
              </w:rPr>
              <m:t>A</m:t>
            </m:r>
          </m:e>
          <m:sub>
            <m:r>
              <w:rPr>
                <w:rFonts w:ascii="Cambria Math" w:eastAsia="宋体" w:hAnsi="Cambria Math" w:cs="Times New Roman"/>
                <w:sz w:val="24"/>
                <w:szCs w:val="24"/>
                <w:shd w:val="clear" w:color="auto" w:fill="FFFFFF"/>
              </w:rPr>
              <m:t>g</m:t>
            </m:r>
          </m:sub>
        </m:sSub>
      </m:oMath>
      <w:r w:rsidR="003A6348" w:rsidRPr="0056723A">
        <w:rPr>
          <w:rFonts w:ascii="Times New Roman" w:eastAsia="宋体" w:hAnsi="Times New Roman" w:cs="Times New Roman"/>
          <w:sz w:val="24"/>
          <w:szCs w:val="24"/>
        </w:rPr>
        <w:t>——</w:t>
      </w:r>
      <w:r w:rsidR="003A6348" w:rsidRPr="0056723A">
        <w:rPr>
          <w:rFonts w:ascii="Times New Roman" w:eastAsia="宋体" w:hAnsi="Times New Roman" w:cs="Times New Roman"/>
          <w:sz w:val="24"/>
          <w:szCs w:val="24"/>
          <w:shd w:val="clear" w:color="auto" w:fill="FFFFFF"/>
        </w:rPr>
        <w:t>过流断面面积（</w:t>
      </w:r>
      <w:r w:rsidR="003A6348" w:rsidRPr="0056723A">
        <w:rPr>
          <w:rFonts w:ascii="Times New Roman" w:eastAsia="宋体" w:hAnsi="Times New Roman" w:cs="Times New Roman"/>
          <w:sz w:val="24"/>
          <w:szCs w:val="24"/>
          <w:shd w:val="clear" w:color="auto" w:fill="FFFFFF"/>
        </w:rPr>
        <w:t>m</w:t>
      </w:r>
      <w:r w:rsidR="003A6348" w:rsidRPr="0056723A">
        <w:rPr>
          <w:rFonts w:ascii="Times New Roman" w:eastAsia="宋体" w:hAnsi="Times New Roman" w:cs="Times New Roman"/>
          <w:sz w:val="24"/>
          <w:szCs w:val="24"/>
          <w:shd w:val="clear" w:color="auto" w:fill="FFFFFF"/>
          <w:vertAlign w:val="superscript"/>
        </w:rPr>
        <w:t>2</w:t>
      </w:r>
      <w:r w:rsidR="003A6348" w:rsidRPr="0056723A">
        <w:rPr>
          <w:rFonts w:ascii="Times New Roman" w:eastAsia="宋体" w:hAnsi="Times New Roman" w:cs="Times New Roman"/>
          <w:sz w:val="24"/>
          <w:szCs w:val="24"/>
          <w:shd w:val="clear" w:color="auto" w:fill="FFFFFF"/>
        </w:rPr>
        <w:t>）</w:t>
      </w:r>
      <w:r w:rsidR="003A6348" w:rsidRPr="0056723A">
        <w:rPr>
          <w:rFonts w:ascii="Times New Roman" w:eastAsia="宋体" w:hAnsi="Times New Roman" w:cs="Times New Roman" w:hint="eastAsia"/>
          <w:sz w:val="24"/>
          <w:szCs w:val="24"/>
          <w:shd w:val="clear" w:color="auto" w:fill="FFFFFF"/>
        </w:rPr>
        <w:t>；</w:t>
      </w:r>
    </w:p>
    <w:p w14:paraId="28886802" w14:textId="77777777" w:rsidR="003A6348" w:rsidRPr="0056723A" w:rsidRDefault="003A6348" w:rsidP="0056723A">
      <w:pPr>
        <w:snapToGrid w:val="0"/>
        <w:spacing w:line="360" w:lineRule="auto"/>
        <w:ind w:firstLineChars="303" w:firstLine="727"/>
        <w:rPr>
          <w:rFonts w:ascii="Times New Roman" w:eastAsia="宋体" w:hAnsi="Times New Roman" w:cs="Times New Roman"/>
          <w:sz w:val="24"/>
          <w:szCs w:val="24"/>
          <w:shd w:val="clear" w:color="auto" w:fill="FFFFFF"/>
          <w:vertAlign w:val="subscript"/>
        </w:rPr>
      </w:pPr>
      <w:r w:rsidRPr="0056723A">
        <w:rPr>
          <w:rFonts w:ascii="Times New Roman" w:eastAsia="宋体" w:hAnsi="Times New Roman" w:cs="Times New Roman"/>
          <w:i/>
          <w:sz w:val="24"/>
          <w:szCs w:val="24"/>
          <w:shd w:val="clear" w:color="auto" w:fill="FFFFFF"/>
        </w:rPr>
        <w:t>K</w:t>
      </w:r>
      <w:r w:rsidRPr="0056723A">
        <w:rPr>
          <w:rFonts w:ascii="Times New Roman" w:eastAsia="宋体" w:hAnsi="Times New Roman" w:cs="Times New Roman"/>
          <w:sz w:val="24"/>
          <w:szCs w:val="24"/>
        </w:rPr>
        <w:t>——</w:t>
      </w:r>
      <w:r w:rsidRPr="0056723A">
        <w:rPr>
          <w:rFonts w:ascii="Times New Roman" w:eastAsia="宋体" w:hAnsi="Times New Roman" w:cs="Times New Roman"/>
          <w:sz w:val="24"/>
          <w:szCs w:val="24"/>
        </w:rPr>
        <w:t>孔口</w:t>
      </w:r>
      <w:r w:rsidRPr="0056723A">
        <w:rPr>
          <w:rFonts w:ascii="Times New Roman" w:eastAsia="宋体" w:hAnsi="Times New Roman" w:cs="Times New Roman"/>
          <w:sz w:val="24"/>
          <w:szCs w:val="24"/>
          <w:shd w:val="clear" w:color="auto" w:fill="FFFFFF"/>
        </w:rPr>
        <w:t>堵塞</w:t>
      </w:r>
      <w:r w:rsidRPr="0056723A">
        <w:rPr>
          <w:rFonts w:ascii="Times New Roman" w:eastAsia="宋体" w:hAnsi="Times New Roman" w:cs="Times New Roman"/>
          <w:sz w:val="24"/>
          <w:szCs w:val="24"/>
        </w:rPr>
        <w:t>系数，一般取</w:t>
      </w:r>
      <w:r w:rsidRPr="0056723A">
        <w:rPr>
          <w:rFonts w:ascii="Times New Roman" w:eastAsia="宋体" w:hAnsi="Times New Roman" w:cs="Times New Roman"/>
          <w:sz w:val="24"/>
          <w:szCs w:val="24"/>
        </w:rPr>
        <w:t>2/3</w:t>
      </w:r>
      <w:r w:rsidRPr="0056723A">
        <w:rPr>
          <w:rFonts w:ascii="Times New Roman" w:eastAsia="宋体" w:hAnsi="Times New Roman" w:cs="Times New Roman"/>
          <w:sz w:val="24"/>
          <w:szCs w:val="24"/>
        </w:rPr>
        <w:t>。</w:t>
      </w:r>
    </w:p>
    <w:p w14:paraId="140ACF06" w14:textId="77777777" w:rsidR="003A6348" w:rsidRPr="0056723A" w:rsidRDefault="003A6348" w:rsidP="0056723A">
      <w:pPr>
        <w:pStyle w:val="31"/>
        <w:snapToGrid w:val="0"/>
        <w:spacing w:before="0" w:after="0" w:line="360" w:lineRule="auto"/>
        <w:ind w:firstLineChars="200" w:firstLine="480"/>
        <w:jc w:val="both"/>
        <w:outlineLvl w:val="9"/>
        <w:rPr>
          <w:sz w:val="24"/>
          <w:szCs w:val="24"/>
        </w:rPr>
      </w:pPr>
      <w:r w:rsidRPr="0056723A">
        <w:rPr>
          <w:sz w:val="24"/>
          <w:szCs w:val="24"/>
        </w:rPr>
        <w:t>如在实际设计过程中，缺少计算数据，溢流口的过流能力可参照</w:t>
      </w:r>
      <w:r w:rsidRPr="0056723A">
        <w:rPr>
          <w:rFonts w:hint="eastAsia"/>
          <w:sz w:val="24"/>
          <w:szCs w:val="24"/>
        </w:rPr>
        <w:t>现行国家标准</w:t>
      </w:r>
      <w:r w:rsidRPr="0056723A">
        <w:rPr>
          <w:sz w:val="24"/>
          <w:szCs w:val="24"/>
        </w:rPr>
        <w:t>图集《</w:t>
      </w:r>
      <w:r w:rsidRPr="0056723A">
        <w:rPr>
          <w:rFonts w:hint="eastAsia"/>
          <w:sz w:val="24"/>
          <w:szCs w:val="24"/>
        </w:rPr>
        <w:t>雨水口</w:t>
      </w:r>
      <w:r w:rsidRPr="0056723A">
        <w:rPr>
          <w:sz w:val="24"/>
          <w:szCs w:val="24"/>
        </w:rPr>
        <w:t>》</w:t>
      </w:r>
      <w:r w:rsidRPr="0056723A">
        <w:rPr>
          <w:rFonts w:hint="eastAsia"/>
          <w:sz w:val="24"/>
          <w:szCs w:val="24"/>
        </w:rPr>
        <w:t>16S518</w:t>
      </w:r>
      <w:r w:rsidRPr="0056723A">
        <w:rPr>
          <w:rFonts w:hint="eastAsia"/>
          <w:sz w:val="24"/>
          <w:szCs w:val="24"/>
        </w:rPr>
        <w:t>中平</w:t>
      </w:r>
      <w:r w:rsidRPr="0056723A">
        <w:rPr>
          <w:sz w:val="24"/>
          <w:szCs w:val="24"/>
        </w:rPr>
        <w:t>箅</w:t>
      </w:r>
      <w:r w:rsidRPr="0056723A">
        <w:rPr>
          <w:rFonts w:hint="eastAsia"/>
          <w:sz w:val="24"/>
          <w:szCs w:val="24"/>
        </w:rPr>
        <w:t>式雨水口</w:t>
      </w:r>
      <w:r w:rsidRPr="0056723A">
        <w:rPr>
          <w:sz w:val="24"/>
          <w:szCs w:val="24"/>
        </w:rPr>
        <w:t>选取。</w:t>
      </w:r>
    </w:p>
    <w:p w14:paraId="6253C948" w14:textId="0924DFF5" w:rsidR="00EA61DE" w:rsidRPr="0056723A" w:rsidRDefault="003A6348" w:rsidP="0056723A">
      <w:pPr>
        <w:pStyle w:val="31"/>
        <w:numPr>
          <w:ilvl w:val="0"/>
          <w:numId w:val="44"/>
        </w:numPr>
        <w:snapToGrid w:val="0"/>
        <w:spacing w:before="0" w:after="0" w:line="360" w:lineRule="auto"/>
        <w:ind w:left="0" w:firstLine="0"/>
        <w:jc w:val="both"/>
        <w:outlineLvl w:val="9"/>
        <w:rPr>
          <w:bCs w:val="0"/>
          <w:sz w:val="24"/>
          <w:szCs w:val="24"/>
        </w:rPr>
      </w:pPr>
      <w:r w:rsidRPr="0056723A">
        <w:rPr>
          <w:sz w:val="24"/>
          <w:szCs w:val="24"/>
        </w:rPr>
        <w:t>污水集中收集率反映一个地方污水集中收集、处置设施的配套程度，是现行评价一个城市或地方污水处理工作的标志性指标。</w:t>
      </w:r>
    </w:p>
    <w:p w14:paraId="4F94EE1A" w14:textId="66B06A68" w:rsidR="003A6348" w:rsidRPr="0056723A" w:rsidRDefault="003A6348" w:rsidP="0056723A">
      <w:pPr>
        <w:pStyle w:val="31"/>
        <w:numPr>
          <w:ilvl w:val="0"/>
          <w:numId w:val="44"/>
        </w:numPr>
        <w:snapToGrid w:val="0"/>
        <w:spacing w:before="0" w:after="0" w:line="360" w:lineRule="auto"/>
        <w:ind w:left="0" w:firstLine="0"/>
        <w:jc w:val="both"/>
        <w:outlineLvl w:val="9"/>
        <w:rPr>
          <w:bCs w:val="0"/>
          <w:sz w:val="24"/>
          <w:szCs w:val="24"/>
        </w:rPr>
      </w:pPr>
      <w:r w:rsidRPr="0056723A">
        <w:rPr>
          <w:kern w:val="0"/>
          <w:sz w:val="24"/>
          <w:szCs w:val="24"/>
        </w:rPr>
        <w:t>绿化、道路及广场浇酒、车库地面冲洗、车辆冲洗、循环冷却水补水等的最高日用水量应按现行国家标准《建筑给水排水设计标准》</w:t>
      </w:r>
      <w:r w:rsidRPr="0056723A">
        <w:rPr>
          <w:kern w:val="0"/>
          <w:sz w:val="24"/>
          <w:szCs w:val="24"/>
        </w:rPr>
        <w:t xml:space="preserve"> GB 50015 </w:t>
      </w:r>
      <w:r w:rsidRPr="0056723A">
        <w:rPr>
          <w:kern w:val="0"/>
          <w:sz w:val="24"/>
          <w:szCs w:val="24"/>
        </w:rPr>
        <w:t>的有关规定执行，平均日用水量应按现行国家标准《民用建筑节水设计标准》</w:t>
      </w:r>
      <w:r w:rsidRPr="0056723A">
        <w:rPr>
          <w:kern w:val="0"/>
          <w:sz w:val="24"/>
          <w:szCs w:val="24"/>
        </w:rPr>
        <w:t xml:space="preserve">GB 50555 </w:t>
      </w:r>
      <w:r w:rsidRPr="0056723A">
        <w:rPr>
          <w:kern w:val="0"/>
          <w:sz w:val="24"/>
          <w:szCs w:val="24"/>
        </w:rPr>
        <w:t>的有关规定执行。</w:t>
      </w:r>
    </w:p>
    <w:p w14:paraId="187EDE49" w14:textId="35F48DDC" w:rsidR="00064B7A" w:rsidRPr="0056723A" w:rsidRDefault="003A6348" w:rsidP="0056723A">
      <w:pPr>
        <w:pStyle w:val="31"/>
        <w:snapToGrid w:val="0"/>
        <w:spacing w:before="0" w:after="0" w:line="360" w:lineRule="auto"/>
        <w:ind w:firstLineChars="200" w:firstLine="480"/>
        <w:jc w:val="both"/>
        <w:outlineLvl w:val="9"/>
        <w:rPr>
          <w:kern w:val="0"/>
          <w:sz w:val="24"/>
          <w:szCs w:val="24"/>
        </w:rPr>
      </w:pPr>
      <w:r w:rsidRPr="0056723A">
        <w:rPr>
          <w:kern w:val="0"/>
          <w:sz w:val="24"/>
          <w:szCs w:val="24"/>
        </w:rPr>
        <w:t>景观、</w:t>
      </w:r>
      <w:r w:rsidRPr="0056723A">
        <w:rPr>
          <w:sz w:val="24"/>
          <w:szCs w:val="24"/>
        </w:rPr>
        <w:t>水体</w:t>
      </w:r>
      <w:r w:rsidRPr="0056723A">
        <w:rPr>
          <w:kern w:val="0"/>
          <w:sz w:val="24"/>
          <w:szCs w:val="24"/>
        </w:rPr>
        <w:t>补水量应根据当地水面蒸发量和水体渗透量、水处理自用水量等</w:t>
      </w:r>
      <w:r w:rsidRPr="0056723A">
        <w:rPr>
          <w:kern w:val="0"/>
          <w:sz w:val="24"/>
          <w:szCs w:val="24"/>
        </w:rPr>
        <w:lastRenderedPageBreak/>
        <w:t>因素综合确定。</w:t>
      </w:r>
    </w:p>
    <w:p w14:paraId="6297BC07" w14:textId="18EEFEA9" w:rsidR="003A6348" w:rsidRPr="0056723A" w:rsidRDefault="003A6348" w:rsidP="0056723A">
      <w:pPr>
        <w:pStyle w:val="31"/>
        <w:numPr>
          <w:ilvl w:val="0"/>
          <w:numId w:val="44"/>
        </w:numPr>
        <w:snapToGrid w:val="0"/>
        <w:spacing w:before="0" w:after="0" w:line="360" w:lineRule="auto"/>
        <w:ind w:left="0" w:firstLine="0"/>
        <w:jc w:val="both"/>
        <w:outlineLvl w:val="9"/>
        <w:rPr>
          <w:kern w:val="0"/>
          <w:sz w:val="24"/>
          <w:szCs w:val="24"/>
        </w:rPr>
      </w:pPr>
      <w:r w:rsidRPr="0056723A">
        <w:rPr>
          <w:sz w:val="24"/>
          <w:szCs w:val="24"/>
        </w:rPr>
        <w:t>雨水直接利用途径包括道路浇洒、园林绿地灌溉、市政杂用、工农业生产、冷却、景观补水等。</w:t>
      </w:r>
    </w:p>
    <w:p w14:paraId="47B237A6" w14:textId="77777777" w:rsidR="003A6348" w:rsidRPr="00727386" w:rsidRDefault="003A6348" w:rsidP="00727386">
      <w:pPr>
        <w:pStyle w:val="2"/>
        <w:numPr>
          <w:ilvl w:val="0"/>
          <w:numId w:val="0"/>
        </w:numPr>
        <w:spacing w:before="260" w:after="260" w:line="415" w:lineRule="auto"/>
        <w:rPr>
          <w:rFonts w:eastAsia="黑体"/>
          <w:b/>
        </w:rPr>
      </w:pPr>
      <w:r w:rsidRPr="00727386">
        <w:rPr>
          <w:rFonts w:eastAsia="黑体"/>
          <w:b/>
        </w:rPr>
        <w:t xml:space="preserve">5.4 </w:t>
      </w:r>
      <w:r w:rsidRPr="00727386">
        <w:rPr>
          <w:rFonts w:eastAsia="黑体"/>
          <w:b/>
        </w:rPr>
        <w:t>居住、公建、商服、工业、物流仓储、公用设施</w:t>
      </w:r>
    </w:p>
    <w:p w14:paraId="3977177F" w14:textId="23AC5BEF" w:rsidR="003A6348" w:rsidRPr="00727386" w:rsidRDefault="003A6348" w:rsidP="00727386">
      <w:pPr>
        <w:pStyle w:val="31"/>
        <w:numPr>
          <w:ilvl w:val="0"/>
          <w:numId w:val="45"/>
        </w:numPr>
        <w:snapToGrid w:val="0"/>
        <w:spacing w:before="0" w:after="0" w:line="360" w:lineRule="auto"/>
        <w:ind w:left="0" w:firstLine="0"/>
        <w:jc w:val="both"/>
        <w:outlineLvl w:val="9"/>
        <w:rPr>
          <w:sz w:val="24"/>
          <w:szCs w:val="28"/>
        </w:rPr>
      </w:pPr>
      <w:r w:rsidRPr="00727386">
        <w:rPr>
          <w:sz w:val="24"/>
          <w:szCs w:val="28"/>
        </w:rPr>
        <w:t>居住、公建、商服、公用设施</w:t>
      </w:r>
      <w:r w:rsidRPr="00727386">
        <w:rPr>
          <w:rFonts w:hint="eastAsia"/>
          <w:sz w:val="24"/>
          <w:szCs w:val="28"/>
        </w:rPr>
        <w:t>用地分类参照了现行国家</w:t>
      </w:r>
      <w:r w:rsidRPr="00727386">
        <w:rPr>
          <w:sz w:val="24"/>
          <w:szCs w:val="28"/>
        </w:rPr>
        <w:t>标准《</w:t>
      </w:r>
      <w:r w:rsidRPr="00727386">
        <w:rPr>
          <w:rFonts w:hint="eastAsia"/>
          <w:sz w:val="24"/>
          <w:szCs w:val="28"/>
        </w:rPr>
        <w:t>城市</w:t>
      </w:r>
      <w:r w:rsidRPr="00727386">
        <w:rPr>
          <w:sz w:val="24"/>
          <w:szCs w:val="28"/>
        </w:rPr>
        <w:t>用地</w:t>
      </w:r>
      <w:r w:rsidRPr="00727386">
        <w:rPr>
          <w:rFonts w:hint="eastAsia"/>
          <w:sz w:val="24"/>
          <w:szCs w:val="28"/>
        </w:rPr>
        <w:t>分类</w:t>
      </w:r>
      <w:r w:rsidRPr="00727386">
        <w:rPr>
          <w:sz w:val="24"/>
          <w:szCs w:val="28"/>
        </w:rPr>
        <w:t>与规划建设用地标准》</w:t>
      </w:r>
      <w:r w:rsidRPr="00727386">
        <w:rPr>
          <w:rFonts w:hint="eastAsia"/>
          <w:sz w:val="24"/>
          <w:szCs w:val="28"/>
        </w:rPr>
        <w:t>GB 50137</w:t>
      </w:r>
      <w:r w:rsidRPr="00727386">
        <w:rPr>
          <w:rFonts w:hint="eastAsia"/>
          <w:sz w:val="24"/>
          <w:szCs w:val="28"/>
        </w:rPr>
        <w:t>的</w:t>
      </w:r>
      <w:r w:rsidRPr="00727386">
        <w:rPr>
          <w:sz w:val="24"/>
          <w:szCs w:val="28"/>
        </w:rPr>
        <w:t>居住用地、</w:t>
      </w:r>
      <w:r w:rsidRPr="00727386">
        <w:rPr>
          <w:rFonts w:hint="eastAsia"/>
          <w:sz w:val="24"/>
          <w:szCs w:val="28"/>
        </w:rPr>
        <w:t>公共</w:t>
      </w:r>
      <w:r w:rsidRPr="00727386">
        <w:rPr>
          <w:sz w:val="24"/>
          <w:szCs w:val="28"/>
        </w:rPr>
        <w:t>管理与公共服务</w:t>
      </w:r>
      <w:r w:rsidRPr="00727386">
        <w:rPr>
          <w:rFonts w:hint="eastAsia"/>
          <w:sz w:val="24"/>
          <w:szCs w:val="28"/>
        </w:rPr>
        <w:t>设施</w:t>
      </w:r>
      <w:r w:rsidRPr="00727386">
        <w:rPr>
          <w:sz w:val="24"/>
          <w:szCs w:val="28"/>
        </w:rPr>
        <w:t>用地、</w:t>
      </w:r>
      <w:r w:rsidRPr="00727386">
        <w:rPr>
          <w:rFonts w:hint="eastAsia"/>
          <w:sz w:val="24"/>
          <w:szCs w:val="28"/>
        </w:rPr>
        <w:t>商业</w:t>
      </w:r>
      <w:r w:rsidRPr="00727386">
        <w:rPr>
          <w:sz w:val="24"/>
          <w:szCs w:val="28"/>
        </w:rPr>
        <w:t>服务设施用地、</w:t>
      </w:r>
      <w:r w:rsidRPr="00727386">
        <w:rPr>
          <w:rFonts w:hint="eastAsia"/>
          <w:sz w:val="24"/>
          <w:szCs w:val="28"/>
        </w:rPr>
        <w:t>公共</w:t>
      </w:r>
      <w:r w:rsidRPr="00727386">
        <w:rPr>
          <w:sz w:val="24"/>
          <w:szCs w:val="28"/>
        </w:rPr>
        <w:t>设施用地。</w:t>
      </w:r>
    </w:p>
    <w:p w14:paraId="72155419" w14:textId="28CD3DF4" w:rsidR="003A6348" w:rsidRPr="00727386" w:rsidRDefault="003A6348" w:rsidP="00727386">
      <w:pPr>
        <w:pStyle w:val="31"/>
        <w:snapToGrid w:val="0"/>
        <w:spacing w:before="0" w:after="0" w:line="360" w:lineRule="auto"/>
        <w:ind w:firstLineChars="200" w:firstLine="480"/>
        <w:jc w:val="both"/>
        <w:outlineLvl w:val="9"/>
        <w:rPr>
          <w:sz w:val="24"/>
          <w:szCs w:val="28"/>
        </w:rPr>
      </w:pPr>
      <w:r w:rsidRPr="00727386">
        <w:rPr>
          <w:sz w:val="24"/>
          <w:szCs w:val="28"/>
        </w:rPr>
        <w:t>居住、公建、商服、公用设施</w:t>
      </w:r>
      <w:r w:rsidRPr="00727386">
        <w:rPr>
          <w:rFonts w:hint="eastAsia"/>
          <w:sz w:val="24"/>
          <w:szCs w:val="28"/>
        </w:rPr>
        <w:t>用地</w:t>
      </w:r>
      <w:r w:rsidRPr="00727386">
        <w:rPr>
          <w:sz w:val="24"/>
          <w:szCs w:val="28"/>
        </w:rPr>
        <w:t>应注重源头减排，实现雨水的自然入渗、自然净化、自然排放。</w:t>
      </w:r>
    </w:p>
    <w:p w14:paraId="7542663B" w14:textId="264F9EB1" w:rsidR="003A6348" w:rsidRPr="00727386" w:rsidRDefault="003A6348" w:rsidP="00727386">
      <w:pPr>
        <w:pStyle w:val="31"/>
        <w:numPr>
          <w:ilvl w:val="0"/>
          <w:numId w:val="46"/>
        </w:numPr>
        <w:snapToGrid w:val="0"/>
        <w:spacing w:before="0" w:after="0" w:line="360" w:lineRule="auto"/>
        <w:ind w:left="0" w:firstLine="0"/>
        <w:jc w:val="both"/>
        <w:outlineLvl w:val="9"/>
        <w:rPr>
          <w:bCs w:val="0"/>
          <w:sz w:val="24"/>
          <w:szCs w:val="24"/>
        </w:rPr>
      </w:pPr>
      <w:r w:rsidRPr="00727386">
        <w:rPr>
          <w:sz w:val="24"/>
          <w:szCs w:val="28"/>
        </w:rPr>
        <w:t>建筑</w:t>
      </w:r>
      <w:r w:rsidRPr="00727386">
        <w:rPr>
          <w:rFonts w:hint="eastAsia"/>
          <w:sz w:val="24"/>
          <w:szCs w:val="28"/>
        </w:rPr>
        <w:t>平面</w:t>
      </w:r>
      <w:r w:rsidRPr="00727386">
        <w:rPr>
          <w:sz w:val="24"/>
          <w:szCs w:val="28"/>
        </w:rPr>
        <w:t>布局要反映源头减排设施、参数</w:t>
      </w:r>
      <w:r w:rsidRPr="00727386">
        <w:rPr>
          <w:rFonts w:hint="eastAsia"/>
          <w:sz w:val="24"/>
          <w:szCs w:val="28"/>
        </w:rPr>
        <w:t>等</w:t>
      </w:r>
      <w:r w:rsidRPr="00727386">
        <w:rPr>
          <w:sz w:val="24"/>
          <w:szCs w:val="28"/>
        </w:rPr>
        <w:t>有关内容。竖向设计要体现地表雨水径流排放路径，有利于雨水从不透水设施流向透水设施。</w:t>
      </w:r>
    </w:p>
    <w:p w14:paraId="5BB64FC7" w14:textId="5787AEFC" w:rsidR="003A6348" w:rsidRPr="00727386" w:rsidRDefault="003A6348" w:rsidP="00727386">
      <w:pPr>
        <w:pStyle w:val="31"/>
        <w:numPr>
          <w:ilvl w:val="0"/>
          <w:numId w:val="46"/>
        </w:numPr>
        <w:snapToGrid w:val="0"/>
        <w:spacing w:before="0" w:after="0" w:line="360" w:lineRule="auto"/>
        <w:ind w:left="0" w:firstLine="0"/>
        <w:jc w:val="both"/>
        <w:outlineLvl w:val="9"/>
        <w:rPr>
          <w:bCs w:val="0"/>
          <w:sz w:val="24"/>
          <w:szCs w:val="24"/>
        </w:rPr>
      </w:pPr>
      <w:r w:rsidRPr="00727386">
        <w:rPr>
          <w:sz w:val="24"/>
          <w:szCs w:val="24"/>
        </w:rPr>
        <w:t>在一个汇水分区内，海绵城市建设设施的选择与布置应统筹考虑景观设计以及对周边环境的影响等多种因素。海绵城市建设设施应注明其规模，并附相关做法以及与周边设施的高程衔接关系。</w:t>
      </w:r>
    </w:p>
    <w:p w14:paraId="44523EB0" w14:textId="0B50ECB7" w:rsidR="003A6348" w:rsidRPr="00727386" w:rsidRDefault="003A6348" w:rsidP="00727386">
      <w:pPr>
        <w:pStyle w:val="31"/>
        <w:numPr>
          <w:ilvl w:val="0"/>
          <w:numId w:val="46"/>
        </w:numPr>
        <w:snapToGrid w:val="0"/>
        <w:spacing w:before="0" w:after="0" w:line="360" w:lineRule="auto"/>
        <w:ind w:left="0" w:firstLine="0"/>
        <w:jc w:val="both"/>
        <w:outlineLvl w:val="9"/>
        <w:rPr>
          <w:bCs w:val="0"/>
          <w:sz w:val="24"/>
          <w:szCs w:val="24"/>
        </w:rPr>
      </w:pPr>
      <w:r w:rsidRPr="00727386">
        <w:rPr>
          <w:sz w:val="24"/>
          <w:szCs w:val="28"/>
        </w:rPr>
        <w:t>说明了</w:t>
      </w:r>
      <w:r w:rsidRPr="00727386">
        <w:rPr>
          <w:sz w:val="24"/>
          <w:szCs w:val="24"/>
        </w:rPr>
        <w:t>居住、公建、商服、工业、物流仓储、公用设施适宜海绵城市建设设施及其指标要求</w:t>
      </w:r>
      <w:r w:rsidRPr="00727386">
        <w:rPr>
          <w:sz w:val="24"/>
          <w:szCs w:val="28"/>
        </w:rPr>
        <w:t>。</w:t>
      </w:r>
    </w:p>
    <w:p w14:paraId="52C37CD2" w14:textId="3A95E2ED" w:rsidR="003A6348" w:rsidRPr="00727386" w:rsidRDefault="003A6348" w:rsidP="00727386">
      <w:pPr>
        <w:pStyle w:val="31"/>
        <w:numPr>
          <w:ilvl w:val="0"/>
          <w:numId w:val="47"/>
        </w:numPr>
        <w:snapToGrid w:val="0"/>
        <w:spacing w:before="0" w:after="0" w:line="360" w:lineRule="auto"/>
        <w:ind w:left="0" w:firstLine="0"/>
        <w:jc w:val="both"/>
        <w:outlineLvl w:val="9"/>
        <w:rPr>
          <w:bCs w:val="0"/>
          <w:sz w:val="24"/>
          <w:szCs w:val="24"/>
        </w:rPr>
      </w:pPr>
      <w:r w:rsidRPr="00727386">
        <w:rPr>
          <w:sz w:val="24"/>
          <w:szCs w:val="28"/>
        </w:rPr>
        <w:t>既有片区海绵改造应注重连片效应，统筹安排区域海绵城市改造计划，重点解决片区存在的突出问题，分步实施，循序渐进，保证项目的整体性和系统性，保证实现区域海绵指标。</w:t>
      </w:r>
    </w:p>
    <w:p w14:paraId="01EE6E84" w14:textId="77777777" w:rsidR="003A6348" w:rsidRPr="00727386" w:rsidRDefault="003A6348" w:rsidP="00727386">
      <w:pPr>
        <w:pStyle w:val="2"/>
        <w:numPr>
          <w:ilvl w:val="0"/>
          <w:numId w:val="0"/>
        </w:numPr>
        <w:spacing w:before="260" w:after="260" w:line="415" w:lineRule="auto"/>
        <w:rPr>
          <w:rFonts w:eastAsia="黑体"/>
          <w:b/>
        </w:rPr>
      </w:pPr>
      <w:r w:rsidRPr="00727386">
        <w:rPr>
          <w:rFonts w:eastAsia="黑体"/>
          <w:b/>
        </w:rPr>
        <w:t xml:space="preserve">5.5 </w:t>
      </w:r>
      <w:r w:rsidRPr="00727386">
        <w:rPr>
          <w:rFonts w:eastAsia="黑体"/>
          <w:b/>
        </w:rPr>
        <w:t>道路与交通</w:t>
      </w:r>
      <w:r w:rsidRPr="00727386">
        <w:rPr>
          <w:rFonts w:eastAsia="黑体" w:hint="eastAsia"/>
          <w:b/>
        </w:rPr>
        <w:t>设施用地</w:t>
      </w:r>
    </w:p>
    <w:p w14:paraId="01F301C6" w14:textId="232F6BA7" w:rsidR="003A6348" w:rsidRPr="00727386" w:rsidRDefault="003A6348" w:rsidP="00727386">
      <w:pPr>
        <w:pStyle w:val="31"/>
        <w:numPr>
          <w:ilvl w:val="0"/>
          <w:numId w:val="48"/>
        </w:numPr>
        <w:snapToGrid w:val="0"/>
        <w:spacing w:before="0" w:after="0" w:line="360" w:lineRule="auto"/>
        <w:ind w:left="0" w:firstLine="0"/>
        <w:jc w:val="both"/>
        <w:outlineLvl w:val="9"/>
        <w:rPr>
          <w:sz w:val="24"/>
          <w:szCs w:val="24"/>
        </w:rPr>
      </w:pPr>
      <w:r w:rsidRPr="00727386">
        <w:rPr>
          <w:rFonts w:hint="eastAsia"/>
          <w:sz w:val="24"/>
          <w:szCs w:val="24"/>
        </w:rPr>
        <w:t>道路与交通设施的海绵城市建设设计</w:t>
      </w:r>
      <w:r w:rsidRPr="00727386">
        <w:rPr>
          <w:sz w:val="24"/>
          <w:szCs w:val="24"/>
        </w:rPr>
        <w:t>需要在满足相关规划、道路交通通行功能和道路承载能力的要求前提下，重点进行海绵城市建设设施的总体布局和设施间竖向衔接设计。</w:t>
      </w:r>
    </w:p>
    <w:p w14:paraId="54F7F27F" w14:textId="6D419911" w:rsidR="003A6348" w:rsidRPr="00727386" w:rsidRDefault="003A6348" w:rsidP="00727386">
      <w:pPr>
        <w:pStyle w:val="31"/>
        <w:numPr>
          <w:ilvl w:val="0"/>
          <w:numId w:val="48"/>
        </w:numPr>
        <w:snapToGrid w:val="0"/>
        <w:spacing w:before="0" w:after="0" w:line="360" w:lineRule="auto"/>
        <w:ind w:left="0" w:firstLine="0"/>
        <w:jc w:val="both"/>
        <w:outlineLvl w:val="9"/>
        <w:rPr>
          <w:sz w:val="24"/>
          <w:szCs w:val="24"/>
        </w:rPr>
      </w:pPr>
      <w:r w:rsidRPr="00727386">
        <w:rPr>
          <w:sz w:val="24"/>
          <w:szCs w:val="24"/>
        </w:rPr>
        <w:t>新建和改建道路设计不同的侧重点，新建道路以目标为导向，主要为削减地表径流和控制面源污染；改建道路以问题为导向，主要解决道路积水问题和控制径流污染，其实施可结合道路改造和绿化景观提升。</w:t>
      </w:r>
    </w:p>
    <w:p w14:paraId="3AF5D596" w14:textId="77777777" w:rsidR="003A6348" w:rsidRPr="00727386" w:rsidRDefault="003A6348" w:rsidP="00727386">
      <w:pPr>
        <w:pStyle w:val="31"/>
        <w:numPr>
          <w:ilvl w:val="0"/>
          <w:numId w:val="48"/>
        </w:numPr>
        <w:snapToGrid w:val="0"/>
        <w:spacing w:before="0" w:after="0" w:line="360" w:lineRule="auto"/>
        <w:ind w:left="0" w:firstLine="0"/>
        <w:jc w:val="both"/>
        <w:outlineLvl w:val="9"/>
        <w:rPr>
          <w:sz w:val="24"/>
          <w:szCs w:val="24"/>
        </w:rPr>
      </w:pPr>
    </w:p>
    <w:p w14:paraId="70013111" w14:textId="77777777" w:rsidR="00C70A8E" w:rsidRPr="00727386" w:rsidRDefault="00C70A8E" w:rsidP="00727386">
      <w:pPr>
        <w:pStyle w:val="Default"/>
        <w:adjustRightInd/>
        <w:snapToGrid w:val="0"/>
        <w:spacing w:line="360" w:lineRule="auto"/>
        <w:ind w:firstLineChars="200" w:firstLine="482"/>
        <w:jc w:val="both"/>
        <w:rPr>
          <w:rFonts w:ascii="Times New Roman" w:hAnsi="Times New Roman"/>
          <w:color w:val="auto"/>
          <w:kern w:val="2"/>
        </w:rPr>
      </w:pPr>
      <w:r w:rsidRPr="00727386">
        <w:rPr>
          <w:rFonts w:ascii="Times New Roman" w:hAnsi="Times New Roman"/>
          <w:b/>
          <w:color w:val="auto"/>
          <w:kern w:val="2"/>
        </w:rPr>
        <w:lastRenderedPageBreak/>
        <w:t xml:space="preserve">1 </w:t>
      </w:r>
      <w:r w:rsidRPr="00727386">
        <w:rPr>
          <w:rFonts w:ascii="Times New Roman" w:hAnsi="Times New Roman"/>
          <w:color w:val="auto"/>
          <w:kern w:val="2"/>
        </w:rPr>
        <w:t>道路雨水</w:t>
      </w:r>
      <w:r w:rsidRPr="00727386">
        <w:rPr>
          <w:rFonts w:ascii="Times New Roman" w:hAnsi="Times New Roman" w:hint="eastAsia"/>
          <w:color w:val="auto"/>
          <w:kern w:val="2"/>
        </w:rPr>
        <w:t>径流</w:t>
      </w:r>
      <w:r w:rsidRPr="00727386">
        <w:rPr>
          <w:rFonts w:ascii="Times New Roman" w:hAnsi="Times New Roman"/>
          <w:color w:val="auto"/>
          <w:kern w:val="2"/>
        </w:rPr>
        <w:t>污染较重，污染物以</w:t>
      </w:r>
      <w:r w:rsidRPr="00727386">
        <w:rPr>
          <w:rFonts w:ascii="Times New Roman" w:hAnsi="Times New Roman"/>
          <w:color w:val="auto"/>
          <w:kern w:val="2"/>
        </w:rPr>
        <w:t>SS</w:t>
      </w:r>
      <w:r w:rsidRPr="00727386">
        <w:rPr>
          <w:rFonts w:ascii="Times New Roman" w:hAnsi="Times New Roman"/>
          <w:color w:val="auto"/>
          <w:kern w:val="2"/>
        </w:rPr>
        <w:t>为主，且其它污染物（如重金属、磷等）主要附着在</w:t>
      </w:r>
      <w:r w:rsidRPr="00727386">
        <w:rPr>
          <w:rFonts w:ascii="Times New Roman" w:hAnsi="Times New Roman"/>
          <w:color w:val="auto"/>
          <w:kern w:val="2"/>
        </w:rPr>
        <w:t>SS</w:t>
      </w:r>
      <w:r w:rsidRPr="00727386">
        <w:rPr>
          <w:rFonts w:ascii="Times New Roman" w:hAnsi="Times New Roman"/>
          <w:color w:val="auto"/>
          <w:kern w:val="2"/>
        </w:rPr>
        <w:t>上，</w:t>
      </w:r>
      <w:r w:rsidRPr="00727386">
        <w:rPr>
          <w:rFonts w:ascii="Times New Roman" w:hAnsi="Times New Roman"/>
          <w:color w:val="auto"/>
          <w:kern w:val="2"/>
        </w:rPr>
        <w:t>SS</w:t>
      </w:r>
      <w:r w:rsidRPr="00727386">
        <w:rPr>
          <w:rFonts w:ascii="Times New Roman" w:hAnsi="Times New Roman"/>
          <w:color w:val="auto"/>
          <w:kern w:val="2"/>
        </w:rPr>
        <w:t>以</w:t>
      </w:r>
      <w:r w:rsidRPr="00727386">
        <w:rPr>
          <w:rFonts w:ascii="Times New Roman" w:hAnsi="Times New Roman"/>
          <w:color w:val="auto"/>
          <w:kern w:val="2"/>
        </w:rPr>
        <w:t>≤250μm</w:t>
      </w:r>
      <w:r w:rsidRPr="00727386">
        <w:rPr>
          <w:rFonts w:ascii="Times New Roman" w:hAnsi="Times New Roman"/>
          <w:color w:val="auto"/>
          <w:kern w:val="2"/>
        </w:rPr>
        <w:t>的为主。道路雨水在汇水面源头初期效应显著，前</w:t>
      </w:r>
      <w:r w:rsidRPr="00727386">
        <w:rPr>
          <w:rFonts w:ascii="Times New Roman" w:hAnsi="Times New Roman"/>
          <w:color w:val="auto"/>
          <w:kern w:val="2"/>
        </w:rPr>
        <w:t>4mm~8mm</w:t>
      </w:r>
      <w:r w:rsidRPr="00727386">
        <w:rPr>
          <w:rFonts w:ascii="Times New Roman" w:hAnsi="Times New Roman"/>
          <w:color w:val="auto"/>
          <w:kern w:val="2"/>
        </w:rPr>
        <w:t>降雨产生的径流中污染物占总量的</w:t>
      </w:r>
      <w:r w:rsidRPr="00727386">
        <w:rPr>
          <w:rFonts w:ascii="Times New Roman" w:hAnsi="Times New Roman"/>
          <w:color w:val="auto"/>
          <w:kern w:val="2"/>
        </w:rPr>
        <w:t>60%~80%</w:t>
      </w:r>
      <w:r w:rsidRPr="00727386">
        <w:rPr>
          <w:rFonts w:ascii="Times New Roman" w:hAnsi="Times New Roman" w:hint="eastAsia"/>
          <w:color w:val="auto"/>
          <w:kern w:val="2"/>
        </w:rPr>
        <w:t>，</w:t>
      </w:r>
      <w:r w:rsidRPr="00727386">
        <w:rPr>
          <w:rFonts w:ascii="Times New Roman" w:hAnsi="Times New Roman"/>
          <w:color w:val="auto"/>
          <w:kern w:val="2"/>
        </w:rPr>
        <w:t>合适的截污预处理</w:t>
      </w:r>
      <w:r w:rsidRPr="00727386">
        <w:rPr>
          <w:rFonts w:ascii="Times New Roman" w:hAnsi="Times New Roman" w:hint="eastAsia"/>
          <w:color w:val="auto"/>
          <w:kern w:val="2"/>
        </w:rPr>
        <w:t>能够</w:t>
      </w:r>
      <w:r w:rsidRPr="00727386">
        <w:rPr>
          <w:rFonts w:ascii="Times New Roman" w:hAnsi="Times New Roman"/>
          <w:color w:val="auto"/>
          <w:kern w:val="2"/>
        </w:rPr>
        <w:t>有效提升源头减排设施综合效能、延长其</w:t>
      </w:r>
      <w:r w:rsidRPr="00727386">
        <w:rPr>
          <w:rFonts w:ascii="Times New Roman" w:hAnsi="Times New Roman" w:hint="eastAsia"/>
          <w:color w:val="auto"/>
          <w:kern w:val="2"/>
        </w:rPr>
        <w:t>使用</w:t>
      </w:r>
      <w:r w:rsidRPr="00727386">
        <w:rPr>
          <w:rFonts w:ascii="Times New Roman" w:hAnsi="Times New Roman"/>
          <w:color w:val="auto"/>
          <w:kern w:val="2"/>
        </w:rPr>
        <w:t>寿命，降低运维难度。</w:t>
      </w:r>
    </w:p>
    <w:p w14:paraId="78C44C56" w14:textId="77777777" w:rsidR="00C70A8E" w:rsidRPr="00727386" w:rsidRDefault="00C70A8E" w:rsidP="00727386">
      <w:pPr>
        <w:pStyle w:val="Default"/>
        <w:adjustRightInd/>
        <w:snapToGrid w:val="0"/>
        <w:spacing w:line="360" w:lineRule="auto"/>
        <w:ind w:firstLineChars="200" w:firstLine="482"/>
        <w:rPr>
          <w:rFonts w:ascii="Times New Roman" w:hAnsi="Times New Roman"/>
          <w:color w:val="auto"/>
          <w:kern w:val="2"/>
        </w:rPr>
      </w:pPr>
      <w:r w:rsidRPr="00727386">
        <w:rPr>
          <w:rFonts w:ascii="Times New Roman" w:hAnsi="Times New Roman"/>
          <w:b/>
          <w:color w:val="auto"/>
          <w:kern w:val="2"/>
        </w:rPr>
        <w:t>2</w:t>
      </w:r>
      <w:r w:rsidRPr="00727386">
        <w:rPr>
          <w:rFonts w:ascii="Times New Roman" w:hAnsi="Times New Roman"/>
          <w:color w:val="auto"/>
          <w:kern w:val="2"/>
        </w:rPr>
        <w:t xml:space="preserve"> </w:t>
      </w:r>
      <w:r w:rsidRPr="00727386">
        <w:rPr>
          <w:rFonts w:ascii="Times New Roman" w:hAnsi="Times New Roman"/>
          <w:color w:val="auto"/>
          <w:kern w:val="2"/>
        </w:rPr>
        <w:t>城市道路海绵改造设计应充分了解工程本底，包括道路下垫面、现有排水系统建设运行现状，在此基础上，因地制宜地进行设计。</w:t>
      </w:r>
    </w:p>
    <w:p w14:paraId="1DB1867D" w14:textId="77777777" w:rsidR="00C70A8E" w:rsidRPr="00727386" w:rsidRDefault="00C70A8E" w:rsidP="00727386">
      <w:pPr>
        <w:pStyle w:val="Default"/>
        <w:adjustRightInd/>
        <w:snapToGrid w:val="0"/>
        <w:spacing w:line="360" w:lineRule="auto"/>
        <w:ind w:firstLineChars="200" w:firstLine="482"/>
        <w:rPr>
          <w:rFonts w:ascii="Times New Roman" w:hAnsi="Times New Roman"/>
          <w:color w:val="auto"/>
          <w:kern w:val="2"/>
        </w:rPr>
      </w:pPr>
      <w:r w:rsidRPr="00727386">
        <w:rPr>
          <w:rFonts w:ascii="Times New Roman" w:hAnsi="Times New Roman"/>
          <w:b/>
          <w:color w:val="auto"/>
          <w:kern w:val="2"/>
        </w:rPr>
        <w:t>8</w:t>
      </w:r>
      <w:r w:rsidRPr="00727386">
        <w:rPr>
          <w:rFonts w:ascii="Times New Roman" w:hAnsi="Times New Roman"/>
          <w:color w:val="auto"/>
          <w:kern w:val="2"/>
        </w:rPr>
        <w:t xml:space="preserve"> </w:t>
      </w:r>
      <w:r w:rsidRPr="00727386">
        <w:rPr>
          <w:rFonts w:ascii="Times New Roman" w:hAnsi="Times New Roman"/>
          <w:color w:val="auto"/>
          <w:kern w:val="2"/>
        </w:rPr>
        <w:t>道路车行道承受车辆荷载的反复作用，要求</w:t>
      </w:r>
      <w:r w:rsidRPr="00727386">
        <w:rPr>
          <w:rFonts w:ascii="Times New Roman" w:hAnsi="Times New Roman" w:hint="eastAsia"/>
          <w:color w:val="auto"/>
          <w:kern w:val="2"/>
        </w:rPr>
        <w:t>具</w:t>
      </w:r>
      <w:r w:rsidRPr="00727386">
        <w:rPr>
          <w:rFonts w:ascii="Times New Roman" w:hAnsi="Times New Roman"/>
          <w:color w:val="auto"/>
          <w:kern w:val="2"/>
        </w:rPr>
        <w:t>有较好的耐久性，</w:t>
      </w:r>
      <w:r w:rsidRPr="00727386">
        <w:rPr>
          <w:rFonts w:ascii="Times New Roman" w:hAnsi="Times New Roman" w:hint="eastAsia"/>
          <w:color w:val="auto"/>
          <w:kern w:val="2"/>
        </w:rPr>
        <w:t>而</w:t>
      </w:r>
      <w:r w:rsidRPr="00727386">
        <w:rPr>
          <w:rFonts w:ascii="Times New Roman" w:hAnsi="Times New Roman"/>
          <w:color w:val="auto"/>
          <w:kern w:val="2"/>
        </w:rPr>
        <w:t>雨水会降低车行道路面、路基强度和耐久性，</w:t>
      </w:r>
      <w:r w:rsidRPr="00727386">
        <w:rPr>
          <w:rFonts w:ascii="Times New Roman" w:hAnsi="Times New Roman" w:hint="eastAsia"/>
          <w:color w:val="auto"/>
          <w:kern w:val="2"/>
        </w:rPr>
        <w:t>因此</w:t>
      </w:r>
      <w:r w:rsidRPr="00727386">
        <w:rPr>
          <w:rFonts w:ascii="Times New Roman" w:hAnsi="Times New Roman"/>
          <w:color w:val="auto"/>
          <w:kern w:val="2"/>
        </w:rPr>
        <w:t>应做好防渗</w:t>
      </w:r>
      <w:r w:rsidRPr="00727386">
        <w:rPr>
          <w:rFonts w:ascii="Times New Roman" w:hAnsi="Times New Roman" w:hint="eastAsia"/>
          <w:color w:val="auto"/>
          <w:kern w:val="2"/>
        </w:rPr>
        <w:t>或采取</w:t>
      </w:r>
      <w:r w:rsidRPr="00727386">
        <w:rPr>
          <w:rFonts w:ascii="Times New Roman" w:hAnsi="Times New Roman"/>
          <w:color w:val="auto"/>
          <w:kern w:val="2"/>
        </w:rPr>
        <w:t>避免雨水损害</w:t>
      </w:r>
      <w:r w:rsidRPr="00727386">
        <w:rPr>
          <w:rFonts w:ascii="Times New Roman" w:hAnsi="Times New Roman" w:hint="eastAsia"/>
          <w:color w:val="auto"/>
          <w:kern w:val="2"/>
        </w:rPr>
        <w:t>的措施</w:t>
      </w:r>
      <w:r w:rsidRPr="00727386">
        <w:rPr>
          <w:rFonts w:ascii="Times New Roman" w:hAnsi="Times New Roman"/>
          <w:color w:val="auto"/>
          <w:kern w:val="2"/>
        </w:rPr>
        <w:t>。</w:t>
      </w:r>
    </w:p>
    <w:p w14:paraId="0EB3FC70" w14:textId="3E813E01" w:rsidR="003A6348" w:rsidRPr="00727386" w:rsidRDefault="00C70A8E" w:rsidP="00727386">
      <w:pPr>
        <w:pStyle w:val="31"/>
        <w:snapToGrid w:val="0"/>
        <w:spacing w:before="0" w:after="0" w:line="360" w:lineRule="auto"/>
        <w:ind w:firstLineChars="200" w:firstLine="482"/>
        <w:jc w:val="both"/>
        <w:outlineLvl w:val="9"/>
        <w:rPr>
          <w:sz w:val="24"/>
          <w:szCs w:val="24"/>
        </w:rPr>
      </w:pPr>
      <w:r w:rsidRPr="00727386">
        <w:rPr>
          <w:b/>
          <w:sz w:val="24"/>
          <w:szCs w:val="24"/>
        </w:rPr>
        <w:t>9</w:t>
      </w:r>
      <w:r w:rsidRPr="00727386">
        <w:rPr>
          <w:sz w:val="24"/>
          <w:szCs w:val="24"/>
        </w:rPr>
        <w:t xml:space="preserve"> </w:t>
      </w:r>
      <w:r w:rsidRPr="00727386">
        <w:rPr>
          <w:sz w:val="24"/>
          <w:szCs w:val="24"/>
        </w:rPr>
        <w:t>目前城市中很多地下管线都设置在城市道路下面，尤其很多老城区，地下管线埋深较浅，在道路中设置渗透设施时，应避免雨水下渗对管线的影响。</w:t>
      </w:r>
    </w:p>
    <w:p w14:paraId="29E8114E" w14:textId="2A4FB0FE" w:rsidR="003A6348" w:rsidRPr="00727386" w:rsidRDefault="00C70A8E" w:rsidP="00727386">
      <w:pPr>
        <w:pStyle w:val="31"/>
        <w:numPr>
          <w:ilvl w:val="0"/>
          <w:numId w:val="49"/>
        </w:numPr>
        <w:snapToGrid w:val="0"/>
        <w:spacing w:before="0" w:after="0" w:line="360" w:lineRule="auto"/>
        <w:ind w:left="0" w:firstLine="0"/>
        <w:jc w:val="both"/>
        <w:outlineLvl w:val="9"/>
        <w:rPr>
          <w:sz w:val="24"/>
          <w:szCs w:val="24"/>
        </w:rPr>
      </w:pPr>
      <w:r w:rsidRPr="00727386">
        <w:rPr>
          <w:sz w:val="24"/>
          <w:szCs w:val="24"/>
        </w:rPr>
        <w:t>本条规定了海绵城市建设道路人行道设计可以采取的技术措施，包括透水</w:t>
      </w:r>
      <w:r w:rsidRPr="00727386">
        <w:rPr>
          <w:rFonts w:hint="eastAsia"/>
          <w:sz w:val="24"/>
          <w:szCs w:val="24"/>
        </w:rPr>
        <w:t>路面</w:t>
      </w:r>
      <w:r w:rsidRPr="00727386">
        <w:rPr>
          <w:sz w:val="24"/>
          <w:szCs w:val="24"/>
        </w:rPr>
        <w:t>、生态树池、生物滞留设施。</w:t>
      </w:r>
    </w:p>
    <w:p w14:paraId="0A3A3F27" w14:textId="6699F58E" w:rsidR="00C70A8E" w:rsidRPr="00727386" w:rsidRDefault="00C70A8E" w:rsidP="00727386">
      <w:pPr>
        <w:pStyle w:val="31"/>
        <w:numPr>
          <w:ilvl w:val="0"/>
          <w:numId w:val="49"/>
        </w:numPr>
        <w:snapToGrid w:val="0"/>
        <w:spacing w:before="0" w:after="0" w:line="360" w:lineRule="auto"/>
        <w:ind w:left="0" w:firstLine="0"/>
        <w:jc w:val="both"/>
        <w:outlineLvl w:val="9"/>
        <w:rPr>
          <w:sz w:val="24"/>
          <w:szCs w:val="24"/>
        </w:rPr>
      </w:pPr>
      <w:r w:rsidRPr="00727386">
        <w:rPr>
          <w:sz w:val="24"/>
          <w:szCs w:val="24"/>
        </w:rPr>
        <w:t>本条规定了海绵城市建设道路红线外公共绿地的设计可以采取的技术措施，包括植草沟、生物滞留设施、浅层蓄渗装置等，同时要求对污染严重的雨水进行净化处理。</w:t>
      </w:r>
    </w:p>
    <w:p w14:paraId="71E37451" w14:textId="4E45CB6D" w:rsidR="00C70A8E" w:rsidRPr="00727386" w:rsidRDefault="00C70A8E" w:rsidP="00727386">
      <w:pPr>
        <w:pStyle w:val="31"/>
        <w:numPr>
          <w:ilvl w:val="0"/>
          <w:numId w:val="49"/>
        </w:numPr>
        <w:snapToGrid w:val="0"/>
        <w:spacing w:before="0" w:after="0" w:line="360" w:lineRule="auto"/>
        <w:ind w:left="0" w:firstLine="0"/>
        <w:jc w:val="both"/>
        <w:outlineLvl w:val="9"/>
        <w:rPr>
          <w:sz w:val="24"/>
          <w:szCs w:val="24"/>
        </w:rPr>
      </w:pPr>
      <w:r w:rsidRPr="00727386">
        <w:rPr>
          <w:sz w:val="24"/>
          <w:szCs w:val="24"/>
        </w:rPr>
        <w:t>本条规定了濒临河道的道路设计可采取的技术措施，包括植被缓冲带、生态护岸等。</w:t>
      </w:r>
    </w:p>
    <w:p w14:paraId="15E67A76" w14:textId="3B6E2413" w:rsidR="00C70A8E" w:rsidRPr="00727386" w:rsidRDefault="00C70A8E" w:rsidP="00727386">
      <w:pPr>
        <w:pStyle w:val="31"/>
        <w:numPr>
          <w:ilvl w:val="0"/>
          <w:numId w:val="50"/>
        </w:numPr>
        <w:snapToGrid w:val="0"/>
        <w:spacing w:before="0" w:after="0" w:line="360" w:lineRule="auto"/>
        <w:ind w:left="0" w:firstLine="0"/>
        <w:jc w:val="both"/>
        <w:outlineLvl w:val="9"/>
        <w:rPr>
          <w:sz w:val="24"/>
          <w:szCs w:val="24"/>
        </w:rPr>
      </w:pPr>
      <w:r w:rsidRPr="00727386">
        <w:rPr>
          <w:sz w:val="24"/>
          <w:szCs w:val="24"/>
        </w:rPr>
        <w:t>本条规定了机非绿化隔离带中生物滞留设施的设计要求，包括隔离带宽度、长度、开口立缘石形式和间距。</w:t>
      </w:r>
    </w:p>
    <w:p w14:paraId="583445A2" w14:textId="0B6ABE6E" w:rsidR="00C70A8E" w:rsidRPr="00727386" w:rsidRDefault="00C70A8E" w:rsidP="00727386">
      <w:pPr>
        <w:pStyle w:val="31"/>
        <w:numPr>
          <w:ilvl w:val="0"/>
          <w:numId w:val="50"/>
        </w:numPr>
        <w:snapToGrid w:val="0"/>
        <w:spacing w:before="0" w:after="0" w:line="360" w:lineRule="auto"/>
        <w:ind w:left="0" w:firstLine="0"/>
        <w:jc w:val="both"/>
        <w:outlineLvl w:val="9"/>
        <w:rPr>
          <w:sz w:val="24"/>
          <w:szCs w:val="24"/>
        </w:rPr>
      </w:pPr>
      <w:r w:rsidRPr="00727386">
        <w:rPr>
          <w:sz w:val="24"/>
          <w:szCs w:val="24"/>
        </w:rPr>
        <w:t>本条规定了高架下绿化带内设置生物滞留设施设计要求，包括绿化带宽度、下凹形式。</w:t>
      </w:r>
    </w:p>
    <w:p w14:paraId="3B5B7FF2" w14:textId="77777777" w:rsidR="00C70A8E" w:rsidRPr="00727386" w:rsidRDefault="00C70A8E" w:rsidP="00727386">
      <w:pPr>
        <w:pStyle w:val="2"/>
        <w:numPr>
          <w:ilvl w:val="0"/>
          <w:numId w:val="0"/>
        </w:numPr>
        <w:spacing w:before="260" w:after="260" w:line="415" w:lineRule="auto"/>
        <w:rPr>
          <w:rFonts w:eastAsia="黑体"/>
          <w:b/>
        </w:rPr>
      </w:pPr>
      <w:r w:rsidRPr="00727386">
        <w:rPr>
          <w:rFonts w:eastAsia="黑体"/>
          <w:b/>
        </w:rPr>
        <w:t xml:space="preserve">5.6 </w:t>
      </w:r>
      <w:r w:rsidRPr="00727386">
        <w:rPr>
          <w:rFonts w:eastAsia="黑体"/>
          <w:b/>
        </w:rPr>
        <w:t>绿地与广场</w:t>
      </w:r>
    </w:p>
    <w:p w14:paraId="399318D9" w14:textId="1918270E" w:rsidR="00C70A8E" w:rsidRPr="00727386" w:rsidRDefault="00C70A8E" w:rsidP="00727386">
      <w:pPr>
        <w:pStyle w:val="31"/>
        <w:numPr>
          <w:ilvl w:val="0"/>
          <w:numId w:val="51"/>
        </w:numPr>
        <w:snapToGrid w:val="0"/>
        <w:spacing w:before="0" w:after="0" w:line="360" w:lineRule="auto"/>
        <w:ind w:left="0" w:firstLine="0"/>
        <w:jc w:val="both"/>
        <w:outlineLvl w:val="9"/>
        <w:rPr>
          <w:sz w:val="24"/>
          <w:szCs w:val="24"/>
        </w:rPr>
      </w:pPr>
      <w:r w:rsidRPr="00727386">
        <w:rPr>
          <w:sz w:val="24"/>
          <w:szCs w:val="24"/>
        </w:rPr>
        <w:t>这部分用地是城市开放空间的重要组成部分，一要强调空间的纯粹性，二要明确必要的竖向协调进而适度分担客水的可能性。</w:t>
      </w:r>
    </w:p>
    <w:p w14:paraId="5B7919FC" w14:textId="4E9EF430" w:rsidR="00C70A8E" w:rsidRPr="00727386" w:rsidRDefault="00C70A8E" w:rsidP="00727386">
      <w:pPr>
        <w:pStyle w:val="31"/>
        <w:numPr>
          <w:ilvl w:val="0"/>
          <w:numId w:val="51"/>
        </w:numPr>
        <w:snapToGrid w:val="0"/>
        <w:spacing w:before="0" w:after="0" w:line="360" w:lineRule="auto"/>
        <w:ind w:left="0" w:firstLine="0"/>
        <w:jc w:val="both"/>
        <w:outlineLvl w:val="9"/>
        <w:rPr>
          <w:sz w:val="24"/>
          <w:szCs w:val="24"/>
        </w:rPr>
      </w:pPr>
      <w:r w:rsidRPr="00727386">
        <w:rPr>
          <w:sz w:val="24"/>
          <w:szCs w:val="24"/>
        </w:rPr>
        <w:t>以</w:t>
      </w:r>
      <w:r w:rsidRPr="00727386">
        <w:rPr>
          <w:rFonts w:hint="eastAsia"/>
          <w:sz w:val="24"/>
          <w:szCs w:val="24"/>
        </w:rPr>
        <w:t>平面</w:t>
      </w:r>
      <w:r w:rsidRPr="00727386">
        <w:rPr>
          <w:sz w:val="24"/>
          <w:szCs w:val="24"/>
        </w:rPr>
        <w:t>布局和控制高程为依据，营造有利于雨水就地消纳的地形，超过绿地受纳能力的水量应及时溢流排放。现有湖泊、渠等自然水体要保证枯水位和基本生态肌理；常水位保证景观、市民休憩与城市慢行的需求；防洪水位保证洪水</w:t>
      </w:r>
      <w:r w:rsidRPr="00727386">
        <w:rPr>
          <w:sz w:val="24"/>
          <w:szCs w:val="24"/>
        </w:rPr>
        <w:lastRenderedPageBreak/>
        <w:t>能安全排出。</w:t>
      </w:r>
    </w:p>
    <w:p w14:paraId="2D0B0C21" w14:textId="430AC6CE" w:rsidR="00C70A8E" w:rsidRPr="00727386" w:rsidRDefault="00C70A8E" w:rsidP="00727386">
      <w:pPr>
        <w:pStyle w:val="31"/>
        <w:numPr>
          <w:ilvl w:val="0"/>
          <w:numId w:val="52"/>
        </w:numPr>
        <w:snapToGrid w:val="0"/>
        <w:spacing w:before="0" w:after="0" w:line="360" w:lineRule="auto"/>
        <w:ind w:left="0" w:firstLine="0"/>
        <w:jc w:val="both"/>
        <w:outlineLvl w:val="9"/>
        <w:rPr>
          <w:sz w:val="24"/>
          <w:szCs w:val="24"/>
        </w:rPr>
      </w:pPr>
      <w:r w:rsidRPr="00727386">
        <w:rPr>
          <w:sz w:val="24"/>
          <w:szCs w:val="24"/>
        </w:rPr>
        <w:t>海绵城市建设设施应用于城市绿地时，可提升绿地的海绵功能，主要包括：植草沟、生物滞留设施、雨水塘、雨水湿地、延时调节设施和绿色屋顶等。</w:t>
      </w:r>
    </w:p>
    <w:p w14:paraId="2FBF03BB" w14:textId="0F799FDC" w:rsidR="00C70A8E" w:rsidRPr="00727386" w:rsidRDefault="00C70A8E" w:rsidP="00727386">
      <w:pPr>
        <w:pStyle w:val="31"/>
        <w:numPr>
          <w:ilvl w:val="0"/>
          <w:numId w:val="53"/>
        </w:numPr>
        <w:snapToGrid w:val="0"/>
        <w:spacing w:before="0" w:after="0" w:line="360" w:lineRule="auto"/>
        <w:ind w:left="0" w:firstLine="0"/>
        <w:jc w:val="both"/>
        <w:outlineLvl w:val="9"/>
        <w:rPr>
          <w:sz w:val="24"/>
          <w:szCs w:val="24"/>
        </w:rPr>
      </w:pPr>
      <w:r w:rsidRPr="00727386">
        <w:rPr>
          <w:sz w:val="24"/>
          <w:szCs w:val="24"/>
        </w:rPr>
        <w:t>规定了海绵城市建设广场及其周边区域雨水径流的组织原则，可以通过周边绿地或调蓄设施进行消纳和滞蓄。</w:t>
      </w:r>
    </w:p>
    <w:p w14:paraId="724A4372" w14:textId="47F6784A" w:rsidR="00C70A8E" w:rsidRPr="00727386" w:rsidRDefault="00C70A8E" w:rsidP="00727386">
      <w:pPr>
        <w:pStyle w:val="31"/>
        <w:numPr>
          <w:ilvl w:val="0"/>
          <w:numId w:val="53"/>
        </w:numPr>
        <w:snapToGrid w:val="0"/>
        <w:spacing w:before="0" w:after="0" w:line="360" w:lineRule="auto"/>
        <w:ind w:left="0" w:firstLine="0"/>
        <w:jc w:val="both"/>
        <w:outlineLvl w:val="9"/>
        <w:rPr>
          <w:sz w:val="24"/>
          <w:szCs w:val="24"/>
        </w:rPr>
      </w:pPr>
      <w:r w:rsidRPr="00727386">
        <w:rPr>
          <w:sz w:val="24"/>
          <w:szCs w:val="24"/>
        </w:rPr>
        <w:t>规定了海绵城市建设广场设计可以采用的技术措施，可选择透水铺装、生态树池、雨水调蓄设施、植草沟、生物滞留设施、下沉式广场等，并应做好防渗处理以避免对周边地下空间的影响。</w:t>
      </w:r>
    </w:p>
    <w:p w14:paraId="369B3A57" w14:textId="77777777" w:rsidR="00C70A8E" w:rsidRPr="00727386" w:rsidRDefault="00C70A8E" w:rsidP="00727386">
      <w:pPr>
        <w:pStyle w:val="2"/>
        <w:numPr>
          <w:ilvl w:val="0"/>
          <w:numId w:val="0"/>
        </w:numPr>
        <w:spacing w:before="260" w:after="260" w:line="415" w:lineRule="auto"/>
        <w:rPr>
          <w:rFonts w:eastAsia="黑体"/>
          <w:b/>
        </w:rPr>
      </w:pPr>
      <w:r w:rsidRPr="00727386">
        <w:rPr>
          <w:rFonts w:eastAsia="黑体"/>
          <w:b/>
        </w:rPr>
        <w:t xml:space="preserve">5.7 </w:t>
      </w:r>
      <w:r w:rsidRPr="00727386">
        <w:rPr>
          <w:rFonts w:eastAsia="黑体"/>
          <w:b/>
        </w:rPr>
        <w:t>河湖水系</w:t>
      </w:r>
    </w:p>
    <w:p w14:paraId="5B2D0609" w14:textId="55717FA8" w:rsidR="00C70A8E" w:rsidRPr="00727386" w:rsidRDefault="00C70A8E" w:rsidP="00727386">
      <w:pPr>
        <w:pStyle w:val="31"/>
        <w:numPr>
          <w:ilvl w:val="0"/>
          <w:numId w:val="54"/>
        </w:numPr>
        <w:tabs>
          <w:tab w:val="left" w:pos="0"/>
        </w:tabs>
        <w:snapToGrid w:val="0"/>
        <w:spacing w:before="0" w:after="0" w:line="360" w:lineRule="auto"/>
        <w:ind w:left="0" w:firstLine="0"/>
        <w:jc w:val="both"/>
        <w:outlineLvl w:val="9"/>
        <w:rPr>
          <w:sz w:val="24"/>
          <w:szCs w:val="24"/>
        </w:rPr>
      </w:pPr>
      <w:r w:rsidRPr="00727386">
        <w:rPr>
          <w:sz w:val="24"/>
          <w:szCs w:val="24"/>
        </w:rPr>
        <w:t>城市河湖水系海绵设计的重点是河湖雨洪调蓄、径流污染入河的消减、河湖水质的提升和自然生态功能的修复。</w:t>
      </w:r>
    </w:p>
    <w:p w14:paraId="62289E05" w14:textId="7E3B2286" w:rsidR="00C70A8E" w:rsidRPr="00727386" w:rsidRDefault="00C70A8E" w:rsidP="00727386">
      <w:pPr>
        <w:pStyle w:val="31"/>
        <w:numPr>
          <w:ilvl w:val="0"/>
          <w:numId w:val="55"/>
        </w:numPr>
        <w:tabs>
          <w:tab w:val="left" w:pos="0"/>
        </w:tabs>
        <w:snapToGrid w:val="0"/>
        <w:spacing w:before="0" w:after="0" w:line="360" w:lineRule="auto"/>
        <w:ind w:left="0" w:firstLine="0"/>
        <w:jc w:val="both"/>
        <w:outlineLvl w:val="9"/>
        <w:rPr>
          <w:sz w:val="24"/>
          <w:szCs w:val="24"/>
        </w:rPr>
      </w:pPr>
      <w:r w:rsidRPr="00727386">
        <w:rPr>
          <w:sz w:val="24"/>
          <w:szCs w:val="24"/>
        </w:rPr>
        <w:t>生态岸线的范围从陆域至水域主要包含堤背水侧、堤顶、堤坡、滩地和水陆过渡空间五个部分。每个空间区域的设计应符合绿色发展理念和海绵城市建设要求，满足雨水渗透、净化和调蓄功能需求，增大各空间的植被覆盖率，创造良好的自然生态环境。</w:t>
      </w:r>
    </w:p>
    <w:p w14:paraId="279628D5" w14:textId="4B42FE4E" w:rsidR="00C70A8E" w:rsidRPr="00727386" w:rsidRDefault="00C70A8E" w:rsidP="00727386">
      <w:pPr>
        <w:pStyle w:val="31"/>
        <w:tabs>
          <w:tab w:val="left" w:pos="0"/>
        </w:tabs>
        <w:snapToGrid w:val="0"/>
        <w:spacing w:before="0" w:after="0" w:line="360" w:lineRule="auto"/>
        <w:ind w:firstLineChars="200" w:firstLine="480"/>
        <w:jc w:val="both"/>
        <w:outlineLvl w:val="9"/>
        <w:rPr>
          <w:sz w:val="24"/>
          <w:szCs w:val="24"/>
        </w:rPr>
      </w:pPr>
      <w:r w:rsidRPr="00727386">
        <w:rPr>
          <w:sz w:val="24"/>
          <w:szCs w:val="24"/>
        </w:rPr>
        <w:t>生态岸线恢复及保护，应达到各类规划的蓝线绿线等管控要求。岸线控制线是指沿河流水流方向或湖泊沿岸周边为加强岸线资源的保护和合理开发而划定的管理控制线。岸线控制线分为临水控制线和外缘控制线。临水控制线是指为稳定河势、保障河道行洪安全和维护河流健康生命的基本要求，在河岸的临水一侧顺水流方向或湖泊沿岸周边临水一侧划定的管理控制线。外缘控制线是指岸线资源保护和管理的外缘边界线，一般以河</w:t>
      </w:r>
      <w:r w:rsidRPr="00727386">
        <w:rPr>
          <w:rFonts w:hint="eastAsia"/>
          <w:sz w:val="24"/>
          <w:szCs w:val="24"/>
        </w:rPr>
        <w:t>（</w:t>
      </w:r>
      <w:r w:rsidRPr="00727386">
        <w:rPr>
          <w:sz w:val="24"/>
          <w:szCs w:val="24"/>
        </w:rPr>
        <w:t>湖</w:t>
      </w:r>
      <w:r w:rsidRPr="00727386">
        <w:rPr>
          <w:rFonts w:hint="eastAsia"/>
          <w:sz w:val="24"/>
          <w:szCs w:val="24"/>
        </w:rPr>
        <w:t>）</w:t>
      </w:r>
      <w:r w:rsidRPr="00727386">
        <w:rPr>
          <w:sz w:val="24"/>
          <w:szCs w:val="24"/>
        </w:rPr>
        <w:t>堤防工程背水侧管理范围的外边线作为外缘控制线，对无堤段河道以设计洪水位与岸边的交界线作为外缘控制线。</w:t>
      </w:r>
    </w:p>
    <w:p w14:paraId="3B40B3C2" w14:textId="77777777" w:rsidR="00C70A8E" w:rsidRPr="00727386" w:rsidRDefault="00C70A8E" w:rsidP="00727386">
      <w:pPr>
        <w:pStyle w:val="Default"/>
        <w:snapToGrid w:val="0"/>
        <w:spacing w:line="360" w:lineRule="auto"/>
        <w:ind w:firstLineChars="200" w:firstLine="480"/>
        <w:jc w:val="both"/>
        <w:rPr>
          <w:rFonts w:ascii="Times New Roman" w:hAnsi="Times New Roman"/>
          <w:color w:val="auto"/>
          <w:kern w:val="2"/>
        </w:rPr>
      </w:pPr>
      <w:r w:rsidRPr="00727386">
        <w:rPr>
          <w:rFonts w:ascii="Times New Roman" w:hAnsi="Times New Roman"/>
          <w:noProof/>
          <w:color w:val="auto"/>
          <w:kern w:val="2"/>
        </w:rPr>
        <w:drawing>
          <wp:inline distT="0" distB="0" distL="0" distR="0" wp14:anchorId="62C6CB25" wp14:editId="7F6C2DA5">
            <wp:extent cx="4990297" cy="1813019"/>
            <wp:effectExtent l="0" t="0" r="127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70" t="2986"/>
                    <a:stretch/>
                  </pic:blipFill>
                  <pic:spPr bwMode="auto">
                    <a:xfrm>
                      <a:off x="0" y="0"/>
                      <a:ext cx="5000466" cy="1816713"/>
                    </a:xfrm>
                    <a:prstGeom prst="rect">
                      <a:avLst/>
                    </a:prstGeom>
                    <a:noFill/>
                    <a:ln>
                      <a:noFill/>
                    </a:ln>
                    <a:extLst>
                      <a:ext uri="{53640926-AAD7-44D8-BBD7-CCE9431645EC}">
                        <a14:shadowObscured xmlns:a14="http://schemas.microsoft.com/office/drawing/2010/main"/>
                      </a:ext>
                    </a:extLst>
                  </pic:spPr>
                </pic:pic>
              </a:graphicData>
            </a:graphic>
          </wp:inline>
        </w:drawing>
      </w:r>
    </w:p>
    <w:p w14:paraId="3C3CE5FB" w14:textId="7FE96ADF" w:rsidR="00C70A8E" w:rsidRPr="00727386" w:rsidRDefault="00C70A8E" w:rsidP="00854D17">
      <w:pPr>
        <w:pStyle w:val="af6"/>
        <w:numPr>
          <w:ilvl w:val="0"/>
          <w:numId w:val="79"/>
        </w:numPr>
        <w:spacing w:before="190" w:after="190"/>
        <w:rPr>
          <w:rFonts w:ascii="Times New Roman" w:hAnsi="Times New Roman"/>
          <w:sz w:val="24"/>
          <w:szCs w:val="24"/>
        </w:rPr>
      </w:pPr>
      <w:r w:rsidRPr="00854D17">
        <w:rPr>
          <w:rFonts w:ascii="宋体" w:eastAsia="宋体" w:hAnsi="宋体"/>
          <w:sz w:val="24"/>
          <w:szCs w:val="24"/>
        </w:rPr>
        <w:lastRenderedPageBreak/>
        <w:t>有堤防河道控制线</w:t>
      </w:r>
    </w:p>
    <w:p w14:paraId="074F931F" w14:textId="77777777" w:rsidR="00C70A8E" w:rsidRPr="00727386" w:rsidRDefault="00C70A8E" w:rsidP="00727386">
      <w:pPr>
        <w:pStyle w:val="Default"/>
        <w:snapToGrid w:val="0"/>
        <w:spacing w:line="360" w:lineRule="auto"/>
        <w:ind w:firstLineChars="200" w:firstLine="480"/>
        <w:jc w:val="center"/>
        <w:rPr>
          <w:rFonts w:ascii="Times New Roman" w:hAnsi="Times New Roman"/>
          <w:color w:val="auto"/>
          <w:kern w:val="2"/>
        </w:rPr>
      </w:pPr>
      <w:r w:rsidRPr="00727386">
        <w:rPr>
          <w:rFonts w:ascii="Times New Roman" w:hAnsi="Times New Roman"/>
          <w:noProof/>
          <w:color w:val="auto"/>
          <w:kern w:val="2"/>
        </w:rPr>
        <w:drawing>
          <wp:inline distT="0" distB="0" distL="0" distR="0" wp14:anchorId="741FFFA9" wp14:editId="0A9FE5D1">
            <wp:extent cx="4476750" cy="15049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601" t="9263" r="2373" b="9431"/>
                    <a:stretch/>
                  </pic:blipFill>
                  <pic:spPr bwMode="auto">
                    <a:xfrm>
                      <a:off x="0" y="0"/>
                      <a:ext cx="4505508" cy="1514618"/>
                    </a:xfrm>
                    <a:prstGeom prst="rect">
                      <a:avLst/>
                    </a:prstGeom>
                    <a:noFill/>
                    <a:ln>
                      <a:noFill/>
                    </a:ln>
                    <a:extLst>
                      <a:ext uri="{53640926-AAD7-44D8-BBD7-CCE9431645EC}">
                        <a14:shadowObscured xmlns:a14="http://schemas.microsoft.com/office/drawing/2010/main"/>
                      </a:ext>
                    </a:extLst>
                  </pic:spPr>
                </pic:pic>
              </a:graphicData>
            </a:graphic>
          </wp:inline>
        </w:drawing>
      </w:r>
    </w:p>
    <w:p w14:paraId="12CBC3F0" w14:textId="77777777" w:rsidR="00C70A8E" w:rsidRPr="00727386" w:rsidRDefault="00C70A8E" w:rsidP="00854D17">
      <w:pPr>
        <w:pStyle w:val="af6"/>
        <w:spacing w:before="190" w:after="190"/>
        <w:rPr>
          <w:rFonts w:ascii="Times New Roman" w:hAnsi="Times New Roman"/>
          <w:sz w:val="24"/>
          <w:szCs w:val="24"/>
        </w:rPr>
      </w:pPr>
      <w:r w:rsidRPr="00727386">
        <w:rPr>
          <w:rFonts w:ascii="Times New Roman" w:hAnsi="Times New Roman" w:hint="eastAsia"/>
          <w:sz w:val="24"/>
          <w:szCs w:val="24"/>
        </w:rPr>
        <w:t xml:space="preserve">(b) </w:t>
      </w:r>
      <w:r w:rsidRPr="00854D17">
        <w:rPr>
          <w:rFonts w:ascii="宋体" w:eastAsia="宋体" w:hAnsi="宋体"/>
          <w:sz w:val="24"/>
          <w:szCs w:val="24"/>
        </w:rPr>
        <w:t>无</w:t>
      </w:r>
      <w:r w:rsidRPr="00854D17">
        <w:rPr>
          <w:rFonts w:ascii="宋体" w:eastAsia="宋体" w:hAnsi="宋体"/>
        </w:rPr>
        <w:t>堤防</w:t>
      </w:r>
      <w:r w:rsidRPr="00854D17">
        <w:rPr>
          <w:rFonts w:ascii="宋体" w:eastAsia="宋体" w:hAnsi="宋体"/>
          <w:sz w:val="24"/>
          <w:szCs w:val="24"/>
        </w:rPr>
        <w:t>平原河道控制线</w:t>
      </w:r>
    </w:p>
    <w:p w14:paraId="2E288017" w14:textId="77777777" w:rsidR="00C70A8E" w:rsidRPr="00854D17" w:rsidRDefault="00C70A8E" w:rsidP="00854D17">
      <w:pPr>
        <w:pStyle w:val="af6"/>
        <w:spacing w:before="190" w:after="190"/>
        <w:rPr>
          <w:rFonts w:ascii="Times New Roman" w:hAnsi="Times New Roman"/>
        </w:rPr>
      </w:pPr>
      <w:r w:rsidRPr="00854D17">
        <w:rPr>
          <w:rFonts w:ascii="Times New Roman" w:hAnsi="Times New Roman"/>
        </w:rPr>
        <w:t>图</w:t>
      </w:r>
      <w:r w:rsidRPr="00854D17">
        <w:rPr>
          <w:rFonts w:ascii="Times New Roman" w:hAnsi="Times New Roman"/>
        </w:rPr>
        <w:t xml:space="preserve">2 </w:t>
      </w:r>
      <w:r w:rsidRPr="00854D17">
        <w:rPr>
          <w:rFonts w:ascii="Times New Roman" w:hAnsi="Times New Roman"/>
        </w:rPr>
        <w:t>岸线控制线示意图</w:t>
      </w:r>
    </w:p>
    <w:p w14:paraId="694D72DD" w14:textId="77777777" w:rsidR="00C70A8E" w:rsidRPr="00727386" w:rsidRDefault="00C70A8E" w:rsidP="00727386">
      <w:pPr>
        <w:pStyle w:val="31"/>
        <w:numPr>
          <w:ilvl w:val="0"/>
          <w:numId w:val="55"/>
        </w:numPr>
        <w:tabs>
          <w:tab w:val="left" w:pos="0"/>
        </w:tabs>
        <w:snapToGrid w:val="0"/>
        <w:spacing w:before="0" w:after="0" w:line="360" w:lineRule="auto"/>
        <w:ind w:left="0" w:firstLine="0"/>
        <w:jc w:val="both"/>
        <w:outlineLvl w:val="9"/>
        <w:rPr>
          <w:sz w:val="24"/>
          <w:szCs w:val="24"/>
        </w:rPr>
      </w:pPr>
    </w:p>
    <w:p w14:paraId="31061056" w14:textId="77777777" w:rsidR="00C70A8E" w:rsidRPr="00727386" w:rsidRDefault="00C70A8E" w:rsidP="00727386">
      <w:pPr>
        <w:pStyle w:val="Default"/>
        <w:adjustRightInd/>
        <w:snapToGrid w:val="0"/>
        <w:spacing w:line="360" w:lineRule="auto"/>
        <w:ind w:firstLineChars="200" w:firstLine="482"/>
        <w:rPr>
          <w:rFonts w:ascii="Times New Roman" w:hAnsi="Times New Roman"/>
          <w:color w:val="auto"/>
          <w:kern w:val="2"/>
        </w:rPr>
      </w:pPr>
      <w:r w:rsidRPr="00854D17">
        <w:rPr>
          <w:rFonts w:ascii="Times New Roman" w:hAnsi="Times New Roman"/>
          <w:b/>
          <w:color w:val="auto"/>
          <w:kern w:val="2"/>
        </w:rPr>
        <w:t>1</w:t>
      </w:r>
      <w:r w:rsidRPr="00727386">
        <w:rPr>
          <w:rFonts w:ascii="Times New Roman" w:hAnsi="Times New Roman"/>
          <w:color w:val="auto"/>
          <w:kern w:val="2"/>
        </w:rPr>
        <w:t xml:space="preserve"> </w:t>
      </w:r>
      <w:r w:rsidRPr="00727386">
        <w:rPr>
          <w:rFonts w:ascii="Times New Roman" w:hAnsi="Times New Roman"/>
          <w:color w:val="auto"/>
          <w:kern w:val="2"/>
        </w:rPr>
        <w:t>生态护岸首先应满足岸坡安全稳定要求，同时兼顾河道生态性</w:t>
      </w:r>
      <w:r w:rsidRPr="00727386">
        <w:rPr>
          <w:rFonts w:ascii="Times New Roman" w:hAnsi="Times New Roman" w:hint="eastAsia"/>
          <w:color w:val="auto"/>
          <w:kern w:val="2"/>
        </w:rPr>
        <w:t>，</w:t>
      </w:r>
      <w:r w:rsidRPr="00727386">
        <w:rPr>
          <w:rFonts w:ascii="Times New Roman" w:hAnsi="Times New Roman"/>
          <w:color w:val="auto"/>
          <w:kern w:val="2"/>
        </w:rPr>
        <w:t>为水生动植物提供良好生境条件等功能。当河流出现大洪水或大流量时，水下部分河床和岸坡坡脚极易受淘刷导致岸坡失稳，因此生态护岸的基础结构部分应根据挡土安全稳定要求确定。考虑水下部分损坏后难以维修，部分行洪河道以及地质条件较差的护岸基础结构应适当加强，必要时可以采用刚性结构。水位变动区因河水涨落、雨淋沟等原因，岸坡极易受冲刷，其防护结构应以防冲刷为主；该部位也是水生生物群落多样性的重要生境，应尽量通过种植根系发达的植物达到固土护坡左右，减少岸坡冲刷。</w:t>
      </w:r>
      <w:r w:rsidRPr="00727386">
        <w:rPr>
          <w:rFonts w:ascii="Times New Roman" w:hAnsi="Times New Roman" w:hint="eastAsia"/>
          <w:color w:val="auto"/>
          <w:kern w:val="2"/>
        </w:rPr>
        <w:t>护坡护岸结构型式包括</w:t>
      </w:r>
      <w:r w:rsidRPr="00727386">
        <w:rPr>
          <w:rFonts w:ascii="Times New Roman" w:hAnsi="Times New Roman"/>
          <w:color w:val="auto"/>
          <w:kern w:val="2"/>
        </w:rPr>
        <w:t>纯植物类材料护坡护岸、植物与土工合成材料相结合、植物与非土工合成材料相结合的护坡护岸等</w:t>
      </w:r>
      <w:r w:rsidRPr="00727386">
        <w:rPr>
          <w:rFonts w:ascii="Times New Roman" w:hAnsi="Times New Roman" w:hint="eastAsia"/>
          <w:color w:val="auto"/>
          <w:kern w:val="2"/>
        </w:rPr>
        <w:t>。</w:t>
      </w:r>
    </w:p>
    <w:p w14:paraId="50AD8CDB" w14:textId="77777777" w:rsidR="00C70A8E" w:rsidRPr="00727386" w:rsidRDefault="00C70A8E" w:rsidP="00727386">
      <w:pPr>
        <w:pStyle w:val="Default"/>
        <w:adjustRightInd/>
        <w:snapToGrid w:val="0"/>
        <w:spacing w:line="360" w:lineRule="auto"/>
        <w:ind w:firstLineChars="200" w:firstLine="482"/>
        <w:rPr>
          <w:rFonts w:ascii="Times New Roman" w:hAnsi="Times New Roman"/>
          <w:color w:val="auto"/>
          <w:kern w:val="2"/>
        </w:rPr>
      </w:pPr>
      <w:r w:rsidRPr="00854D17">
        <w:rPr>
          <w:rFonts w:ascii="Times New Roman" w:hAnsi="Times New Roman"/>
          <w:b/>
          <w:color w:val="auto"/>
          <w:kern w:val="2"/>
        </w:rPr>
        <w:t>2</w:t>
      </w:r>
      <w:r w:rsidRPr="00854D17">
        <w:rPr>
          <w:rFonts w:ascii="Times New Roman" w:hAnsi="Times New Roman"/>
          <w:bCs/>
          <w:color w:val="auto"/>
          <w:kern w:val="2"/>
        </w:rPr>
        <w:t xml:space="preserve"> </w:t>
      </w:r>
      <w:r w:rsidRPr="00854D17">
        <w:rPr>
          <w:rFonts w:ascii="Times New Roman" w:hAnsi="Times New Roman"/>
          <w:bCs/>
          <w:color w:val="auto"/>
          <w:kern w:val="2"/>
        </w:rPr>
        <w:t>生态护岸的核心理念是在保证岸坡稳定的前提下，以营造岸坡的生物多样</w:t>
      </w:r>
      <w:r w:rsidRPr="00727386">
        <w:rPr>
          <w:rFonts w:ascii="Times New Roman" w:hAnsi="Times New Roman"/>
          <w:color w:val="auto"/>
          <w:kern w:val="2"/>
        </w:rPr>
        <w:t>性为目标，实现河水与土壤间的相互渗透，以提高河流自净能力，并改善人居环境。本条文亦可指导硬质护岸的生态化改造设计。</w:t>
      </w:r>
    </w:p>
    <w:p w14:paraId="5B3C8231" w14:textId="2D0190B1" w:rsidR="00C70A8E" w:rsidRPr="00727386" w:rsidRDefault="00C70A8E" w:rsidP="00727386">
      <w:pPr>
        <w:pStyle w:val="31"/>
        <w:snapToGrid w:val="0"/>
        <w:spacing w:before="0" w:after="0" w:line="360" w:lineRule="auto"/>
        <w:ind w:firstLineChars="200" w:firstLine="482"/>
        <w:jc w:val="both"/>
        <w:outlineLvl w:val="9"/>
        <w:rPr>
          <w:sz w:val="24"/>
          <w:szCs w:val="24"/>
        </w:rPr>
      </w:pPr>
      <w:r w:rsidRPr="00854D17">
        <w:rPr>
          <w:b/>
          <w:bCs w:val="0"/>
          <w:sz w:val="24"/>
          <w:szCs w:val="24"/>
        </w:rPr>
        <w:t>3</w:t>
      </w:r>
      <w:r w:rsidRPr="00854D17">
        <w:rPr>
          <w:sz w:val="24"/>
          <w:szCs w:val="24"/>
        </w:rPr>
        <w:t xml:space="preserve"> </w:t>
      </w:r>
      <w:r w:rsidRPr="00854D17">
        <w:rPr>
          <w:sz w:val="24"/>
          <w:szCs w:val="24"/>
        </w:rPr>
        <w:t>生态护岸的两项主要生态指标为绿化率和透水性。绿化率注重评价是否有</w:t>
      </w:r>
      <w:r w:rsidRPr="00727386">
        <w:rPr>
          <w:sz w:val="24"/>
          <w:szCs w:val="24"/>
        </w:rPr>
        <w:t>利于生态植物的自然生长；透水性注重评价是否有利于河道水岸间的水循环和物质交换、自然界的水生动植物生存与繁衍。</w:t>
      </w:r>
    </w:p>
    <w:p w14:paraId="46ECB527" w14:textId="3DA86E5C" w:rsidR="003A6348" w:rsidRPr="00727386" w:rsidRDefault="00C70A8E" w:rsidP="00727386">
      <w:pPr>
        <w:pStyle w:val="31"/>
        <w:numPr>
          <w:ilvl w:val="0"/>
          <w:numId w:val="55"/>
        </w:numPr>
        <w:tabs>
          <w:tab w:val="left" w:pos="0"/>
        </w:tabs>
        <w:snapToGrid w:val="0"/>
        <w:spacing w:before="0" w:after="0" w:line="360" w:lineRule="auto"/>
        <w:ind w:left="0" w:firstLine="0"/>
        <w:jc w:val="both"/>
        <w:outlineLvl w:val="9"/>
        <w:rPr>
          <w:sz w:val="24"/>
          <w:szCs w:val="24"/>
        </w:rPr>
      </w:pPr>
      <w:r w:rsidRPr="00727386">
        <w:rPr>
          <w:sz w:val="24"/>
          <w:szCs w:val="24"/>
        </w:rPr>
        <w:t>即在满足行洪排涝、航运和引排水等基本功能的基础上，选择合适、多样化的断面形式，通过适当的地形改造为生物提供良好生境，保证水、岸、陆的生物连续性。</w:t>
      </w:r>
    </w:p>
    <w:p w14:paraId="6B0A1D1C" w14:textId="019E86AF" w:rsidR="00D04AEF" w:rsidRPr="00727386" w:rsidRDefault="00D04AEF" w:rsidP="00727386">
      <w:pPr>
        <w:pStyle w:val="31"/>
        <w:numPr>
          <w:ilvl w:val="0"/>
          <w:numId w:val="55"/>
        </w:numPr>
        <w:tabs>
          <w:tab w:val="left" w:pos="0"/>
        </w:tabs>
        <w:snapToGrid w:val="0"/>
        <w:spacing w:before="0" w:after="0" w:line="360" w:lineRule="auto"/>
        <w:ind w:left="0" w:firstLine="0"/>
        <w:jc w:val="both"/>
        <w:outlineLvl w:val="9"/>
        <w:rPr>
          <w:sz w:val="24"/>
          <w:szCs w:val="24"/>
        </w:rPr>
      </w:pPr>
      <w:r w:rsidRPr="00727386">
        <w:rPr>
          <w:sz w:val="24"/>
          <w:szCs w:val="24"/>
        </w:rPr>
        <w:t>植被缓冲带为坡度较缓的植被区，经植被拦截及土壤作用减缓地表径流流速，并去除径流中的部分污染物。为保证其效果，缓冲带的坡度和宽度应满足相</w:t>
      </w:r>
      <w:r w:rsidRPr="00727386">
        <w:rPr>
          <w:sz w:val="24"/>
          <w:szCs w:val="24"/>
        </w:rPr>
        <w:lastRenderedPageBreak/>
        <w:t>应要求。植被选择方面，不同植被类型组合对植被缓冲带的起到的影响程度不同，应针对不同的河段现状及目标生态功能科学配置植被缓冲带群落。</w:t>
      </w:r>
      <w:r w:rsidRPr="00727386">
        <w:rPr>
          <w:rFonts w:hint="eastAsia"/>
          <w:sz w:val="24"/>
          <w:szCs w:val="24"/>
        </w:rPr>
        <w:t>种植结构应</w:t>
      </w:r>
      <w:r w:rsidRPr="00727386">
        <w:rPr>
          <w:sz w:val="24"/>
          <w:szCs w:val="24"/>
        </w:rPr>
        <w:t>乔</w:t>
      </w:r>
      <w:r w:rsidRPr="00727386">
        <w:rPr>
          <w:rFonts w:hint="eastAsia"/>
          <w:sz w:val="24"/>
          <w:szCs w:val="24"/>
        </w:rPr>
        <w:t>木</w:t>
      </w:r>
      <w:r w:rsidRPr="00727386">
        <w:rPr>
          <w:sz w:val="24"/>
          <w:szCs w:val="24"/>
        </w:rPr>
        <w:t>、灌</w:t>
      </w:r>
      <w:r w:rsidRPr="00727386">
        <w:rPr>
          <w:rFonts w:hint="eastAsia"/>
          <w:sz w:val="24"/>
          <w:szCs w:val="24"/>
        </w:rPr>
        <w:t>木和</w:t>
      </w:r>
      <w:r w:rsidRPr="00727386">
        <w:rPr>
          <w:sz w:val="24"/>
          <w:szCs w:val="24"/>
        </w:rPr>
        <w:t>草</w:t>
      </w:r>
      <w:r w:rsidRPr="00727386">
        <w:rPr>
          <w:rFonts w:hint="eastAsia"/>
          <w:sz w:val="24"/>
          <w:szCs w:val="24"/>
        </w:rPr>
        <w:t>搭配选择，以丰富植被缓冲带结构和层次。</w:t>
      </w:r>
    </w:p>
    <w:p w14:paraId="0FBB8E0D" w14:textId="6124591A" w:rsidR="00D04AEF" w:rsidRPr="00854D17" w:rsidRDefault="00D04AEF" w:rsidP="00854D17">
      <w:pPr>
        <w:pStyle w:val="af6"/>
        <w:spacing w:before="190" w:after="190"/>
        <w:rPr>
          <w:rFonts w:ascii="Times New Roman" w:hAnsi="Times New Roman"/>
        </w:rPr>
      </w:pPr>
      <w:r w:rsidRPr="00854D17">
        <w:rPr>
          <w:rFonts w:ascii="Times New Roman" w:hAnsi="Times New Roman"/>
        </w:rPr>
        <w:t>表</w:t>
      </w:r>
      <w:r w:rsidRPr="00854D17">
        <w:rPr>
          <w:rFonts w:ascii="Times New Roman" w:hAnsi="Times New Roman"/>
        </w:rPr>
        <w:t xml:space="preserve">1 </w:t>
      </w:r>
      <w:r w:rsidRPr="00854D17">
        <w:rPr>
          <w:rFonts w:ascii="Times New Roman" w:hAnsi="Times New Roman"/>
        </w:rPr>
        <w:t>不同植被类型对缓冲带作用的影响</w:t>
      </w:r>
    </w:p>
    <w:tbl>
      <w:tblPr>
        <w:tblW w:w="4875" w:type="pct"/>
        <w:jc w:val="center"/>
        <w:tblLayout w:type="fixed"/>
        <w:tblLook w:val="04A0" w:firstRow="1" w:lastRow="0" w:firstColumn="1" w:lastColumn="0" w:noHBand="0" w:noVBand="1"/>
      </w:tblPr>
      <w:tblGrid>
        <w:gridCol w:w="5495"/>
        <w:gridCol w:w="994"/>
        <w:gridCol w:w="919"/>
        <w:gridCol w:w="901"/>
      </w:tblGrid>
      <w:tr w:rsidR="00D04AEF" w:rsidRPr="00A54DF8" w14:paraId="43D32B1C" w14:textId="77777777" w:rsidTr="007A11EF">
        <w:trPr>
          <w:trHeight w:val="285"/>
          <w:jc w:val="center"/>
        </w:trPr>
        <w:tc>
          <w:tcPr>
            <w:tcW w:w="3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19C81"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作用</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16DB1F1"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地被</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4850436B"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灌木</w:t>
            </w:r>
          </w:p>
        </w:tc>
        <w:tc>
          <w:tcPr>
            <w:tcW w:w="542" w:type="pct"/>
            <w:tcBorders>
              <w:top w:val="single" w:sz="4" w:space="0" w:color="auto"/>
              <w:left w:val="nil"/>
              <w:bottom w:val="single" w:sz="4" w:space="0" w:color="auto"/>
              <w:right w:val="single" w:sz="4" w:space="0" w:color="auto"/>
            </w:tcBorders>
            <w:shd w:val="clear" w:color="auto" w:fill="auto"/>
            <w:noWrap/>
            <w:vAlign w:val="center"/>
          </w:tcPr>
          <w:p w14:paraId="4A373AAF"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乔木</w:t>
            </w:r>
          </w:p>
        </w:tc>
      </w:tr>
      <w:tr w:rsidR="00D04AEF" w:rsidRPr="00A54DF8" w14:paraId="0DB74D08"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17299B5B"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稳定河岸</w:t>
            </w:r>
          </w:p>
        </w:tc>
        <w:tc>
          <w:tcPr>
            <w:tcW w:w="598" w:type="pct"/>
            <w:tcBorders>
              <w:top w:val="nil"/>
              <w:left w:val="nil"/>
              <w:bottom w:val="single" w:sz="4" w:space="0" w:color="auto"/>
              <w:right w:val="single" w:sz="4" w:space="0" w:color="auto"/>
            </w:tcBorders>
            <w:shd w:val="clear" w:color="auto" w:fill="auto"/>
            <w:noWrap/>
            <w:vAlign w:val="center"/>
          </w:tcPr>
          <w:p w14:paraId="32399ECB"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53" w:type="pct"/>
            <w:tcBorders>
              <w:top w:val="nil"/>
              <w:left w:val="nil"/>
              <w:bottom w:val="single" w:sz="4" w:space="0" w:color="auto"/>
              <w:right w:val="single" w:sz="4" w:space="0" w:color="auto"/>
            </w:tcBorders>
            <w:shd w:val="clear" w:color="auto" w:fill="auto"/>
            <w:noWrap/>
            <w:vAlign w:val="center"/>
          </w:tcPr>
          <w:p w14:paraId="678D9614"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c>
          <w:tcPr>
            <w:tcW w:w="542" w:type="pct"/>
            <w:tcBorders>
              <w:top w:val="nil"/>
              <w:left w:val="nil"/>
              <w:bottom w:val="single" w:sz="4" w:space="0" w:color="auto"/>
              <w:right w:val="single" w:sz="4" w:space="0" w:color="auto"/>
            </w:tcBorders>
            <w:shd w:val="clear" w:color="auto" w:fill="auto"/>
            <w:noWrap/>
            <w:vAlign w:val="center"/>
          </w:tcPr>
          <w:p w14:paraId="3DC37048"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3AEFADC8"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4C12DB56"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过滤沉淀物、营养物质、杀虫剂以及附着在它们上面的病原体</w:t>
            </w:r>
          </w:p>
        </w:tc>
        <w:tc>
          <w:tcPr>
            <w:tcW w:w="598" w:type="pct"/>
            <w:tcBorders>
              <w:top w:val="nil"/>
              <w:left w:val="nil"/>
              <w:bottom w:val="single" w:sz="4" w:space="0" w:color="auto"/>
              <w:right w:val="single" w:sz="4" w:space="0" w:color="auto"/>
            </w:tcBorders>
            <w:shd w:val="clear" w:color="auto" w:fill="auto"/>
            <w:noWrap/>
            <w:vAlign w:val="center"/>
          </w:tcPr>
          <w:p w14:paraId="0A754B43"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c>
          <w:tcPr>
            <w:tcW w:w="553" w:type="pct"/>
            <w:tcBorders>
              <w:top w:val="nil"/>
              <w:left w:val="nil"/>
              <w:bottom w:val="single" w:sz="4" w:space="0" w:color="auto"/>
              <w:right w:val="single" w:sz="4" w:space="0" w:color="auto"/>
            </w:tcBorders>
            <w:shd w:val="clear" w:color="auto" w:fill="auto"/>
            <w:noWrap/>
            <w:vAlign w:val="center"/>
          </w:tcPr>
          <w:p w14:paraId="50D4F4B9"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nil"/>
              <w:left w:val="nil"/>
              <w:bottom w:val="single" w:sz="4" w:space="0" w:color="auto"/>
              <w:right w:val="single" w:sz="4" w:space="0" w:color="auto"/>
            </w:tcBorders>
            <w:shd w:val="clear" w:color="auto" w:fill="auto"/>
            <w:noWrap/>
            <w:vAlign w:val="center"/>
          </w:tcPr>
          <w:p w14:paraId="14BD3D91"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6C5075EE"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17EA9DC9"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从地表径流中过滤营养物质、杀虫剂和微生物</w:t>
            </w:r>
          </w:p>
        </w:tc>
        <w:tc>
          <w:tcPr>
            <w:tcW w:w="598" w:type="pct"/>
            <w:tcBorders>
              <w:top w:val="nil"/>
              <w:left w:val="nil"/>
              <w:bottom w:val="single" w:sz="4" w:space="0" w:color="auto"/>
              <w:right w:val="single" w:sz="4" w:space="0" w:color="auto"/>
            </w:tcBorders>
            <w:shd w:val="clear" w:color="auto" w:fill="auto"/>
            <w:noWrap/>
            <w:vAlign w:val="center"/>
          </w:tcPr>
          <w:p w14:paraId="1EB3F07A"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53" w:type="pct"/>
            <w:tcBorders>
              <w:top w:val="nil"/>
              <w:left w:val="nil"/>
              <w:bottom w:val="single" w:sz="4" w:space="0" w:color="auto"/>
              <w:right w:val="single" w:sz="4" w:space="0" w:color="auto"/>
            </w:tcBorders>
            <w:shd w:val="clear" w:color="auto" w:fill="auto"/>
            <w:noWrap/>
            <w:vAlign w:val="center"/>
          </w:tcPr>
          <w:p w14:paraId="781D4498"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42" w:type="pct"/>
            <w:tcBorders>
              <w:top w:val="nil"/>
              <w:left w:val="nil"/>
              <w:bottom w:val="single" w:sz="4" w:space="0" w:color="auto"/>
              <w:right w:val="single" w:sz="4" w:space="0" w:color="auto"/>
            </w:tcBorders>
            <w:shd w:val="clear" w:color="auto" w:fill="auto"/>
            <w:noWrap/>
            <w:vAlign w:val="center"/>
          </w:tcPr>
          <w:p w14:paraId="15DD77FA"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r>
      <w:tr w:rsidR="00D04AEF" w:rsidRPr="00A54DF8" w14:paraId="1C839199" w14:textId="77777777" w:rsidTr="007A11EF">
        <w:trPr>
          <w:trHeight w:val="285"/>
          <w:jc w:val="center"/>
        </w:trPr>
        <w:tc>
          <w:tcPr>
            <w:tcW w:w="3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90992"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保护地下水和饮用水的供给</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10545"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4231A"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359AA"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116E0A52" w14:textId="77777777" w:rsidTr="007A11EF">
        <w:trPr>
          <w:trHeight w:val="285"/>
          <w:jc w:val="center"/>
        </w:trPr>
        <w:tc>
          <w:tcPr>
            <w:tcW w:w="3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54EF4"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改善水生生物栖息地</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562E591"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6E0DE056"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single" w:sz="4" w:space="0" w:color="auto"/>
              <w:left w:val="nil"/>
              <w:bottom w:val="single" w:sz="4" w:space="0" w:color="auto"/>
              <w:right w:val="single" w:sz="4" w:space="0" w:color="auto"/>
            </w:tcBorders>
            <w:shd w:val="clear" w:color="auto" w:fill="auto"/>
            <w:noWrap/>
            <w:vAlign w:val="center"/>
          </w:tcPr>
          <w:p w14:paraId="25643C67"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426BF2C4"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458EA988"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为牧场动物改善栖息地</w:t>
            </w:r>
          </w:p>
        </w:tc>
        <w:tc>
          <w:tcPr>
            <w:tcW w:w="598" w:type="pct"/>
            <w:tcBorders>
              <w:top w:val="nil"/>
              <w:left w:val="nil"/>
              <w:bottom w:val="single" w:sz="4" w:space="0" w:color="auto"/>
              <w:right w:val="single" w:sz="4" w:space="0" w:color="auto"/>
            </w:tcBorders>
            <w:shd w:val="clear" w:color="auto" w:fill="auto"/>
            <w:noWrap/>
            <w:vAlign w:val="center"/>
          </w:tcPr>
          <w:p w14:paraId="0D0A93A9"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c>
          <w:tcPr>
            <w:tcW w:w="553" w:type="pct"/>
            <w:tcBorders>
              <w:top w:val="nil"/>
              <w:left w:val="nil"/>
              <w:bottom w:val="single" w:sz="4" w:space="0" w:color="auto"/>
              <w:right w:val="single" w:sz="4" w:space="0" w:color="auto"/>
            </w:tcBorders>
            <w:shd w:val="clear" w:color="auto" w:fill="auto"/>
            <w:noWrap/>
            <w:vAlign w:val="center"/>
          </w:tcPr>
          <w:p w14:paraId="69CF7848"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nil"/>
              <w:left w:val="nil"/>
              <w:bottom w:val="single" w:sz="4" w:space="0" w:color="auto"/>
              <w:right w:val="single" w:sz="4" w:space="0" w:color="auto"/>
            </w:tcBorders>
            <w:shd w:val="clear" w:color="auto" w:fill="auto"/>
            <w:noWrap/>
            <w:vAlign w:val="center"/>
          </w:tcPr>
          <w:p w14:paraId="574663B5"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r>
      <w:tr w:rsidR="00D04AEF" w:rsidRPr="00A54DF8" w14:paraId="72DEE602"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424D2524"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为森林动物改善栖息地</w:t>
            </w:r>
          </w:p>
        </w:tc>
        <w:tc>
          <w:tcPr>
            <w:tcW w:w="598" w:type="pct"/>
            <w:tcBorders>
              <w:top w:val="nil"/>
              <w:left w:val="nil"/>
              <w:bottom w:val="single" w:sz="4" w:space="0" w:color="auto"/>
              <w:right w:val="single" w:sz="4" w:space="0" w:color="auto"/>
            </w:tcBorders>
            <w:shd w:val="clear" w:color="auto" w:fill="auto"/>
            <w:noWrap/>
            <w:vAlign w:val="center"/>
          </w:tcPr>
          <w:p w14:paraId="2496AB0C"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53" w:type="pct"/>
            <w:tcBorders>
              <w:top w:val="nil"/>
              <w:left w:val="nil"/>
              <w:bottom w:val="single" w:sz="4" w:space="0" w:color="auto"/>
              <w:right w:val="single" w:sz="4" w:space="0" w:color="auto"/>
            </w:tcBorders>
            <w:shd w:val="clear" w:color="auto" w:fill="auto"/>
            <w:noWrap/>
            <w:vAlign w:val="center"/>
          </w:tcPr>
          <w:p w14:paraId="432CC473"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nil"/>
              <w:left w:val="nil"/>
              <w:bottom w:val="single" w:sz="4" w:space="0" w:color="auto"/>
              <w:right w:val="single" w:sz="4" w:space="0" w:color="auto"/>
            </w:tcBorders>
            <w:shd w:val="clear" w:color="auto" w:fill="auto"/>
            <w:noWrap/>
            <w:vAlign w:val="center"/>
          </w:tcPr>
          <w:p w14:paraId="2779487F"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71A0C03F"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6C2ACB91"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提供经济作物的生产</w:t>
            </w:r>
          </w:p>
        </w:tc>
        <w:tc>
          <w:tcPr>
            <w:tcW w:w="598" w:type="pct"/>
            <w:tcBorders>
              <w:top w:val="nil"/>
              <w:left w:val="nil"/>
              <w:bottom w:val="single" w:sz="4" w:space="0" w:color="auto"/>
              <w:right w:val="single" w:sz="4" w:space="0" w:color="auto"/>
            </w:tcBorders>
            <w:shd w:val="clear" w:color="auto" w:fill="auto"/>
            <w:noWrap/>
            <w:vAlign w:val="center"/>
          </w:tcPr>
          <w:p w14:paraId="40D068A5"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53" w:type="pct"/>
            <w:tcBorders>
              <w:top w:val="nil"/>
              <w:left w:val="nil"/>
              <w:bottom w:val="single" w:sz="4" w:space="0" w:color="auto"/>
              <w:right w:val="single" w:sz="4" w:space="0" w:color="auto"/>
            </w:tcBorders>
            <w:shd w:val="clear" w:color="auto" w:fill="auto"/>
            <w:noWrap/>
            <w:vAlign w:val="center"/>
          </w:tcPr>
          <w:p w14:paraId="164B5C3C"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nil"/>
              <w:left w:val="nil"/>
              <w:bottom w:val="single" w:sz="4" w:space="0" w:color="auto"/>
              <w:right w:val="single" w:sz="4" w:space="0" w:color="auto"/>
            </w:tcBorders>
            <w:shd w:val="clear" w:color="auto" w:fill="auto"/>
            <w:noWrap/>
            <w:vAlign w:val="center"/>
          </w:tcPr>
          <w:p w14:paraId="641E188D"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1DCF7A5A"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3EFC27B9"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提供景观视觉影响</w:t>
            </w:r>
          </w:p>
        </w:tc>
        <w:tc>
          <w:tcPr>
            <w:tcW w:w="598" w:type="pct"/>
            <w:tcBorders>
              <w:top w:val="nil"/>
              <w:left w:val="nil"/>
              <w:bottom w:val="single" w:sz="4" w:space="0" w:color="auto"/>
              <w:right w:val="single" w:sz="4" w:space="0" w:color="auto"/>
            </w:tcBorders>
            <w:shd w:val="clear" w:color="auto" w:fill="auto"/>
            <w:noWrap/>
            <w:vAlign w:val="center"/>
          </w:tcPr>
          <w:p w14:paraId="6A8CC131"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53" w:type="pct"/>
            <w:tcBorders>
              <w:top w:val="nil"/>
              <w:left w:val="nil"/>
              <w:bottom w:val="single" w:sz="4" w:space="0" w:color="auto"/>
              <w:right w:val="single" w:sz="4" w:space="0" w:color="auto"/>
            </w:tcBorders>
            <w:shd w:val="clear" w:color="auto" w:fill="auto"/>
            <w:noWrap/>
            <w:vAlign w:val="center"/>
          </w:tcPr>
          <w:p w14:paraId="34DC5E9A"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nil"/>
              <w:left w:val="nil"/>
              <w:bottom w:val="single" w:sz="4" w:space="0" w:color="auto"/>
              <w:right w:val="single" w:sz="4" w:space="0" w:color="auto"/>
            </w:tcBorders>
            <w:shd w:val="clear" w:color="auto" w:fill="auto"/>
            <w:noWrap/>
            <w:vAlign w:val="center"/>
          </w:tcPr>
          <w:p w14:paraId="0525FFB5"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r w:rsidR="00D04AEF" w:rsidRPr="00A54DF8" w14:paraId="3654FD6D" w14:textId="77777777" w:rsidTr="007A11EF">
        <w:trPr>
          <w:trHeight w:val="285"/>
          <w:jc w:val="center"/>
        </w:trPr>
        <w:tc>
          <w:tcPr>
            <w:tcW w:w="3307" w:type="pct"/>
            <w:tcBorders>
              <w:top w:val="nil"/>
              <w:left w:val="single" w:sz="4" w:space="0" w:color="auto"/>
              <w:bottom w:val="single" w:sz="4" w:space="0" w:color="auto"/>
              <w:right w:val="single" w:sz="4" w:space="0" w:color="auto"/>
            </w:tcBorders>
            <w:shd w:val="clear" w:color="auto" w:fill="auto"/>
            <w:noWrap/>
            <w:vAlign w:val="center"/>
          </w:tcPr>
          <w:p w14:paraId="3B959FFE"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抵制洪水</w:t>
            </w:r>
          </w:p>
        </w:tc>
        <w:tc>
          <w:tcPr>
            <w:tcW w:w="598" w:type="pct"/>
            <w:tcBorders>
              <w:top w:val="nil"/>
              <w:left w:val="nil"/>
              <w:bottom w:val="single" w:sz="4" w:space="0" w:color="auto"/>
              <w:right w:val="single" w:sz="4" w:space="0" w:color="auto"/>
            </w:tcBorders>
            <w:shd w:val="clear" w:color="auto" w:fill="auto"/>
            <w:noWrap/>
            <w:vAlign w:val="center"/>
          </w:tcPr>
          <w:p w14:paraId="7627B02E"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低</w:t>
            </w:r>
          </w:p>
        </w:tc>
        <w:tc>
          <w:tcPr>
            <w:tcW w:w="553" w:type="pct"/>
            <w:tcBorders>
              <w:top w:val="nil"/>
              <w:left w:val="nil"/>
              <w:bottom w:val="single" w:sz="4" w:space="0" w:color="auto"/>
              <w:right w:val="single" w:sz="4" w:space="0" w:color="auto"/>
            </w:tcBorders>
            <w:shd w:val="clear" w:color="auto" w:fill="auto"/>
            <w:noWrap/>
            <w:vAlign w:val="center"/>
          </w:tcPr>
          <w:p w14:paraId="6B9EDDE7"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中</w:t>
            </w:r>
          </w:p>
        </w:tc>
        <w:tc>
          <w:tcPr>
            <w:tcW w:w="542" w:type="pct"/>
            <w:tcBorders>
              <w:top w:val="nil"/>
              <w:left w:val="nil"/>
              <w:bottom w:val="single" w:sz="4" w:space="0" w:color="auto"/>
              <w:right w:val="single" w:sz="4" w:space="0" w:color="auto"/>
            </w:tcBorders>
            <w:shd w:val="clear" w:color="auto" w:fill="auto"/>
            <w:noWrap/>
            <w:vAlign w:val="center"/>
          </w:tcPr>
          <w:p w14:paraId="48B3D73C" w14:textId="77777777" w:rsidR="00D04AEF" w:rsidRPr="00A54DF8" w:rsidRDefault="00D04AEF" w:rsidP="00F8475C">
            <w:pPr>
              <w:widowControl/>
              <w:snapToGrid w:val="0"/>
              <w:spacing w:beforeLines="20" w:before="76" w:afterLines="20" w:after="76"/>
              <w:jc w:val="center"/>
              <w:rPr>
                <w:rFonts w:ascii="Times New Roman" w:eastAsia="宋体" w:hAnsi="Times New Roman" w:cs="Times New Roman"/>
                <w:sz w:val="21"/>
                <w:szCs w:val="21"/>
              </w:rPr>
            </w:pPr>
            <w:r w:rsidRPr="00A54DF8">
              <w:rPr>
                <w:rFonts w:ascii="Times New Roman" w:eastAsia="宋体" w:hAnsi="Times New Roman" w:cs="Times New Roman"/>
                <w:sz w:val="21"/>
                <w:szCs w:val="21"/>
              </w:rPr>
              <w:t>高</w:t>
            </w:r>
          </w:p>
        </w:tc>
      </w:tr>
    </w:tbl>
    <w:p w14:paraId="2945427E" w14:textId="08AF9F6F" w:rsidR="00D04AEF" w:rsidRPr="00854D17" w:rsidRDefault="00D04AEF" w:rsidP="00854D17">
      <w:pPr>
        <w:pStyle w:val="31"/>
        <w:numPr>
          <w:ilvl w:val="0"/>
          <w:numId w:val="55"/>
        </w:numPr>
        <w:tabs>
          <w:tab w:val="left" w:pos="0"/>
        </w:tabs>
        <w:snapToGrid w:val="0"/>
        <w:spacing w:before="0" w:after="0" w:line="360" w:lineRule="auto"/>
        <w:ind w:left="0" w:firstLine="0"/>
        <w:jc w:val="both"/>
        <w:outlineLvl w:val="9"/>
        <w:rPr>
          <w:sz w:val="24"/>
          <w:szCs w:val="24"/>
        </w:rPr>
      </w:pPr>
      <w:r w:rsidRPr="00854D17">
        <w:rPr>
          <w:sz w:val="24"/>
          <w:szCs w:val="24"/>
        </w:rPr>
        <w:t>水生态系统修复应顺应自然规律，以自然修复和生态工程修复相结合的方式开展。通过营造水生植物、动物良好的生境，调节陆地生态系统和水生生态系统之间的物质和能量流动，维护生态系统的稳定，促进流域生态系统的良性循环。</w:t>
      </w:r>
    </w:p>
    <w:p w14:paraId="472B6807" w14:textId="54840E75" w:rsidR="00D04AEF" w:rsidRPr="00854D17" w:rsidRDefault="00D04AEF" w:rsidP="00854D17">
      <w:pPr>
        <w:pStyle w:val="31"/>
        <w:numPr>
          <w:ilvl w:val="0"/>
          <w:numId w:val="55"/>
        </w:numPr>
        <w:tabs>
          <w:tab w:val="left" w:pos="0"/>
        </w:tabs>
        <w:snapToGrid w:val="0"/>
        <w:spacing w:before="0" w:after="0" w:line="360" w:lineRule="auto"/>
        <w:ind w:left="0" w:firstLine="0"/>
        <w:jc w:val="both"/>
        <w:outlineLvl w:val="9"/>
        <w:rPr>
          <w:sz w:val="24"/>
          <w:szCs w:val="24"/>
        </w:rPr>
      </w:pPr>
      <w:r w:rsidRPr="00854D17">
        <w:rPr>
          <w:sz w:val="24"/>
          <w:szCs w:val="24"/>
        </w:rPr>
        <w:t>以水质目标为前提，结合河流功能定位、河流规模、水流条件等因素，进行相关净化技术的选择和布置。</w:t>
      </w:r>
    </w:p>
    <w:p w14:paraId="23D9C6FB" w14:textId="692B93FD" w:rsidR="00D04AEF" w:rsidRPr="00854D17" w:rsidRDefault="00D04AEF" w:rsidP="00854D17">
      <w:pPr>
        <w:pStyle w:val="31"/>
        <w:numPr>
          <w:ilvl w:val="0"/>
          <w:numId w:val="55"/>
        </w:numPr>
        <w:tabs>
          <w:tab w:val="left" w:pos="0"/>
        </w:tabs>
        <w:snapToGrid w:val="0"/>
        <w:spacing w:before="0" w:after="0" w:line="360" w:lineRule="auto"/>
        <w:ind w:left="0" w:firstLine="0"/>
        <w:jc w:val="both"/>
        <w:outlineLvl w:val="9"/>
        <w:rPr>
          <w:sz w:val="24"/>
          <w:szCs w:val="24"/>
        </w:rPr>
      </w:pPr>
      <w:r w:rsidRPr="00854D17">
        <w:rPr>
          <w:sz w:val="24"/>
          <w:szCs w:val="24"/>
        </w:rPr>
        <w:t>明确城市河湖水系与管渠系统、超标雨水径流系统、下游水系的衔接要求。河湖水系应结合周边地势特点，合理确定道路及滨水绿化控制线范围内的竖向标高，滨水绿化控制线范围内的区域宜作为超标雨水的短时蓄滞空间。</w:t>
      </w:r>
    </w:p>
    <w:p w14:paraId="1A4E4BB1" w14:textId="47D949EB" w:rsidR="00D04AEF" w:rsidRPr="00854D17" w:rsidRDefault="00D04AEF" w:rsidP="00854D17">
      <w:pPr>
        <w:pStyle w:val="31"/>
        <w:numPr>
          <w:ilvl w:val="0"/>
          <w:numId w:val="55"/>
        </w:numPr>
        <w:tabs>
          <w:tab w:val="left" w:pos="0"/>
        </w:tabs>
        <w:snapToGrid w:val="0"/>
        <w:spacing w:before="0" w:after="0" w:line="360" w:lineRule="auto"/>
        <w:ind w:left="0" w:firstLine="0"/>
        <w:jc w:val="both"/>
        <w:outlineLvl w:val="9"/>
        <w:rPr>
          <w:sz w:val="24"/>
          <w:szCs w:val="24"/>
        </w:rPr>
      </w:pPr>
      <w:r w:rsidRPr="00854D17">
        <w:rPr>
          <w:sz w:val="24"/>
          <w:szCs w:val="24"/>
        </w:rPr>
        <w:t>生态处理可选用雨水塘、雨水湿地、生物浮岛等形式。</w:t>
      </w:r>
    </w:p>
    <w:p w14:paraId="6D55F5EC" w14:textId="77777777" w:rsidR="00D04AEF" w:rsidRPr="00357D3E" w:rsidRDefault="00D04AEF" w:rsidP="00357D3E">
      <w:pPr>
        <w:pStyle w:val="2"/>
        <w:numPr>
          <w:ilvl w:val="0"/>
          <w:numId w:val="0"/>
        </w:numPr>
        <w:spacing w:before="260" w:after="260" w:line="415" w:lineRule="auto"/>
        <w:rPr>
          <w:rFonts w:eastAsia="黑体"/>
          <w:b/>
        </w:rPr>
      </w:pPr>
      <w:r w:rsidRPr="00357D3E">
        <w:rPr>
          <w:rFonts w:eastAsia="黑体"/>
          <w:b/>
        </w:rPr>
        <w:t xml:space="preserve">5.8 </w:t>
      </w:r>
      <w:r w:rsidRPr="00357D3E">
        <w:rPr>
          <w:rFonts w:eastAsia="黑体"/>
          <w:b/>
        </w:rPr>
        <w:t>市政排水设施</w:t>
      </w:r>
    </w:p>
    <w:p w14:paraId="6742BE44" w14:textId="7F1365C6" w:rsidR="00D04AEF" w:rsidRPr="00357D3E" w:rsidRDefault="00007651" w:rsidP="00357D3E">
      <w:pPr>
        <w:pStyle w:val="31"/>
        <w:numPr>
          <w:ilvl w:val="0"/>
          <w:numId w:val="56"/>
        </w:numPr>
        <w:tabs>
          <w:tab w:val="left" w:pos="0"/>
        </w:tabs>
        <w:snapToGrid w:val="0"/>
        <w:spacing w:before="0" w:after="0" w:line="360" w:lineRule="auto"/>
        <w:jc w:val="both"/>
        <w:outlineLvl w:val="9"/>
        <w:rPr>
          <w:sz w:val="24"/>
          <w:szCs w:val="24"/>
        </w:rPr>
      </w:pPr>
      <w:r w:rsidRPr="00357D3E">
        <w:rPr>
          <w:kern w:val="0"/>
          <w:sz w:val="24"/>
          <w:szCs w:val="24"/>
        </w:rPr>
        <w:t>调蓄设施包括排涝调蓄设施和径流污染控制的截流调蓄设施。</w:t>
      </w:r>
    </w:p>
    <w:p w14:paraId="28E30D53" w14:textId="26344EE6" w:rsidR="00007651" w:rsidRPr="00357D3E" w:rsidRDefault="00007651" w:rsidP="00357D3E">
      <w:pPr>
        <w:pStyle w:val="31"/>
        <w:numPr>
          <w:ilvl w:val="0"/>
          <w:numId w:val="57"/>
        </w:numPr>
        <w:tabs>
          <w:tab w:val="left" w:pos="0"/>
        </w:tabs>
        <w:snapToGrid w:val="0"/>
        <w:spacing w:before="0" w:after="0" w:line="360" w:lineRule="auto"/>
        <w:ind w:left="0" w:firstLine="0"/>
        <w:jc w:val="both"/>
        <w:outlineLvl w:val="9"/>
        <w:rPr>
          <w:sz w:val="24"/>
          <w:szCs w:val="24"/>
        </w:rPr>
      </w:pPr>
      <w:r w:rsidRPr="00357D3E">
        <w:rPr>
          <w:sz w:val="24"/>
          <w:szCs w:val="24"/>
        </w:rPr>
        <w:t>径流污染控制是海绵城市建设的一个重要指标。因此，污水系统的设计也应将受污染的雨水径流收集、输送至污水厂处理达标后排放，以缓解雨水径流对</w:t>
      </w:r>
      <w:r w:rsidRPr="00357D3E">
        <w:rPr>
          <w:sz w:val="24"/>
          <w:szCs w:val="24"/>
        </w:rPr>
        <w:lastRenderedPageBreak/>
        <w:t>河道的污染。在英美等国家，无论排水体制采用合流制还是分流制，污水干管和污水厂的设计中都有在处理旱季流量之外，预留部分雨季流量处理的能力，根据当地气候特点、污水系统收集范围、管网质量，雨季设计流量可以是旱季</w:t>
      </w:r>
      <w:r w:rsidRPr="00357D3E">
        <w:rPr>
          <w:rFonts w:hint="eastAsia"/>
          <w:sz w:val="24"/>
          <w:szCs w:val="24"/>
        </w:rPr>
        <w:t>设计</w:t>
      </w:r>
      <w:r w:rsidRPr="00357D3E">
        <w:rPr>
          <w:sz w:val="24"/>
          <w:szCs w:val="24"/>
        </w:rPr>
        <w:t>流量的</w:t>
      </w:r>
      <w:r w:rsidRPr="00357D3E">
        <w:rPr>
          <w:sz w:val="24"/>
          <w:szCs w:val="24"/>
        </w:rPr>
        <w:t>3~8</w:t>
      </w:r>
      <w:r w:rsidRPr="00357D3E">
        <w:rPr>
          <w:sz w:val="24"/>
          <w:szCs w:val="24"/>
        </w:rPr>
        <w:t>倍</w:t>
      </w:r>
      <w:r w:rsidRPr="00357D3E">
        <w:rPr>
          <w:rFonts w:hint="eastAsia"/>
          <w:sz w:val="24"/>
          <w:szCs w:val="24"/>
        </w:rPr>
        <w:t>。</w:t>
      </w:r>
    </w:p>
    <w:p w14:paraId="068A1BDC" w14:textId="77777777" w:rsidR="00D04AEF" w:rsidRDefault="00D04AEF" w:rsidP="00D04AEF">
      <w:pPr>
        <w:pStyle w:val="31"/>
        <w:tabs>
          <w:tab w:val="left" w:pos="0"/>
        </w:tabs>
        <w:spacing w:before="0" w:after="0" w:line="360" w:lineRule="auto"/>
        <w:jc w:val="both"/>
        <w:outlineLvl w:val="9"/>
        <w:rPr>
          <w:szCs w:val="28"/>
        </w:rPr>
      </w:pPr>
    </w:p>
    <w:p w14:paraId="7B5B82A3" w14:textId="77777777" w:rsidR="00D04AEF" w:rsidRDefault="00D04AEF" w:rsidP="00D04AEF">
      <w:pPr>
        <w:pStyle w:val="31"/>
        <w:tabs>
          <w:tab w:val="left" w:pos="0"/>
        </w:tabs>
        <w:spacing w:before="0" w:after="0" w:line="360" w:lineRule="auto"/>
        <w:jc w:val="both"/>
        <w:outlineLvl w:val="9"/>
        <w:rPr>
          <w:szCs w:val="28"/>
        </w:rPr>
      </w:pPr>
    </w:p>
    <w:p w14:paraId="3E1D8641" w14:textId="77777777" w:rsidR="00007651" w:rsidRDefault="00007651" w:rsidP="00D04AEF">
      <w:pPr>
        <w:pStyle w:val="31"/>
        <w:tabs>
          <w:tab w:val="left" w:pos="0"/>
        </w:tabs>
        <w:spacing w:before="0" w:after="0" w:line="360" w:lineRule="auto"/>
        <w:jc w:val="both"/>
        <w:outlineLvl w:val="9"/>
        <w:rPr>
          <w:szCs w:val="28"/>
        </w:rPr>
        <w:sectPr w:rsidR="00007651" w:rsidSect="00356667">
          <w:pgSz w:w="11906" w:h="16838"/>
          <w:pgMar w:top="1440" w:right="1800" w:bottom="1440" w:left="1800" w:header="851" w:footer="340" w:gutter="0"/>
          <w:pgNumType w:start="73"/>
          <w:cols w:space="425"/>
          <w:docGrid w:type="lines" w:linePitch="381"/>
        </w:sectPr>
      </w:pPr>
    </w:p>
    <w:p w14:paraId="3C33ADA9" w14:textId="775D817B" w:rsidR="00007651" w:rsidRPr="00357D3E" w:rsidRDefault="00007651" w:rsidP="00357D3E">
      <w:pPr>
        <w:pStyle w:val="1"/>
        <w:numPr>
          <w:ilvl w:val="0"/>
          <w:numId w:val="23"/>
        </w:numPr>
        <w:spacing w:beforeLines="0" w:before="340" w:afterLines="0" w:after="330" w:line="578" w:lineRule="auto"/>
        <w:ind w:left="0" w:firstLine="0"/>
        <w:rPr>
          <w:sz w:val="30"/>
          <w:szCs w:val="30"/>
        </w:rPr>
      </w:pPr>
      <w:r w:rsidRPr="00357D3E">
        <w:rPr>
          <w:sz w:val="30"/>
          <w:szCs w:val="30"/>
        </w:rPr>
        <w:lastRenderedPageBreak/>
        <w:t>设施设计</w:t>
      </w:r>
    </w:p>
    <w:p w14:paraId="259A0C14" w14:textId="77777777" w:rsidR="00007651" w:rsidRPr="00357D3E" w:rsidRDefault="00007651" w:rsidP="00357D3E">
      <w:pPr>
        <w:pStyle w:val="2"/>
        <w:numPr>
          <w:ilvl w:val="0"/>
          <w:numId w:val="0"/>
        </w:numPr>
        <w:spacing w:before="260" w:after="260" w:line="415" w:lineRule="auto"/>
        <w:rPr>
          <w:rFonts w:eastAsia="黑体"/>
          <w:b/>
        </w:rPr>
      </w:pPr>
      <w:r w:rsidRPr="00357D3E">
        <w:rPr>
          <w:rFonts w:eastAsia="黑体"/>
          <w:b/>
        </w:rPr>
        <w:t xml:space="preserve">6.1 </w:t>
      </w:r>
      <w:r w:rsidRPr="00357D3E">
        <w:rPr>
          <w:rFonts w:eastAsia="黑体"/>
          <w:b/>
        </w:rPr>
        <w:t>一般规定</w:t>
      </w:r>
    </w:p>
    <w:p w14:paraId="32216B06" w14:textId="3FC38BAC" w:rsidR="00007651" w:rsidRPr="00357D3E" w:rsidRDefault="00007651" w:rsidP="00357D3E">
      <w:pPr>
        <w:pStyle w:val="31"/>
        <w:numPr>
          <w:ilvl w:val="0"/>
          <w:numId w:val="58"/>
        </w:numPr>
        <w:tabs>
          <w:tab w:val="left" w:pos="0"/>
        </w:tabs>
        <w:snapToGrid w:val="0"/>
        <w:spacing w:before="0" w:after="0" w:line="360" w:lineRule="auto"/>
        <w:ind w:left="0" w:firstLine="0"/>
        <w:jc w:val="both"/>
        <w:outlineLvl w:val="9"/>
        <w:rPr>
          <w:sz w:val="24"/>
          <w:szCs w:val="24"/>
        </w:rPr>
      </w:pPr>
      <w:r w:rsidRPr="00357D3E">
        <w:rPr>
          <w:rFonts w:hint="eastAsia"/>
          <w:kern w:val="0"/>
          <w:sz w:val="24"/>
          <w:szCs w:val="24"/>
        </w:rPr>
        <w:t>海绵</w:t>
      </w:r>
      <w:r w:rsidRPr="00357D3E">
        <w:rPr>
          <w:kern w:val="0"/>
          <w:sz w:val="24"/>
          <w:szCs w:val="24"/>
        </w:rPr>
        <w:t>城市</w:t>
      </w:r>
      <w:r w:rsidRPr="00357D3E">
        <w:rPr>
          <w:rFonts w:ascii="宋体" w:hAnsi="宋体"/>
          <w:sz w:val="24"/>
          <w:szCs w:val="24"/>
        </w:rPr>
        <w:t>建设</w:t>
      </w:r>
      <w:r w:rsidRPr="00357D3E">
        <w:rPr>
          <w:rFonts w:hint="eastAsia"/>
          <w:kern w:val="0"/>
          <w:sz w:val="24"/>
          <w:szCs w:val="24"/>
        </w:rPr>
        <w:t>单项</w:t>
      </w:r>
      <w:r w:rsidRPr="00357D3E">
        <w:rPr>
          <w:kern w:val="0"/>
          <w:sz w:val="24"/>
          <w:szCs w:val="24"/>
        </w:rPr>
        <w:t>设施往往具有多种功能，</w:t>
      </w:r>
      <w:r w:rsidRPr="00357D3E">
        <w:rPr>
          <w:rFonts w:hint="eastAsia"/>
          <w:kern w:val="0"/>
          <w:sz w:val="24"/>
          <w:szCs w:val="24"/>
        </w:rPr>
        <w:t>设计</w:t>
      </w:r>
      <w:r w:rsidRPr="00357D3E">
        <w:rPr>
          <w:kern w:val="0"/>
          <w:sz w:val="24"/>
          <w:szCs w:val="24"/>
        </w:rPr>
        <w:t>应同时满足相关要求。</w:t>
      </w:r>
      <w:r w:rsidRPr="00357D3E">
        <w:rPr>
          <w:rFonts w:hint="eastAsia"/>
          <w:kern w:val="0"/>
          <w:sz w:val="24"/>
          <w:szCs w:val="24"/>
        </w:rPr>
        <w:t>为</w:t>
      </w:r>
      <w:r w:rsidRPr="00357D3E">
        <w:rPr>
          <w:kern w:val="0"/>
          <w:sz w:val="24"/>
          <w:szCs w:val="24"/>
        </w:rPr>
        <w:t>了方便选取，将设施按</w:t>
      </w:r>
      <w:r w:rsidRPr="00357D3E">
        <w:rPr>
          <w:sz w:val="24"/>
          <w:szCs w:val="24"/>
        </w:rPr>
        <w:t>“</w:t>
      </w:r>
      <w:r w:rsidRPr="00357D3E">
        <w:rPr>
          <w:sz w:val="24"/>
          <w:szCs w:val="24"/>
        </w:rPr>
        <w:t>渗、滞、蓄、净、用、排</w:t>
      </w:r>
      <w:r w:rsidRPr="00357D3E">
        <w:rPr>
          <w:sz w:val="24"/>
          <w:szCs w:val="24"/>
        </w:rPr>
        <w:t>”</w:t>
      </w:r>
      <w:r w:rsidRPr="00357D3E">
        <w:rPr>
          <w:rFonts w:hint="eastAsia"/>
          <w:sz w:val="24"/>
          <w:szCs w:val="24"/>
        </w:rPr>
        <w:t>的功能</w:t>
      </w:r>
      <w:r w:rsidRPr="00357D3E">
        <w:rPr>
          <w:sz w:val="24"/>
          <w:szCs w:val="24"/>
        </w:rPr>
        <w:t>进行分类</w:t>
      </w:r>
      <w:r w:rsidRPr="00357D3E">
        <w:rPr>
          <w:rFonts w:hint="eastAsia"/>
          <w:sz w:val="24"/>
          <w:szCs w:val="24"/>
        </w:rPr>
        <w:t>如下：</w:t>
      </w:r>
    </w:p>
    <w:p w14:paraId="47138192" w14:textId="77777777" w:rsidR="00007651" w:rsidRPr="00357D3E" w:rsidRDefault="00007651" w:rsidP="00357D3E">
      <w:pPr>
        <w:pStyle w:val="31"/>
        <w:snapToGrid w:val="0"/>
        <w:spacing w:before="0" w:after="0" w:line="360" w:lineRule="auto"/>
        <w:ind w:firstLineChars="201" w:firstLine="482"/>
        <w:jc w:val="both"/>
        <w:outlineLvl w:val="9"/>
        <w:rPr>
          <w:sz w:val="24"/>
          <w:szCs w:val="24"/>
        </w:rPr>
      </w:pPr>
      <w:r w:rsidRPr="00357D3E">
        <w:rPr>
          <w:sz w:val="24"/>
          <w:szCs w:val="24"/>
        </w:rPr>
        <w:t>1</w:t>
      </w:r>
      <w:r w:rsidRPr="00357D3E">
        <w:rPr>
          <w:rFonts w:ascii="宋体" w:hAnsi="宋体" w:hint="eastAsia"/>
          <w:sz w:val="24"/>
          <w:szCs w:val="24"/>
        </w:rPr>
        <w:t>、以“渗”为主要功能的海绵城市建设设施宜包括透水路面、渗管/渠/井、渗透塘、</w:t>
      </w:r>
      <w:r w:rsidRPr="00357D3E">
        <w:rPr>
          <w:rFonts w:ascii="宋体" w:hAnsi="宋体"/>
          <w:sz w:val="24"/>
          <w:szCs w:val="24"/>
        </w:rPr>
        <w:t>生物滞留设施（</w:t>
      </w:r>
      <w:r w:rsidRPr="00357D3E">
        <w:rPr>
          <w:rFonts w:ascii="宋体" w:hAnsi="宋体" w:hint="eastAsia"/>
          <w:sz w:val="24"/>
          <w:szCs w:val="24"/>
        </w:rPr>
        <w:t>雨水花园</w:t>
      </w:r>
      <w:r w:rsidRPr="00357D3E">
        <w:rPr>
          <w:rFonts w:ascii="宋体" w:hAnsi="宋体"/>
          <w:sz w:val="24"/>
          <w:szCs w:val="24"/>
        </w:rPr>
        <w:t>、下凹式绿地）</w:t>
      </w:r>
      <w:r w:rsidRPr="00357D3E">
        <w:rPr>
          <w:rFonts w:ascii="宋体" w:hAnsi="宋体" w:hint="eastAsia"/>
          <w:sz w:val="24"/>
          <w:szCs w:val="24"/>
        </w:rPr>
        <w:t>等；</w:t>
      </w:r>
    </w:p>
    <w:p w14:paraId="525EA750" w14:textId="77777777" w:rsidR="00007651" w:rsidRPr="00357D3E" w:rsidRDefault="00007651" w:rsidP="00357D3E">
      <w:pPr>
        <w:pStyle w:val="31"/>
        <w:snapToGrid w:val="0"/>
        <w:spacing w:before="0" w:after="0" w:line="360" w:lineRule="auto"/>
        <w:ind w:firstLineChars="201" w:firstLine="482"/>
        <w:jc w:val="both"/>
        <w:outlineLvl w:val="9"/>
        <w:rPr>
          <w:sz w:val="24"/>
          <w:szCs w:val="24"/>
        </w:rPr>
      </w:pPr>
      <w:r w:rsidRPr="00357D3E">
        <w:rPr>
          <w:sz w:val="24"/>
          <w:szCs w:val="24"/>
        </w:rPr>
        <w:t>2</w:t>
      </w:r>
      <w:r w:rsidRPr="00357D3E">
        <w:rPr>
          <w:rFonts w:hint="eastAsia"/>
          <w:sz w:val="24"/>
          <w:szCs w:val="24"/>
        </w:rPr>
        <w:t>、</w:t>
      </w:r>
      <w:r w:rsidRPr="00357D3E">
        <w:rPr>
          <w:rFonts w:ascii="宋体" w:hAnsi="宋体" w:hint="eastAsia"/>
          <w:sz w:val="24"/>
          <w:szCs w:val="24"/>
        </w:rPr>
        <w:t>以“滞”为主要功能的海绵城市建设设施宜包括绿化屋顶、</w:t>
      </w:r>
      <w:r w:rsidRPr="00357D3E">
        <w:rPr>
          <w:rFonts w:ascii="宋体" w:hAnsi="宋体"/>
          <w:sz w:val="24"/>
          <w:szCs w:val="24"/>
        </w:rPr>
        <w:t>生物滞留设施（</w:t>
      </w:r>
      <w:r w:rsidRPr="00357D3E">
        <w:rPr>
          <w:rFonts w:ascii="宋体" w:hAnsi="宋体" w:hint="eastAsia"/>
          <w:sz w:val="24"/>
          <w:szCs w:val="24"/>
        </w:rPr>
        <w:t>生物滞留池、</w:t>
      </w:r>
      <w:r w:rsidRPr="00357D3E">
        <w:rPr>
          <w:rFonts w:ascii="宋体" w:hAnsi="宋体"/>
          <w:sz w:val="24"/>
          <w:szCs w:val="24"/>
        </w:rPr>
        <w:t>高位花坛、生态树池）</w:t>
      </w:r>
      <w:r w:rsidRPr="00357D3E">
        <w:rPr>
          <w:rFonts w:ascii="宋体" w:hAnsi="宋体" w:hint="eastAsia"/>
          <w:sz w:val="24"/>
          <w:szCs w:val="24"/>
        </w:rPr>
        <w:t>、植草沟、水体</w:t>
      </w:r>
      <w:r w:rsidRPr="00357D3E">
        <w:rPr>
          <w:rFonts w:ascii="宋体" w:hAnsi="宋体"/>
          <w:sz w:val="24"/>
          <w:szCs w:val="24"/>
        </w:rPr>
        <w:t>调蓄设施</w:t>
      </w:r>
      <w:r w:rsidRPr="00357D3E">
        <w:rPr>
          <w:rFonts w:ascii="宋体" w:hAnsi="宋体" w:hint="eastAsia"/>
          <w:sz w:val="24"/>
          <w:szCs w:val="24"/>
        </w:rPr>
        <w:t>（调节塘）等；</w:t>
      </w:r>
    </w:p>
    <w:p w14:paraId="144589C6" w14:textId="77777777" w:rsidR="00007651" w:rsidRPr="00357D3E" w:rsidRDefault="00007651" w:rsidP="00357D3E">
      <w:pPr>
        <w:pStyle w:val="31"/>
        <w:snapToGrid w:val="0"/>
        <w:spacing w:before="0" w:after="0" w:line="360" w:lineRule="auto"/>
        <w:ind w:firstLineChars="201" w:firstLine="482"/>
        <w:jc w:val="both"/>
        <w:outlineLvl w:val="9"/>
        <w:rPr>
          <w:sz w:val="24"/>
          <w:szCs w:val="24"/>
        </w:rPr>
      </w:pPr>
      <w:r w:rsidRPr="00357D3E">
        <w:rPr>
          <w:sz w:val="24"/>
          <w:szCs w:val="24"/>
        </w:rPr>
        <w:t>3</w:t>
      </w:r>
      <w:r w:rsidRPr="00357D3E">
        <w:rPr>
          <w:rFonts w:hint="eastAsia"/>
          <w:sz w:val="24"/>
          <w:szCs w:val="24"/>
        </w:rPr>
        <w:t>、</w:t>
      </w:r>
      <w:r w:rsidRPr="00357D3E">
        <w:rPr>
          <w:rFonts w:ascii="宋体" w:hAnsi="宋体" w:hint="eastAsia"/>
          <w:sz w:val="24"/>
          <w:szCs w:val="24"/>
        </w:rPr>
        <w:t>以“蓄” 为主要功能的海绵城市建设设施宜包括水体</w:t>
      </w:r>
      <w:r w:rsidRPr="00357D3E">
        <w:rPr>
          <w:rFonts w:ascii="宋体" w:hAnsi="宋体"/>
          <w:sz w:val="24"/>
          <w:szCs w:val="24"/>
        </w:rPr>
        <w:t>调蓄设施（</w:t>
      </w:r>
      <w:r w:rsidRPr="00357D3E">
        <w:rPr>
          <w:rFonts w:ascii="宋体" w:hAnsi="宋体" w:hint="eastAsia"/>
          <w:sz w:val="24"/>
          <w:szCs w:val="24"/>
        </w:rPr>
        <w:t>湿塘</w:t>
      </w:r>
      <w:r w:rsidRPr="00357D3E">
        <w:rPr>
          <w:rFonts w:ascii="宋体" w:hAnsi="宋体"/>
          <w:sz w:val="24"/>
          <w:szCs w:val="24"/>
        </w:rPr>
        <w:t>）</w:t>
      </w:r>
      <w:r w:rsidRPr="00357D3E">
        <w:rPr>
          <w:rFonts w:ascii="宋体" w:hAnsi="宋体" w:hint="eastAsia"/>
          <w:sz w:val="24"/>
          <w:szCs w:val="24"/>
        </w:rPr>
        <w:t>、调蓄设施等；</w:t>
      </w:r>
    </w:p>
    <w:p w14:paraId="4AC31F03" w14:textId="77777777" w:rsidR="00007651" w:rsidRPr="00357D3E" w:rsidRDefault="00007651" w:rsidP="00357D3E">
      <w:pPr>
        <w:pStyle w:val="31"/>
        <w:snapToGrid w:val="0"/>
        <w:spacing w:before="0" w:after="0" w:line="360" w:lineRule="auto"/>
        <w:ind w:firstLineChars="201" w:firstLine="482"/>
        <w:jc w:val="both"/>
        <w:outlineLvl w:val="9"/>
        <w:rPr>
          <w:sz w:val="24"/>
          <w:szCs w:val="24"/>
        </w:rPr>
      </w:pPr>
      <w:r w:rsidRPr="00357D3E">
        <w:rPr>
          <w:sz w:val="24"/>
          <w:szCs w:val="24"/>
        </w:rPr>
        <w:t>4</w:t>
      </w:r>
      <w:r w:rsidRPr="00357D3E">
        <w:rPr>
          <w:rFonts w:hint="eastAsia"/>
          <w:sz w:val="24"/>
          <w:szCs w:val="24"/>
        </w:rPr>
        <w:t>、</w:t>
      </w:r>
      <w:r w:rsidRPr="00357D3E">
        <w:rPr>
          <w:rFonts w:ascii="宋体" w:hAnsi="宋体" w:hint="eastAsia"/>
          <w:sz w:val="24"/>
          <w:szCs w:val="24"/>
        </w:rPr>
        <w:t>以“净” 为主要功能的海绵城市建设设施宜包括水体净化</w:t>
      </w:r>
      <w:r w:rsidRPr="00357D3E">
        <w:rPr>
          <w:rFonts w:ascii="宋体" w:hAnsi="宋体"/>
          <w:sz w:val="24"/>
          <w:szCs w:val="24"/>
        </w:rPr>
        <w:t>设施、弃流设施</w:t>
      </w:r>
      <w:r w:rsidRPr="00357D3E">
        <w:rPr>
          <w:rFonts w:ascii="宋体" w:hAnsi="宋体" w:hint="eastAsia"/>
          <w:sz w:val="24"/>
          <w:szCs w:val="24"/>
        </w:rPr>
        <w:t>等；</w:t>
      </w:r>
    </w:p>
    <w:p w14:paraId="3A8984C4" w14:textId="77777777" w:rsidR="00007651" w:rsidRPr="00357D3E" w:rsidRDefault="00007651" w:rsidP="00357D3E">
      <w:pPr>
        <w:pStyle w:val="31"/>
        <w:snapToGrid w:val="0"/>
        <w:spacing w:before="0" w:after="0" w:line="360" w:lineRule="auto"/>
        <w:ind w:firstLineChars="201" w:firstLine="482"/>
        <w:jc w:val="both"/>
        <w:outlineLvl w:val="9"/>
        <w:rPr>
          <w:sz w:val="24"/>
          <w:szCs w:val="24"/>
        </w:rPr>
      </w:pPr>
      <w:r w:rsidRPr="00357D3E">
        <w:rPr>
          <w:sz w:val="24"/>
          <w:szCs w:val="24"/>
        </w:rPr>
        <w:t>5</w:t>
      </w:r>
      <w:r w:rsidRPr="00357D3E">
        <w:rPr>
          <w:rFonts w:hint="eastAsia"/>
          <w:sz w:val="24"/>
          <w:szCs w:val="24"/>
        </w:rPr>
        <w:t>、</w:t>
      </w:r>
      <w:r w:rsidRPr="00357D3E">
        <w:rPr>
          <w:rFonts w:ascii="宋体" w:hAnsi="宋体" w:hint="eastAsia"/>
          <w:sz w:val="24"/>
          <w:szCs w:val="24"/>
        </w:rPr>
        <w:t>以“用” 为主要功能的海绵城市建设设施宜包括雨水回用</w:t>
      </w:r>
      <w:r w:rsidRPr="00357D3E">
        <w:rPr>
          <w:rFonts w:ascii="宋体" w:hAnsi="宋体"/>
          <w:sz w:val="24"/>
          <w:szCs w:val="24"/>
        </w:rPr>
        <w:t>系统</w:t>
      </w:r>
      <w:r w:rsidRPr="00357D3E">
        <w:rPr>
          <w:rFonts w:ascii="宋体" w:hAnsi="宋体" w:hint="eastAsia"/>
          <w:sz w:val="24"/>
          <w:szCs w:val="24"/>
        </w:rPr>
        <w:t>等；</w:t>
      </w:r>
    </w:p>
    <w:p w14:paraId="6ADA9035" w14:textId="48B72267" w:rsidR="00007651" w:rsidRPr="00357D3E" w:rsidRDefault="00007651" w:rsidP="00357D3E">
      <w:pPr>
        <w:pStyle w:val="31"/>
        <w:snapToGrid w:val="0"/>
        <w:spacing w:before="0" w:after="0" w:line="360" w:lineRule="auto"/>
        <w:ind w:firstLineChars="201" w:firstLine="482"/>
        <w:jc w:val="both"/>
        <w:outlineLvl w:val="9"/>
        <w:rPr>
          <w:sz w:val="24"/>
          <w:szCs w:val="24"/>
        </w:rPr>
      </w:pPr>
      <w:r w:rsidRPr="00357D3E">
        <w:rPr>
          <w:sz w:val="24"/>
          <w:szCs w:val="24"/>
        </w:rPr>
        <w:t>6</w:t>
      </w:r>
      <w:r w:rsidRPr="00357D3E">
        <w:rPr>
          <w:rFonts w:hint="eastAsia"/>
          <w:sz w:val="24"/>
          <w:szCs w:val="24"/>
        </w:rPr>
        <w:t>、</w:t>
      </w:r>
      <w:r w:rsidRPr="00357D3E">
        <w:rPr>
          <w:rFonts w:ascii="宋体" w:hAnsi="宋体" w:hint="eastAsia"/>
          <w:sz w:val="24"/>
          <w:szCs w:val="24"/>
        </w:rPr>
        <w:t>以“排” 为主要功能的海绵城市建设设施宜包括附属设施</w:t>
      </w:r>
      <w:r w:rsidRPr="00357D3E">
        <w:rPr>
          <w:rFonts w:ascii="宋体" w:hAnsi="宋体"/>
          <w:sz w:val="24"/>
          <w:szCs w:val="24"/>
        </w:rPr>
        <w:t>和雨水</w:t>
      </w:r>
      <w:r w:rsidRPr="00357D3E">
        <w:rPr>
          <w:rFonts w:ascii="宋体" w:hAnsi="宋体" w:hint="eastAsia"/>
          <w:sz w:val="24"/>
          <w:szCs w:val="24"/>
        </w:rPr>
        <w:t>管</w:t>
      </w:r>
      <w:r w:rsidRPr="00357D3E">
        <w:rPr>
          <w:rFonts w:ascii="宋体" w:hAnsi="宋体"/>
          <w:sz w:val="24"/>
          <w:szCs w:val="24"/>
        </w:rPr>
        <w:t>渠</w:t>
      </w:r>
      <w:r w:rsidRPr="00357D3E">
        <w:rPr>
          <w:rFonts w:ascii="宋体" w:hAnsi="宋体" w:hint="eastAsia"/>
          <w:sz w:val="24"/>
          <w:szCs w:val="24"/>
        </w:rPr>
        <w:t>设施等。</w:t>
      </w:r>
    </w:p>
    <w:p w14:paraId="0DB4374B" w14:textId="4BD20F37" w:rsidR="00007651" w:rsidRPr="00357D3E" w:rsidRDefault="00007651" w:rsidP="00357D3E">
      <w:pPr>
        <w:pStyle w:val="31"/>
        <w:numPr>
          <w:ilvl w:val="0"/>
          <w:numId w:val="58"/>
        </w:numPr>
        <w:tabs>
          <w:tab w:val="left" w:pos="0"/>
        </w:tabs>
        <w:snapToGrid w:val="0"/>
        <w:spacing w:before="0" w:after="0" w:line="360" w:lineRule="auto"/>
        <w:ind w:left="0" w:firstLine="0"/>
        <w:jc w:val="both"/>
        <w:outlineLvl w:val="9"/>
        <w:rPr>
          <w:sz w:val="24"/>
          <w:szCs w:val="24"/>
        </w:rPr>
      </w:pPr>
      <w:r w:rsidRPr="00357D3E">
        <w:rPr>
          <w:sz w:val="24"/>
          <w:szCs w:val="24"/>
        </w:rPr>
        <w:t>应根据项目控制目标灵活选用海绵城市建设设施及其组合系统，根据主要功能按相应的方法进行设施规模计算，并对单项设施及其组合系统的设施选型和规模进行优化。</w:t>
      </w:r>
    </w:p>
    <w:p w14:paraId="34E9CED2" w14:textId="6A1254A0" w:rsidR="00007651" w:rsidRPr="00357D3E" w:rsidRDefault="00007651" w:rsidP="00357D3E">
      <w:pPr>
        <w:pStyle w:val="31"/>
        <w:numPr>
          <w:ilvl w:val="0"/>
          <w:numId w:val="59"/>
        </w:numPr>
        <w:tabs>
          <w:tab w:val="left" w:pos="0"/>
        </w:tabs>
        <w:snapToGrid w:val="0"/>
        <w:spacing w:before="0" w:after="0" w:line="360" w:lineRule="auto"/>
        <w:jc w:val="both"/>
        <w:outlineLvl w:val="9"/>
        <w:rPr>
          <w:sz w:val="24"/>
          <w:szCs w:val="24"/>
        </w:rPr>
      </w:pPr>
      <w:r w:rsidRPr="00357D3E">
        <w:rPr>
          <w:rFonts w:hint="eastAsia"/>
          <w:kern w:val="0"/>
          <w:sz w:val="24"/>
          <w:szCs w:val="24"/>
        </w:rPr>
        <w:t>透水</w:t>
      </w:r>
      <w:r w:rsidRPr="00357D3E">
        <w:rPr>
          <w:kern w:val="0"/>
          <w:sz w:val="24"/>
          <w:szCs w:val="24"/>
        </w:rPr>
        <w:t>路面</w:t>
      </w:r>
      <w:r w:rsidRPr="00357D3E">
        <w:rPr>
          <w:rFonts w:hint="eastAsia"/>
          <w:kern w:val="0"/>
          <w:sz w:val="24"/>
          <w:szCs w:val="24"/>
        </w:rPr>
        <w:t>、</w:t>
      </w:r>
      <w:r w:rsidRPr="00357D3E">
        <w:rPr>
          <w:kern w:val="0"/>
          <w:sz w:val="24"/>
          <w:szCs w:val="24"/>
        </w:rPr>
        <w:t>绿化屋</w:t>
      </w:r>
      <w:r w:rsidRPr="00357D3E">
        <w:rPr>
          <w:rFonts w:hint="eastAsia"/>
          <w:kern w:val="0"/>
          <w:sz w:val="24"/>
          <w:szCs w:val="24"/>
        </w:rPr>
        <w:t>顶等</w:t>
      </w:r>
      <w:r w:rsidRPr="00357D3E">
        <w:rPr>
          <w:kern w:val="0"/>
          <w:sz w:val="24"/>
          <w:szCs w:val="24"/>
        </w:rPr>
        <w:t>设施均应符合相关技术和产品标准。</w:t>
      </w:r>
    </w:p>
    <w:p w14:paraId="25F976C4" w14:textId="77777777" w:rsidR="00007651" w:rsidRPr="00357D3E" w:rsidRDefault="00007651" w:rsidP="00357D3E">
      <w:pPr>
        <w:pStyle w:val="2"/>
        <w:numPr>
          <w:ilvl w:val="0"/>
          <w:numId w:val="0"/>
        </w:numPr>
        <w:spacing w:before="260" w:after="260" w:line="415" w:lineRule="auto"/>
        <w:rPr>
          <w:rFonts w:eastAsia="黑体"/>
          <w:b/>
        </w:rPr>
      </w:pPr>
      <w:r w:rsidRPr="00357D3E">
        <w:rPr>
          <w:rFonts w:eastAsia="黑体"/>
          <w:b/>
        </w:rPr>
        <w:t xml:space="preserve">6.2 </w:t>
      </w:r>
      <w:r w:rsidRPr="00357D3E">
        <w:rPr>
          <w:rFonts w:eastAsia="黑体"/>
          <w:b/>
        </w:rPr>
        <w:t>渗</w:t>
      </w:r>
    </w:p>
    <w:p w14:paraId="6E4DF506" w14:textId="77777777" w:rsidR="00007651" w:rsidRPr="00007651" w:rsidRDefault="00007651" w:rsidP="00007651">
      <w:pPr>
        <w:pStyle w:val="2"/>
        <w:numPr>
          <w:ilvl w:val="0"/>
          <w:numId w:val="0"/>
        </w:numPr>
        <w:spacing w:beforeLines="50" w:before="190" w:afterLines="50" w:after="190"/>
        <w:outlineLvl w:val="2"/>
        <w:rPr>
          <w:b/>
          <w:bCs w:val="0"/>
          <w:kern w:val="0"/>
          <w:szCs w:val="28"/>
        </w:rPr>
      </w:pPr>
      <w:r w:rsidRPr="00357D3E">
        <w:rPr>
          <w:rFonts w:hint="eastAsia"/>
          <w:kern w:val="0"/>
          <w:szCs w:val="28"/>
        </w:rPr>
        <w:t>I</w:t>
      </w:r>
      <w:r w:rsidRPr="00007651">
        <w:rPr>
          <w:rFonts w:hint="eastAsia"/>
          <w:b/>
          <w:bCs w:val="0"/>
          <w:kern w:val="0"/>
          <w:szCs w:val="28"/>
        </w:rPr>
        <w:t xml:space="preserve"> </w:t>
      </w:r>
      <w:r w:rsidRPr="00007651">
        <w:rPr>
          <w:rFonts w:ascii="仿宋" w:eastAsia="仿宋" w:hAnsi="仿宋" w:hint="eastAsia"/>
          <w:bCs w:val="0"/>
          <w:kern w:val="0"/>
          <w:szCs w:val="28"/>
        </w:rPr>
        <w:t>透水路面</w:t>
      </w:r>
    </w:p>
    <w:p w14:paraId="55B9FD41" w14:textId="5C456620" w:rsidR="00007651" w:rsidRPr="00357D3E" w:rsidRDefault="00007651" w:rsidP="00357D3E">
      <w:pPr>
        <w:pStyle w:val="31"/>
        <w:numPr>
          <w:ilvl w:val="0"/>
          <w:numId w:val="60"/>
        </w:numPr>
        <w:tabs>
          <w:tab w:val="left" w:pos="0"/>
        </w:tabs>
        <w:snapToGrid w:val="0"/>
        <w:spacing w:before="0" w:after="0" w:line="360" w:lineRule="auto"/>
        <w:ind w:left="0" w:firstLine="0"/>
        <w:jc w:val="both"/>
        <w:outlineLvl w:val="9"/>
        <w:rPr>
          <w:sz w:val="24"/>
          <w:szCs w:val="24"/>
        </w:rPr>
      </w:pPr>
      <w:r w:rsidRPr="00357D3E">
        <w:rPr>
          <w:sz w:val="24"/>
          <w:szCs w:val="24"/>
        </w:rPr>
        <w:t>我国大部分地区适合推广使用透水路面，其做法在不同地区、不同地质条件下其做法有所不同。</w:t>
      </w:r>
    </w:p>
    <w:p w14:paraId="67D9A1BD" w14:textId="6D6BB7F5" w:rsidR="00007651" w:rsidRPr="00357D3E" w:rsidRDefault="00007651" w:rsidP="00357D3E">
      <w:pPr>
        <w:pStyle w:val="31"/>
        <w:numPr>
          <w:ilvl w:val="0"/>
          <w:numId w:val="60"/>
        </w:numPr>
        <w:tabs>
          <w:tab w:val="left" w:pos="0"/>
        </w:tabs>
        <w:snapToGrid w:val="0"/>
        <w:spacing w:before="0" w:after="0" w:line="360" w:lineRule="auto"/>
        <w:ind w:left="0" w:firstLine="0"/>
        <w:jc w:val="both"/>
        <w:outlineLvl w:val="9"/>
        <w:rPr>
          <w:sz w:val="24"/>
          <w:szCs w:val="24"/>
        </w:rPr>
      </w:pPr>
      <w:r w:rsidRPr="00357D3E">
        <w:rPr>
          <w:sz w:val="24"/>
          <w:szCs w:val="24"/>
        </w:rPr>
        <w:t>地面水只能渗透至不透水基层的地面结构体系为半透水路面结构。</w:t>
      </w:r>
    </w:p>
    <w:p w14:paraId="0AD96597" w14:textId="587D2624" w:rsidR="00007651" w:rsidRPr="00357D3E" w:rsidRDefault="00007651" w:rsidP="00357D3E">
      <w:pPr>
        <w:pStyle w:val="31"/>
        <w:numPr>
          <w:ilvl w:val="0"/>
          <w:numId w:val="60"/>
        </w:numPr>
        <w:tabs>
          <w:tab w:val="left" w:pos="0"/>
        </w:tabs>
        <w:snapToGrid w:val="0"/>
        <w:spacing w:before="0" w:after="0" w:line="360" w:lineRule="auto"/>
        <w:ind w:left="0" w:firstLine="0"/>
        <w:jc w:val="both"/>
        <w:outlineLvl w:val="9"/>
        <w:rPr>
          <w:sz w:val="24"/>
          <w:szCs w:val="24"/>
        </w:rPr>
      </w:pPr>
      <w:r w:rsidRPr="00357D3E">
        <w:rPr>
          <w:sz w:val="24"/>
          <w:szCs w:val="24"/>
        </w:rPr>
        <w:lastRenderedPageBreak/>
        <w:t>地面水能够直接通过面层和基层向下渗透至地基中的地面结构体系为全透水路面结构。</w:t>
      </w:r>
    </w:p>
    <w:p w14:paraId="2562A141" w14:textId="542D21E5" w:rsidR="00007651" w:rsidRPr="00357D3E" w:rsidRDefault="00007651" w:rsidP="00357D3E">
      <w:pPr>
        <w:pStyle w:val="31"/>
        <w:numPr>
          <w:ilvl w:val="0"/>
          <w:numId w:val="60"/>
        </w:numPr>
        <w:tabs>
          <w:tab w:val="left" w:pos="0"/>
        </w:tabs>
        <w:snapToGrid w:val="0"/>
        <w:spacing w:before="0" w:after="0" w:line="360" w:lineRule="auto"/>
        <w:ind w:left="0" w:firstLine="0"/>
        <w:jc w:val="both"/>
        <w:outlineLvl w:val="9"/>
        <w:rPr>
          <w:sz w:val="24"/>
          <w:szCs w:val="24"/>
        </w:rPr>
      </w:pPr>
      <w:r w:rsidRPr="00357D3E">
        <w:rPr>
          <w:sz w:val="24"/>
          <w:szCs w:val="24"/>
        </w:rPr>
        <w:t>透水面距地下水水位小于</w:t>
      </w:r>
      <w:r w:rsidRPr="00357D3E">
        <w:rPr>
          <w:sz w:val="24"/>
          <w:szCs w:val="24"/>
        </w:rPr>
        <w:t>1m</w:t>
      </w:r>
      <w:r w:rsidRPr="00357D3E">
        <w:rPr>
          <w:sz w:val="24"/>
          <w:szCs w:val="24"/>
        </w:rPr>
        <w:t>的地区即为地下水位高地区。</w:t>
      </w:r>
    </w:p>
    <w:p w14:paraId="06029AF3" w14:textId="627A40D4" w:rsidR="00007651" w:rsidRPr="00357D3E" w:rsidRDefault="00007651" w:rsidP="00357D3E">
      <w:pPr>
        <w:pStyle w:val="31"/>
        <w:numPr>
          <w:ilvl w:val="0"/>
          <w:numId w:val="61"/>
        </w:numPr>
        <w:tabs>
          <w:tab w:val="left" w:pos="0"/>
        </w:tabs>
        <w:snapToGrid w:val="0"/>
        <w:spacing w:before="0" w:after="0" w:line="360" w:lineRule="auto"/>
        <w:ind w:left="0" w:firstLine="0"/>
        <w:jc w:val="both"/>
        <w:outlineLvl w:val="9"/>
        <w:rPr>
          <w:sz w:val="24"/>
          <w:szCs w:val="24"/>
        </w:rPr>
      </w:pPr>
      <w:r w:rsidRPr="00357D3E">
        <w:rPr>
          <w:rFonts w:hint="eastAsia"/>
          <w:sz w:val="24"/>
          <w:szCs w:val="24"/>
        </w:rPr>
        <w:t>透水找平层起到找平和粘贴作用；透水基层起承载和透水作用；透水底基层的作用为防止渗入地基的水或地下水因毛细现象上升，缓解含水土基冻胀对路面结构整体稳定的影响；地基起承载作用；垫层可以改善土基的湿度和温度状况，保证面层和基层的强度稳定性和抗冻胀能力，扩散由基层传来的荷载应力，以减小土基所产生的变形；透水土工布起到分离和过滤的作用；土工膜和复合土工膜起阻水和防渗漏作用；渗排水管起导水、输水和排盐作用。</w:t>
      </w:r>
    </w:p>
    <w:p w14:paraId="3041D2F9" w14:textId="6D37EF26" w:rsidR="00007651" w:rsidRPr="00007651" w:rsidRDefault="00007651" w:rsidP="00007651">
      <w:pPr>
        <w:pStyle w:val="2"/>
        <w:numPr>
          <w:ilvl w:val="0"/>
          <w:numId w:val="0"/>
        </w:numPr>
        <w:spacing w:beforeLines="50" w:before="190" w:afterLines="50" w:after="190"/>
        <w:outlineLvl w:val="2"/>
        <w:rPr>
          <w:rFonts w:ascii="仿宋" w:eastAsia="仿宋" w:hAnsi="仿宋"/>
          <w:bCs w:val="0"/>
          <w:kern w:val="0"/>
          <w:szCs w:val="28"/>
        </w:rPr>
      </w:pPr>
      <w:r w:rsidRPr="003A279A">
        <w:rPr>
          <w:szCs w:val="28"/>
          <w:shd w:val="clear" w:color="auto" w:fill="FFFFFF"/>
        </w:rPr>
        <w:t xml:space="preserve">IV </w:t>
      </w:r>
      <w:r w:rsidRPr="003A279A">
        <w:rPr>
          <w:rFonts w:ascii="仿宋" w:eastAsia="仿宋" w:hAnsi="仿宋"/>
          <w:szCs w:val="28"/>
          <w:shd w:val="clear" w:color="auto" w:fill="FFFFFF"/>
        </w:rPr>
        <w:t>生物滞留设施</w:t>
      </w:r>
    </w:p>
    <w:p w14:paraId="5B358B9E" w14:textId="071601C6" w:rsidR="00007651" w:rsidRPr="00357D3E" w:rsidRDefault="00007651" w:rsidP="00357D3E">
      <w:pPr>
        <w:pStyle w:val="31"/>
        <w:numPr>
          <w:ilvl w:val="0"/>
          <w:numId w:val="62"/>
        </w:numPr>
        <w:tabs>
          <w:tab w:val="left" w:pos="0"/>
        </w:tabs>
        <w:snapToGrid w:val="0"/>
        <w:spacing w:before="0" w:after="0" w:line="360" w:lineRule="auto"/>
        <w:ind w:left="0" w:firstLine="0"/>
        <w:jc w:val="both"/>
        <w:outlineLvl w:val="9"/>
        <w:rPr>
          <w:sz w:val="24"/>
          <w:szCs w:val="24"/>
        </w:rPr>
      </w:pPr>
      <w:r w:rsidRPr="00357D3E">
        <w:rPr>
          <w:kern w:val="0"/>
          <w:sz w:val="24"/>
          <w:szCs w:val="24"/>
        </w:rPr>
        <w:t>下凹式绿地以滞蓄雨水为主，道路、广场、建筑屋面要采取措施使雨水流向下凹式绿地。</w:t>
      </w:r>
    </w:p>
    <w:p w14:paraId="127C374C" w14:textId="77777777" w:rsidR="00007651" w:rsidRPr="00357D3E" w:rsidRDefault="00007651" w:rsidP="00357D3E">
      <w:pPr>
        <w:pStyle w:val="2"/>
        <w:numPr>
          <w:ilvl w:val="0"/>
          <w:numId w:val="0"/>
        </w:numPr>
        <w:spacing w:before="260" w:after="260" w:line="415" w:lineRule="auto"/>
        <w:rPr>
          <w:rFonts w:eastAsia="黑体"/>
          <w:b/>
        </w:rPr>
      </w:pPr>
      <w:r w:rsidRPr="00357D3E">
        <w:rPr>
          <w:rFonts w:eastAsia="黑体"/>
          <w:b/>
        </w:rPr>
        <w:t xml:space="preserve">6.3 </w:t>
      </w:r>
      <w:r w:rsidRPr="00357D3E">
        <w:rPr>
          <w:rFonts w:eastAsia="黑体"/>
          <w:b/>
        </w:rPr>
        <w:t>滞</w:t>
      </w:r>
    </w:p>
    <w:p w14:paraId="42621F33" w14:textId="77777777" w:rsidR="00007651" w:rsidRPr="00315940" w:rsidRDefault="00007651" w:rsidP="00007651">
      <w:pPr>
        <w:pStyle w:val="2"/>
        <w:numPr>
          <w:ilvl w:val="0"/>
          <w:numId w:val="0"/>
        </w:numPr>
        <w:spacing w:beforeLines="50" w:before="190" w:afterLines="50" w:after="190"/>
        <w:outlineLvl w:val="2"/>
        <w:rPr>
          <w:b/>
        </w:rPr>
      </w:pPr>
      <w:r w:rsidRPr="00315940">
        <w:rPr>
          <w:rFonts w:hint="eastAsia"/>
          <w:bCs w:val="0"/>
          <w:kern w:val="0"/>
          <w:szCs w:val="28"/>
        </w:rPr>
        <w:t>I</w:t>
      </w:r>
      <w:r w:rsidRPr="00C95AE9">
        <w:rPr>
          <w:rFonts w:ascii="仿宋" w:eastAsia="仿宋" w:hAnsi="仿宋" w:hint="eastAsia"/>
          <w:bCs w:val="0"/>
          <w:kern w:val="0"/>
          <w:szCs w:val="28"/>
        </w:rPr>
        <w:t xml:space="preserve"> 绿化</w:t>
      </w:r>
      <w:r w:rsidRPr="00C95AE9">
        <w:rPr>
          <w:rFonts w:ascii="仿宋" w:eastAsia="仿宋" w:hAnsi="仿宋"/>
          <w:bCs w:val="0"/>
          <w:kern w:val="0"/>
          <w:szCs w:val="28"/>
        </w:rPr>
        <w:t>屋顶</w:t>
      </w:r>
    </w:p>
    <w:p w14:paraId="303A008B" w14:textId="77777777" w:rsidR="00007651" w:rsidRPr="00357D3E" w:rsidRDefault="00007651" w:rsidP="00357D3E">
      <w:pPr>
        <w:pStyle w:val="31"/>
        <w:numPr>
          <w:ilvl w:val="0"/>
          <w:numId w:val="63"/>
        </w:numPr>
        <w:tabs>
          <w:tab w:val="left" w:pos="0"/>
        </w:tabs>
        <w:snapToGrid w:val="0"/>
        <w:spacing w:before="0" w:after="0" w:line="360" w:lineRule="auto"/>
        <w:jc w:val="both"/>
        <w:outlineLvl w:val="9"/>
        <w:rPr>
          <w:sz w:val="24"/>
          <w:szCs w:val="24"/>
        </w:rPr>
      </w:pPr>
    </w:p>
    <w:p w14:paraId="24D4E1BE" w14:textId="356ABC88" w:rsidR="004830D2" w:rsidRPr="00357D3E" w:rsidRDefault="004830D2" w:rsidP="00357D3E">
      <w:pPr>
        <w:pStyle w:val="31"/>
        <w:tabs>
          <w:tab w:val="left" w:pos="0"/>
        </w:tabs>
        <w:snapToGrid w:val="0"/>
        <w:spacing w:before="0" w:after="0" w:line="360" w:lineRule="auto"/>
        <w:jc w:val="both"/>
        <w:outlineLvl w:val="9"/>
        <w:rPr>
          <w:sz w:val="24"/>
          <w:szCs w:val="24"/>
        </w:rPr>
      </w:pPr>
      <w:r w:rsidRPr="00357D3E">
        <w:rPr>
          <w:rFonts w:hint="eastAsia"/>
          <w:b/>
          <w:kern w:val="0"/>
          <w:sz w:val="24"/>
          <w:szCs w:val="24"/>
        </w:rPr>
        <w:t>2</w:t>
      </w:r>
      <w:r w:rsidRPr="00357D3E">
        <w:rPr>
          <w:kern w:val="0"/>
          <w:sz w:val="24"/>
          <w:szCs w:val="24"/>
        </w:rPr>
        <w:t>绿化屋顶往往存在机房等非绿化部位，花园式屋顶绿化还有园路、座椅和园林小品等硬化铺装，在进行海绵指标校核的时候，应注意对这些指标进行核减计算。</w:t>
      </w:r>
    </w:p>
    <w:p w14:paraId="796B03EF" w14:textId="724ECCF6" w:rsidR="004830D2" w:rsidRPr="00357D3E" w:rsidRDefault="004830D2" w:rsidP="00357D3E">
      <w:pPr>
        <w:pStyle w:val="31"/>
        <w:numPr>
          <w:ilvl w:val="0"/>
          <w:numId w:val="63"/>
        </w:numPr>
        <w:tabs>
          <w:tab w:val="left" w:pos="0"/>
        </w:tabs>
        <w:snapToGrid w:val="0"/>
        <w:spacing w:before="0" w:after="0" w:line="360" w:lineRule="auto"/>
        <w:ind w:left="0" w:firstLine="0"/>
        <w:jc w:val="both"/>
        <w:outlineLvl w:val="9"/>
        <w:rPr>
          <w:sz w:val="24"/>
          <w:szCs w:val="24"/>
        </w:rPr>
      </w:pPr>
      <w:r w:rsidRPr="00357D3E">
        <w:rPr>
          <w:kern w:val="0"/>
          <w:sz w:val="24"/>
          <w:szCs w:val="24"/>
        </w:rPr>
        <w:t>屋面基本构造层包括通防水层、找平层、找坡层、保温隔热层等，可根据气候特点、屋面形式、植物种类。增减屋面构造层次。</w:t>
      </w:r>
    </w:p>
    <w:p w14:paraId="1982E269" w14:textId="0D2BA7F9" w:rsidR="004830D2" w:rsidRPr="00357D3E" w:rsidRDefault="004830D2" w:rsidP="00357D3E">
      <w:pPr>
        <w:pStyle w:val="31"/>
        <w:tabs>
          <w:tab w:val="left" w:pos="0"/>
        </w:tabs>
        <w:snapToGrid w:val="0"/>
        <w:spacing w:before="0" w:after="0" w:line="360" w:lineRule="auto"/>
        <w:jc w:val="both"/>
        <w:outlineLvl w:val="9"/>
        <w:rPr>
          <w:sz w:val="24"/>
          <w:szCs w:val="24"/>
        </w:rPr>
      </w:pPr>
      <w:r w:rsidRPr="00357D3E">
        <w:rPr>
          <w:kern w:val="0"/>
          <w:sz w:val="24"/>
          <w:szCs w:val="24"/>
        </w:rPr>
        <w:t>耐根穿刺防水材料应通过耐根穿刺性能试验，试验方法应符合现行行业标准《种植屋面用耐根穿刺防水卷材》</w:t>
      </w:r>
      <w:r w:rsidRPr="00357D3E">
        <w:rPr>
          <w:kern w:val="0"/>
          <w:sz w:val="24"/>
          <w:szCs w:val="24"/>
        </w:rPr>
        <w:t>JC/T 1075</w:t>
      </w:r>
      <w:r w:rsidRPr="00357D3E">
        <w:rPr>
          <w:kern w:val="0"/>
          <w:sz w:val="24"/>
          <w:szCs w:val="24"/>
        </w:rPr>
        <w:t>的有关规定。</w:t>
      </w:r>
    </w:p>
    <w:p w14:paraId="3E4B38FF" w14:textId="77777777" w:rsidR="004830D2" w:rsidRDefault="004830D2" w:rsidP="004830D2">
      <w:pPr>
        <w:pStyle w:val="2"/>
        <w:numPr>
          <w:ilvl w:val="0"/>
          <w:numId w:val="0"/>
        </w:numPr>
        <w:rPr>
          <w:b/>
        </w:rPr>
      </w:pPr>
      <w:r w:rsidRPr="00F36769">
        <w:rPr>
          <w:b/>
        </w:rPr>
        <w:t xml:space="preserve">6.4 </w:t>
      </w:r>
      <w:r w:rsidRPr="00F36769">
        <w:rPr>
          <w:b/>
        </w:rPr>
        <w:t>蓄</w:t>
      </w:r>
    </w:p>
    <w:p w14:paraId="66D66939" w14:textId="77777777" w:rsidR="004830D2" w:rsidRPr="00F36769" w:rsidRDefault="004830D2" w:rsidP="004830D2">
      <w:pPr>
        <w:pStyle w:val="2"/>
        <w:numPr>
          <w:ilvl w:val="0"/>
          <w:numId w:val="0"/>
        </w:numPr>
        <w:outlineLvl w:val="2"/>
        <w:rPr>
          <w:b/>
        </w:rPr>
      </w:pPr>
      <w:r w:rsidRPr="00315940">
        <w:rPr>
          <w:rFonts w:hint="eastAsia"/>
          <w:bCs w:val="0"/>
          <w:kern w:val="0"/>
          <w:szCs w:val="28"/>
        </w:rPr>
        <w:t>I</w:t>
      </w:r>
      <w:r>
        <w:rPr>
          <w:bCs w:val="0"/>
          <w:kern w:val="0"/>
          <w:szCs w:val="28"/>
        </w:rPr>
        <w:t xml:space="preserve"> </w:t>
      </w:r>
      <w:r w:rsidRPr="00B87C5C">
        <w:rPr>
          <w:rFonts w:ascii="仿宋" w:eastAsia="仿宋" w:hAnsi="仿宋" w:hint="eastAsia"/>
          <w:bCs w:val="0"/>
          <w:kern w:val="0"/>
          <w:szCs w:val="28"/>
        </w:rPr>
        <w:t>水体</w:t>
      </w:r>
      <w:r w:rsidRPr="00B87C5C">
        <w:rPr>
          <w:rFonts w:ascii="仿宋" w:eastAsia="仿宋" w:hAnsi="仿宋"/>
          <w:bCs w:val="0"/>
          <w:kern w:val="0"/>
          <w:szCs w:val="28"/>
        </w:rPr>
        <w:t>调蓄设施</w:t>
      </w:r>
    </w:p>
    <w:p w14:paraId="4D348FEA" w14:textId="77777777" w:rsidR="004830D2" w:rsidRPr="00357D3E" w:rsidRDefault="004830D2" w:rsidP="00357D3E">
      <w:pPr>
        <w:pStyle w:val="31"/>
        <w:numPr>
          <w:ilvl w:val="0"/>
          <w:numId w:val="64"/>
        </w:numPr>
        <w:tabs>
          <w:tab w:val="left" w:pos="0"/>
        </w:tabs>
        <w:snapToGrid w:val="0"/>
        <w:spacing w:before="0" w:after="0" w:line="360" w:lineRule="auto"/>
        <w:jc w:val="both"/>
        <w:outlineLvl w:val="9"/>
        <w:rPr>
          <w:sz w:val="24"/>
          <w:szCs w:val="24"/>
        </w:rPr>
      </w:pPr>
    </w:p>
    <w:p w14:paraId="7481DF91" w14:textId="1EFF2DE4" w:rsidR="004830D2" w:rsidRPr="00357D3E" w:rsidRDefault="004830D2" w:rsidP="00357D3E">
      <w:pPr>
        <w:pStyle w:val="31"/>
        <w:tabs>
          <w:tab w:val="left" w:pos="0"/>
        </w:tabs>
        <w:snapToGrid w:val="0"/>
        <w:spacing w:before="0" w:after="0" w:line="360" w:lineRule="auto"/>
        <w:jc w:val="both"/>
        <w:outlineLvl w:val="9"/>
        <w:rPr>
          <w:sz w:val="24"/>
          <w:szCs w:val="24"/>
        </w:rPr>
      </w:pPr>
      <w:r w:rsidRPr="00357D3E">
        <w:rPr>
          <w:b/>
          <w:sz w:val="24"/>
          <w:szCs w:val="24"/>
        </w:rPr>
        <w:t xml:space="preserve">2 </w:t>
      </w:r>
      <w:r w:rsidRPr="00357D3E">
        <w:rPr>
          <w:sz w:val="24"/>
          <w:szCs w:val="24"/>
        </w:rPr>
        <w:t>前置塘为湿塘的预处理设施，起到沉淀径流中大颗粒污染物的作用，池</w:t>
      </w:r>
      <w:r w:rsidRPr="00357D3E">
        <w:rPr>
          <w:sz w:val="24"/>
          <w:szCs w:val="24"/>
        </w:rPr>
        <w:lastRenderedPageBreak/>
        <w:t>底宜采用混凝土或块石结构，便于清淤。</w:t>
      </w:r>
    </w:p>
    <w:p w14:paraId="79363691" w14:textId="77777777" w:rsidR="004830D2" w:rsidRDefault="004830D2" w:rsidP="004830D2">
      <w:pPr>
        <w:pStyle w:val="2"/>
        <w:numPr>
          <w:ilvl w:val="0"/>
          <w:numId w:val="0"/>
        </w:numPr>
        <w:rPr>
          <w:b/>
        </w:rPr>
      </w:pPr>
      <w:r w:rsidRPr="00F36769">
        <w:rPr>
          <w:b/>
        </w:rPr>
        <w:t xml:space="preserve">6.5 </w:t>
      </w:r>
      <w:r w:rsidRPr="00F36769">
        <w:rPr>
          <w:b/>
        </w:rPr>
        <w:t>净</w:t>
      </w:r>
    </w:p>
    <w:p w14:paraId="2FD85A27" w14:textId="77777777" w:rsidR="004830D2" w:rsidRPr="00A20A85" w:rsidRDefault="004830D2" w:rsidP="004830D2">
      <w:pPr>
        <w:pStyle w:val="2"/>
        <w:numPr>
          <w:ilvl w:val="0"/>
          <w:numId w:val="0"/>
        </w:numPr>
        <w:spacing w:beforeLines="50" w:before="190" w:afterLines="50" w:after="190"/>
        <w:ind w:left="420" w:hanging="420"/>
        <w:outlineLvl w:val="2"/>
        <w:rPr>
          <w:bCs w:val="0"/>
          <w:kern w:val="0"/>
          <w:szCs w:val="28"/>
        </w:rPr>
      </w:pPr>
      <w:r w:rsidRPr="00315940">
        <w:rPr>
          <w:rFonts w:hint="eastAsia"/>
          <w:bCs w:val="0"/>
          <w:kern w:val="0"/>
          <w:szCs w:val="28"/>
        </w:rPr>
        <w:t>I</w:t>
      </w:r>
      <w:r>
        <w:rPr>
          <w:bCs w:val="0"/>
          <w:kern w:val="0"/>
          <w:szCs w:val="28"/>
        </w:rPr>
        <w:t xml:space="preserve"> </w:t>
      </w:r>
      <w:r w:rsidRPr="00B87C5C">
        <w:rPr>
          <w:rFonts w:ascii="仿宋" w:eastAsia="仿宋" w:hAnsi="仿宋" w:hint="eastAsia"/>
          <w:bCs w:val="0"/>
          <w:kern w:val="0"/>
          <w:szCs w:val="28"/>
        </w:rPr>
        <w:t>水体净化</w:t>
      </w:r>
      <w:r w:rsidRPr="00B87C5C">
        <w:rPr>
          <w:rFonts w:ascii="仿宋" w:eastAsia="仿宋" w:hAnsi="仿宋"/>
          <w:bCs w:val="0"/>
          <w:kern w:val="0"/>
          <w:szCs w:val="28"/>
        </w:rPr>
        <w:t>设施</w:t>
      </w:r>
    </w:p>
    <w:p w14:paraId="5B0F7793" w14:textId="132D9DB3" w:rsidR="004830D2" w:rsidRDefault="004830D2" w:rsidP="00357D3E">
      <w:pPr>
        <w:pStyle w:val="31"/>
        <w:numPr>
          <w:ilvl w:val="0"/>
          <w:numId w:val="69"/>
        </w:numPr>
        <w:tabs>
          <w:tab w:val="left" w:pos="0"/>
        </w:tabs>
        <w:snapToGrid w:val="0"/>
        <w:spacing w:before="0" w:after="0" w:line="360" w:lineRule="auto"/>
        <w:ind w:left="0" w:firstLine="0"/>
        <w:jc w:val="both"/>
        <w:outlineLvl w:val="9"/>
        <w:rPr>
          <w:szCs w:val="28"/>
        </w:rPr>
      </w:pPr>
      <w:r w:rsidRPr="00357D3E">
        <w:rPr>
          <w:rFonts w:hint="eastAsia"/>
          <w:sz w:val="24"/>
          <w:szCs w:val="24"/>
        </w:rPr>
        <w:t>雨水湿地利用物理、</w:t>
      </w:r>
      <w:r w:rsidRPr="00357D3E">
        <w:rPr>
          <w:sz w:val="24"/>
          <w:szCs w:val="24"/>
        </w:rPr>
        <w:t>水生植物</w:t>
      </w:r>
      <w:r w:rsidRPr="00357D3E">
        <w:rPr>
          <w:rFonts w:hint="eastAsia"/>
          <w:sz w:val="24"/>
          <w:szCs w:val="24"/>
        </w:rPr>
        <w:t>和</w:t>
      </w:r>
      <w:r w:rsidRPr="00357D3E">
        <w:rPr>
          <w:sz w:val="24"/>
          <w:szCs w:val="24"/>
        </w:rPr>
        <w:t>微生物等作用净化雨水，</w:t>
      </w:r>
      <w:r w:rsidRPr="00357D3E">
        <w:rPr>
          <w:rFonts w:hint="eastAsia"/>
          <w:sz w:val="24"/>
          <w:szCs w:val="24"/>
        </w:rPr>
        <w:t>以悬浮物和磷污染去除为主，如采用阔叶植物等时可考虑氮污染去除。</w:t>
      </w:r>
      <w:r w:rsidRPr="00357D3E">
        <w:rPr>
          <w:sz w:val="24"/>
          <w:szCs w:val="24"/>
        </w:rPr>
        <w:t>前置塘能够起到雨水径流预处理的作用。出水池主要起防止沉淀物的再悬浮和降低温度的作用。沼泽区是雨水湿地主要的净化区。</w:t>
      </w:r>
    </w:p>
    <w:p w14:paraId="7B6B1F03" w14:textId="16FE827A" w:rsidR="004830D2" w:rsidRDefault="004830D2" w:rsidP="004830D2">
      <w:pPr>
        <w:pStyle w:val="31"/>
        <w:tabs>
          <w:tab w:val="left" w:pos="0"/>
        </w:tabs>
        <w:spacing w:before="0" w:after="0" w:line="360" w:lineRule="auto"/>
        <w:jc w:val="both"/>
        <w:outlineLvl w:val="9"/>
        <w:rPr>
          <w:szCs w:val="28"/>
        </w:rPr>
      </w:pPr>
    </w:p>
    <w:p w14:paraId="5791A369" w14:textId="77777777" w:rsidR="004830D2" w:rsidRDefault="004830D2" w:rsidP="004830D2">
      <w:pPr>
        <w:pStyle w:val="31"/>
        <w:tabs>
          <w:tab w:val="left" w:pos="0"/>
        </w:tabs>
        <w:spacing w:before="0" w:after="0" w:line="360" w:lineRule="auto"/>
        <w:jc w:val="both"/>
        <w:outlineLvl w:val="9"/>
        <w:rPr>
          <w:szCs w:val="28"/>
        </w:rPr>
      </w:pPr>
    </w:p>
    <w:p w14:paraId="0936CD96" w14:textId="77777777" w:rsidR="004830D2" w:rsidRPr="00E15534" w:rsidRDefault="004830D2" w:rsidP="004830D2">
      <w:pPr>
        <w:pStyle w:val="31"/>
        <w:tabs>
          <w:tab w:val="left" w:pos="0"/>
        </w:tabs>
        <w:spacing w:before="0" w:after="0" w:line="360" w:lineRule="auto"/>
        <w:jc w:val="both"/>
        <w:outlineLvl w:val="9"/>
        <w:rPr>
          <w:szCs w:val="28"/>
        </w:rPr>
      </w:pPr>
    </w:p>
    <w:sectPr w:rsidR="004830D2" w:rsidRPr="00E15534" w:rsidSect="00EF1662">
      <w:pgSz w:w="11906" w:h="16838"/>
      <w:pgMar w:top="1440" w:right="1800" w:bottom="1440" w:left="1800" w:header="851" w:footer="283" w:gutter="0"/>
      <w:pgNumType w:start="82"/>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40B7" w14:textId="77777777" w:rsidR="00161DDC" w:rsidRDefault="00161DDC">
      <w:r>
        <w:separator/>
      </w:r>
    </w:p>
  </w:endnote>
  <w:endnote w:type="continuationSeparator" w:id="0">
    <w:p w14:paraId="275C2168" w14:textId="77777777" w:rsidR="00161DDC" w:rsidRDefault="001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EECA" w14:textId="77777777" w:rsidR="00AB22B0" w:rsidRDefault="00AB22B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D39CA3" w14:textId="77777777" w:rsidR="00AB22B0" w:rsidRDefault="00AB22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84F6" w14:textId="75475001" w:rsidR="0031479E" w:rsidRDefault="0031479E">
    <w:pPr>
      <w:pStyle w:val="a8"/>
      <w:jc w:val="center"/>
      <w:rPr>
        <w:sz w:val="24"/>
        <w:szCs w:val="24"/>
      </w:rPr>
    </w:pPr>
  </w:p>
  <w:p w14:paraId="731DBE63" w14:textId="77777777" w:rsidR="0031479E" w:rsidRDefault="0031479E">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vanish/>
        <w:sz w:val="11"/>
        <w:szCs w:val="11"/>
        <w:highlight w:val="yellow"/>
      </w:rPr>
      <w:id w:val="1779986017"/>
      <w:docPartObj>
        <w:docPartGallery w:val="AutoText"/>
      </w:docPartObj>
    </w:sdtPr>
    <w:sdtEndPr>
      <w:rPr>
        <w:sz w:val="18"/>
        <w:szCs w:val="18"/>
      </w:rPr>
    </w:sdtEndPr>
    <w:sdtContent>
      <w:p w14:paraId="7088D36F" w14:textId="77777777" w:rsidR="0031479E" w:rsidRPr="00F8475C" w:rsidRDefault="0031479E" w:rsidP="008A33AA">
        <w:pPr>
          <w:pStyle w:val="a8"/>
          <w:jc w:val="right"/>
          <w:rPr>
            <w:rFonts w:ascii="Calibri" w:hAnsi="Calibri" w:cs="Calibri"/>
          </w:rPr>
        </w:pPr>
        <w:r w:rsidRPr="00F8475C">
          <w:rPr>
            <w:rFonts w:ascii="Calibri" w:hAnsi="Calibri" w:cs="Calibri"/>
          </w:rPr>
          <w:fldChar w:fldCharType="begin"/>
        </w:r>
        <w:r w:rsidRPr="00F8475C">
          <w:rPr>
            <w:rFonts w:ascii="Calibri" w:hAnsi="Calibri" w:cs="Calibri"/>
          </w:rPr>
          <w:instrText>PAGE   \* MERGEFORMAT</w:instrText>
        </w:r>
        <w:r w:rsidRPr="00F8475C">
          <w:rPr>
            <w:rFonts w:ascii="Calibri" w:hAnsi="Calibri" w:cs="Calibri"/>
          </w:rPr>
          <w:fldChar w:fldCharType="separate"/>
        </w:r>
        <w:r w:rsidR="00AB22B0" w:rsidRPr="00AB22B0">
          <w:rPr>
            <w:rFonts w:ascii="Calibri" w:hAnsi="Calibri" w:cs="Calibri"/>
            <w:noProof/>
            <w:lang w:val="zh-CN"/>
          </w:rPr>
          <w:t>59</w:t>
        </w:r>
        <w:r w:rsidRPr="00F8475C">
          <w:rPr>
            <w:rFonts w:ascii="Calibri" w:hAnsi="Calibri" w:cs="Calibri"/>
            <w:lang w:val="zh-CN"/>
          </w:rPr>
          <w:fldChar w:fldCharType="end"/>
        </w:r>
      </w:p>
    </w:sdtContent>
  </w:sdt>
  <w:p w14:paraId="4C244794" w14:textId="77777777" w:rsidR="0031479E" w:rsidRDefault="0031479E">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50FE" w14:textId="77777777" w:rsidR="00161DDC" w:rsidRDefault="00161DDC">
      <w:r>
        <w:separator/>
      </w:r>
    </w:p>
  </w:footnote>
  <w:footnote w:type="continuationSeparator" w:id="0">
    <w:p w14:paraId="5765FE38" w14:textId="77777777" w:rsidR="00161DDC" w:rsidRDefault="00161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B17"/>
    <w:multiLevelType w:val="hybridMultilevel"/>
    <w:tmpl w:val="6F28B594"/>
    <w:lvl w:ilvl="0" w:tplc="885241CE">
      <w:start w:val="1"/>
      <w:numFmt w:val="decimal"/>
      <w:suff w:val="space"/>
      <w:lvlText w:val="4.3.%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B225A1"/>
    <w:multiLevelType w:val="multilevel"/>
    <w:tmpl w:val="82DA80E8"/>
    <w:lvl w:ilvl="0">
      <w:start w:val="1"/>
      <w:numFmt w:val="decimal"/>
      <w:suff w:val="space"/>
      <w:lvlText w:val="5.3.%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2F35E8D"/>
    <w:multiLevelType w:val="multilevel"/>
    <w:tmpl w:val="E286D888"/>
    <w:lvl w:ilvl="0">
      <w:start w:val="1"/>
      <w:numFmt w:val="decimal"/>
      <w:suff w:val="space"/>
      <w:lvlText w:val="4.4.%1"/>
      <w:lvlJc w:val="left"/>
      <w:pPr>
        <w:ind w:left="2831"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30E7204"/>
    <w:multiLevelType w:val="multilevel"/>
    <w:tmpl w:val="5008D250"/>
    <w:lvl w:ilvl="0">
      <w:start w:val="3"/>
      <w:numFmt w:val="decimal"/>
      <w:suff w:val="space"/>
      <w:lvlText w:val="5.7.%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6FB0E92"/>
    <w:multiLevelType w:val="multilevel"/>
    <w:tmpl w:val="CF0CA25C"/>
    <w:lvl w:ilvl="0">
      <w:start w:val="1"/>
      <w:numFmt w:val="decimal"/>
      <w:suff w:val="space"/>
      <w:lvlText w:val="5.4.%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78E7087"/>
    <w:multiLevelType w:val="multilevel"/>
    <w:tmpl w:val="88B62F7A"/>
    <w:lvl w:ilvl="0">
      <w:start w:val="25"/>
      <w:numFmt w:val="decimal"/>
      <w:suff w:val="space"/>
      <w:lvlText w:val="4.4.%1"/>
      <w:lvlJc w:val="left"/>
      <w:pPr>
        <w:ind w:left="2831"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8BE2125"/>
    <w:multiLevelType w:val="multilevel"/>
    <w:tmpl w:val="E68643D2"/>
    <w:lvl w:ilvl="0">
      <w:start w:val="1"/>
      <w:numFmt w:val="decimal"/>
      <w:suff w:val="space"/>
      <w:lvlText w:val="4.4.%1"/>
      <w:lvlJc w:val="left"/>
      <w:pPr>
        <w:ind w:left="2831"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90D78C8"/>
    <w:multiLevelType w:val="multilevel"/>
    <w:tmpl w:val="5BD0B814"/>
    <w:lvl w:ilvl="0">
      <w:start w:val="1"/>
      <w:numFmt w:val="decimal"/>
      <w:suff w:val="space"/>
      <w:lvlText w:val="5.1.%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C0D7B3F"/>
    <w:multiLevelType w:val="multilevel"/>
    <w:tmpl w:val="6D5A95B4"/>
    <w:lvl w:ilvl="0">
      <w:start w:val="1"/>
      <w:numFmt w:val="decimal"/>
      <w:suff w:val="space"/>
      <w:lvlText w:val="5.7.%1"/>
      <w:lvlJc w:val="left"/>
      <w:pPr>
        <w:ind w:left="846"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C8A4050"/>
    <w:multiLevelType w:val="multilevel"/>
    <w:tmpl w:val="4282BFF8"/>
    <w:lvl w:ilvl="0">
      <w:start w:val="1"/>
      <w:numFmt w:val="decimal"/>
      <w:suff w:val="space"/>
      <w:lvlText w:val="6.1.%1"/>
      <w:lvlJc w:val="left"/>
      <w:pPr>
        <w:ind w:left="846" w:hanging="420"/>
      </w:pPr>
      <w:rPr>
        <w:rFonts w:ascii="Times New Roman" w:hAnsi="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16347061"/>
    <w:multiLevelType w:val="multilevel"/>
    <w:tmpl w:val="E70EBE7C"/>
    <w:lvl w:ilvl="0">
      <w:start w:val="1"/>
      <w:numFmt w:val="decimal"/>
      <w:suff w:val="space"/>
      <w:lvlText w:val="6.6.%1"/>
      <w:lvlJc w:val="left"/>
      <w:pPr>
        <w:ind w:left="5240" w:hanging="420"/>
      </w:pPr>
      <w:rPr>
        <w:rFonts w:hint="eastAsia"/>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abstractNum w:abstractNumId="11" w15:restartNumberingAfterBreak="0">
    <w:nsid w:val="19423C85"/>
    <w:multiLevelType w:val="multilevel"/>
    <w:tmpl w:val="10A61148"/>
    <w:lvl w:ilvl="0">
      <w:start w:val="12"/>
      <w:numFmt w:val="decimal"/>
      <w:suff w:val="space"/>
      <w:lvlText w:val="5.8.%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1E3916E2"/>
    <w:multiLevelType w:val="multilevel"/>
    <w:tmpl w:val="E50A46F6"/>
    <w:lvl w:ilvl="0">
      <w:start w:val="3"/>
      <w:numFmt w:val="decimal"/>
      <w:suff w:val="space"/>
      <w:lvlText w:val="4.1.%1"/>
      <w:lvlJc w:val="left"/>
      <w:pPr>
        <w:ind w:left="420" w:hanging="420"/>
      </w:pPr>
      <w:rPr>
        <w:rFonts w:ascii="Times New Roman" w:hAnsi="Times New Roman" w:cs="Times New Roman" w:hint="default"/>
        <w:b/>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26078BF"/>
    <w:multiLevelType w:val="multilevel"/>
    <w:tmpl w:val="F8EE4574"/>
    <w:lvl w:ilvl="0">
      <w:start w:val="1"/>
      <w:numFmt w:val="decimal"/>
      <w:suff w:val="space"/>
      <w:lvlText w:val="5.1.%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5002F8D"/>
    <w:multiLevelType w:val="multilevel"/>
    <w:tmpl w:val="3518599C"/>
    <w:lvl w:ilvl="0">
      <w:start w:val="1"/>
      <w:numFmt w:val="decimal"/>
      <w:suff w:val="space"/>
      <w:lvlText w:val="6.3.%1"/>
      <w:lvlJc w:val="left"/>
      <w:pPr>
        <w:ind w:left="5240" w:hanging="420"/>
      </w:pPr>
      <w:rPr>
        <w:rFonts w:ascii="Times New Roman" w:hAnsi="Times New Roman" w:cs="Times New Roman" w:hint="default"/>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abstractNum w:abstractNumId="15" w15:restartNumberingAfterBreak="0">
    <w:nsid w:val="2A5F2B87"/>
    <w:multiLevelType w:val="multilevel"/>
    <w:tmpl w:val="9C52642C"/>
    <w:lvl w:ilvl="0">
      <w:start w:val="6"/>
      <w:numFmt w:val="decimal"/>
      <w:suff w:val="space"/>
      <w:lvlText w:val="5.1.%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2B3A025E"/>
    <w:multiLevelType w:val="multilevel"/>
    <w:tmpl w:val="F87EB628"/>
    <w:lvl w:ilvl="0">
      <w:start w:val="1"/>
      <w:numFmt w:val="decimal"/>
      <w:suff w:val="space"/>
      <w:lvlText w:val="3.1.%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2F8F48FA"/>
    <w:multiLevelType w:val="hybridMultilevel"/>
    <w:tmpl w:val="CF02FF18"/>
    <w:lvl w:ilvl="0" w:tplc="81CE5574">
      <w:start w:val="1"/>
      <w:numFmt w:val="decimal"/>
      <w:suff w:val="space"/>
      <w:lvlText w:val="4.2.%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444A54"/>
    <w:multiLevelType w:val="hybridMultilevel"/>
    <w:tmpl w:val="F81031AE"/>
    <w:lvl w:ilvl="0" w:tplc="132AA54C">
      <w:start w:val="1"/>
      <w:numFmt w:val="decimal"/>
      <w:suff w:val="space"/>
      <w:lvlText w:val="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2076B"/>
    <w:multiLevelType w:val="multilevel"/>
    <w:tmpl w:val="154A23D8"/>
    <w:lvl w:ilvl="0">
      <w:start w:val="1"/>
      <w:numFmt w:val="decimal"/>
      <w:suff w:val="space"/>
      <w:lvlText w:val="6.5.%1"/>
      <w:lvlJc w:val="left"/>
      <w:pPr>
        <w:ind w:left="420" w:hanging="420"/>
      </w:pPr>
      <w:rPr>
        <w:rFonts w:hint="eastAsia"/>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347A5A9F"/>
    <w:multiLevelType w:val="multilevel"/>
    <w:tmpl w:val="E7CE7FCC"/>
    <w:lvl w:ilvl="0">
      <w:start w:val="9"/>
      <w:numFmt w:val="decimal"/>
      <w:suff w:val="space"/>
      <w:lvlText w:val="5.5.%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37660D3E"/>
    <w:multiLevelType w:val="multilevel"/>
    <w:tmpl w:val="8D9AE8B4"/>
    <w:lvl w:ilvl="0">
      <w:start w:val="1"/>
      <w:numFmt w:val="decimal"/>
      <w:suff w:val="space"/>
      <w:lvlText w:val="5.5.%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389205FF"/>
    <w:multiLevelType w:val="multilevel"/>
    <w:tmpl w:val="EE282DDA"/>
    <w:lvl w:ilvl="0">
      <w:start w:val="1"/>
      <w:numFmt w:val="decimal"/>
      <w:suff w:val="space"/>
      <w:lvlText w:val="6.1.%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38B533FB"/>
    <w:multiLevelType w:val="hybridMultilevel"/>
    <w:tmpl w:val="4B986348"/>
    <w:lvl w:ilvl="0" w:tplc="2634FC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944288E"/>
    <w:multiLevelType w:val="hybridMultilevel"/>
    <w:tmpl w:val="BA7A7BAC"/>
    <w:lvl w:ilvl="0" w:tplc="06D443B4">
      <w:start w:val="11"/>
      <w:numFmt w:val="decimal"/>
      <w:suff w:val="space"/>
      <w:lvlText w:val="2.0.%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9ED6A9F"/>
    <w:multiLevelType w:val="multilevel"/>
    <w:tmpl w:val="6D303C9C"/>
    <w:lvl w:ilvl="0">
      <w:start w:val="2"/>
      <w:numFmt w:val="decimal"/>
      <w:suff w:val="space"/>
      <w:lvlText w:val="3.2.%1"/>
      <w:lvlJc w:val="left"/>
      <w:pPr>
        <w:ind w:left="420" w:hanging="420"/>
      </w:pPr>
      <w:rPr>
        <w:rFonts w:hint="eastAsia"/>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3A7C6336"/>
    <w:multiLevelType w:val="multilevel"/>
    <w:tmpl w:val="7E3EAAB0"/>
    <w:lvl w:ilvl="0">
      <w:start w:val="2"/>
      <w:numFmt w:val="decimal"/>
      <w:suff w:val="space"/>
      <w:lvlText w:val="5.8.%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15:restartNumberingAfterBreak="0">
    <w:nsid w:val="3F59054D"/>
    <w:multiLevelType w:val="multilevel"/>
    <w:tmpl w:val="EB22FAF4"/>
    <w:lvl w:ilvl="0">
      <w:start w:val="2"/>
      <w:numFmt w:val="decimal"/>
      <w:suff w:val="space"/>
      <w:lvlText w:val="6.3.%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15:restartNumberingAfterBreak="0">
    <w:nsid w:val="409F4553"/>
    <w:multiLevelType w:val="multilevel"/>
    <w:tmpl w:val="C76E5854"/>
    <w:lvl w:ilvl="0">
      <w:start w:val="1"/>
      <w:numFmt w:val="decimal"/>
      <w:suff w:val="space"/>
      <w:lvlText w:val="4.3.%1"/>
      <w:lvlJc w:val="left"/>
      <w:pPr>
        <w:ind w:left="420" w:hanging="420"/>
      </w:pPr>
      <w:rPr>
        <w:rFonts w:hint="eastAsia"/>
        <w:b/>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419C2C8C"/>
    <w:multiLevelType w:val="hybridMultilevel"/>
    <w:tmpl w:val="778832F2"/>
    <w:lvl w:ilvl="0" w:tplc="EF4838C8">
      <w:start w:val="1"/>
      <w:numFmt w:val="decimal"/>
      <w:suff w:val="space"/>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291655D"/>
    <w:multiLevelType w:val="multilevel"/>
    <w:tmpl w:val="AD0A0C42"/>
    <w:lvl w:ilvl="0">
      <w:start w:val="2"/>
      <w:numFmt w:val="decimal"/>
      <w:suff w:val="space"/>
      <w:lvlText w:val="5.3.%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43526235"/>
    <w:multiLevelType w:val="multilevel"/>
    <w:tmpl w:val="A5C052D2"/>
    <w:lvl w:ilvl="0">
      <w:start w:val="6"/>
      <w:numFmt w:val="decimal"/>
      <w:suff w:val="space"/>
      <w:lvlText w:val="5.3.%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440063A4"/>
    <w:multiLevelType w:val="multilevel"/>
    <w:tmpl w:val="9D428370"/>
    <w:lvl w:ilvl="0">
      <w:start w:val="8"/>
      <w:numFmt w:val="decimal"/>
      <w:suff w:val="space"/>
      <w:lvlText w:val="4.1.%1"/>
      <w:lvlJc w:val="left"/>
      <w:pPr>
        <w:ind w:left="420" w:hanging="420"/>
      </w:pPr>
      <w:rPr>
        <w:rFonts w:ascii="Times New Roman" w:hAnsi="Times New Roman" w:cs="Times New Roman" w:hint="default"/>
        <w:b/>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15:restartNumberingAfterBreak="0">
    <w:nsid w:val="44DC6E97"/>
    <w:multiLevelType w:val="hybridMultilevel"/>
    <w:tmpl w:val="ADFC31C4"/>
    <w:lvl w:ilvl="0" w:tplc="54466E30">
      <w:start w:val="1"/>
      <w:numFmt w:val="lowerLetter"/>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6045547"/>
    <w:multiLevelType w:val="multilevel"/>
    <w:tmpl w:val="65305AE6"/>
    <w:lvl w:ilvl="0">
      <w:start w:val="1"/>
      <w:numFmt w:val="decimal"/>
      <w:suff w:val="space"/>
      <w:lvlText w:val="5.5.%1"/>
      <w:lvlJc w:val="left"/>
      <w:pPr>
        <w:ind w:left="2404"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15:restartNumberingAfterBreak="0">
    <w:nsid w:val="463A670A"/>
    <w:multiLevelType w:val="multilevel"/>
    <w:tmpl w:val="C8923A3E"/>
    <w:lvl w:ilvl="0">
      <w:start w:val="3"/>
      <w:numFmt w:val="decimal"/>
      <w:lvlText w:val="%1"/>
      <w:lvlJc w:val="left"/>
      <w:pPr>
        <w:ind w:left="1980" w:hanging="420"/>
      </w:pPr>
      <w:rPr>
        <w:rFonts w:hint="eastAsia"/>
      </w:rPr>
    </w:lvl>
    <w:lvl w:ilvl="1">
      <w:numFmt w:val="decimal"/>
      <w:isLgl/>
      <w:lvlText w:val="%1.%2"/>
      <w:lvlJc w:val="left"/>
      <w:pPr>
        <w:ind w:left="2265" w:hanging="705"/>
      </w:pPr>
      <w:rPr>
        <w:rFonts w:hint="default"/>
        <w:b/>
      </w:rPr>
    </w:lvl>
    <w:lvl w:ilvl="2">
      <w:start w:val="1"/>
      <w:numFmt w:val="decimal"/>
      <w:suff w:val="space"/>
      <w:lvlText w:val="1.0.%3"/>
      <w:lvlJc w:val="left"/>
      <w:pPr>
        <w:ind w:left="3272" w:hanging="720"/>
      </w:pPr>
      <w:rPr>
        <w:rFonts w:ascii="Times New Roman" w:hAnsi="Times New Roman" w:cs="Times New Roman" w:hint="default"/>
        <w:b/>
        <w:bCs/>
        <w:sz w:val="24"/>
        <w:szCs w:val="24"/>
      </w:rPr>
    </w:lvl>
    <w:lvl w:ilvl="3">
      <w:start w:val="1"/>
      <w:numFmt w:val="decimal"/>
      <w:isLgl/>
      <w:lvlText w:val="%1.%2.%3.%4"/>
      <w:lvlJc w:val="left"/>
      <w:pPr>
        <w:ind w:left="2640" w:hanging="108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000" w:hanging="144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36" w15:restartNumberingAfterBreak="0">
    <w:nsid w:val="4793235E"/>
    <w:multiLevelType w:val="multilevel"/>
    <w:tmpl w:val="A0567166"/>
    <w:lvl w:ilvl="0">
      <w:start w:val="20"/>
      <w:numFmt w:val="decimal"/>
      <w:suff w:val="space"/>
      <w:lvlText w:val="4.4.%1"/>
      <w:lvlJc w:val="left"/>
      <w:pPr>
        <w:ind w:left="2831"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15:restartNumberingAfterBreak="0">
    <w:nsid w:val="49976FFB"/>
    <w:multiLevelType w:val="multilevel"/>
    <w:tmpl w:val="8F308FFC"/>
    <w:lvl w:ilvl="0">
      <w:start w:val="11"/>
      <w:numFmt w:val="decimal"/>
      <w:suff w:val="space"/>
      <w:lvlText w:val="5.4.%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15:restartNumberingAfterBreak="0">
    <w:nsid w:val="4A3A55C8"/>
    <w:multiLevelType w:val="multilevel"/>
    <w:tmpl w:val="FA808F4C"/>
    <w:lvl w:ilvl="0">
      <w:start w:val="3"/>
      <w:numFmt w:val="decimal"/>
      <w:suff w:val="space"/>
      <w:lvlText w:val="3.1.%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15:restartNumberingAfterBreak="0">
    <w:nsid w:val="4B0B3A8D"/>
    <w:multiLevelType w:val="multilevel"/>
    <w:tmpl w:val="EB36063E"/>
    <w:lvl w:ilvl="0">
      <w:start w:val="7"/>
      <w:numFmt w:val="decimal"/>
      <w:suff w:val="space"/>
      <w:lvlText w:val="5.6.%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15:restartNumberingAfterBreak="0">
    <w:nsid w:val="4CBA38D4"/>
    <w:multiLevelType w:val="multilevel"/>
    <w:tmpl w:val="E7AC55C8"/>
    <w:lvl w:ilvl="0">
      <w:start w:val="15"/>
      <w:numFmt w:val="decimal"/>
      <w:suff w:val="space"/>
      <w:lvlText w:val="4.1.%1"/>
      <w:lvlJc w:val="left"/>
      <w:pPr>
        <w:ind w:left="420" w:hanging="420"/>
      </w:pPr>
      <w:rPr>
        <w:rFonts w:ascii="Times New Roman" w:hAnsi="Times New Roman" w:cs="Times New Roman" w:hint="default"/>
        <w:b/>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15:restartNumberingAfterBreak="0">
    <w:nsid w:val="4E3471DC"/>
    <w:multiLevelType w:val="hybridMultilevel"/>
    <w:tmpl w:val="54D839B6"/>
    <w:lvl w:ilvl="0" w:tplc="4A586E76">
      <w:start w:val="19"/>
      <w:numFmt w:val="decimal"/>
      <w:suff w:val="space"/>
      <w:lvlText w:val="2.0.%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E7A6F5F"/>
    <w:multiLevelType w:val="multilevel"/>
    <w:tmpl w:val="20E44204"/>
    <w:lvl w:ilvl="0">
      <w:start w:val="1"/>
      <w:numFmt w:val="decimal"/>
      <w:suff w:val="space"/>
      <w:lvlText w:val="5.8.%1"/>
      <w:lvlJc w:val="left"/>
      <w:pPr>
        <w:ind w:left="4106" w:hanging="420"/>
      </w:pPr>
      <w:rPr>
        <w:rFonts w:ascii="Times New Roman" w:hAnsi="Times New Roman" w:cs="Times New Roman" w:hint="default"/>
        <w:b/>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15:restartNumberingAfterBreak="0">
    <w:nsid w:val="4F8557F0"/>
    <w:multiLevelType w:val="multilevel"/>
    <w:tmpl w:val="D4A2FBDE"/>
    <w:lvl w:ilvl="0">
      <w:start w:val="1"/>
      <w:numFmt w:val="decimal"/>
      <w:suff w:val="space"/>
      <w:lvlText w:val="6.4.%1"/>
      <w:lvlJc w:val="left"/>
      <w:pPr>
        <w:ind w:left="420" w:hanging="420"/>
      </w:pPr>
      <w:rPr>
        <w:rFonts w:hint="eastAsia"/>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4" w15:restartNumberingAfterBreak="0">
    <w:nsid w:val="506748E6"/>
    <w:multiLevelType w:val="multilevel"/>
    <w:tmpl w:val="D5C0A25C"/>
    <w:lvl w:ilvl="0">
      <w:start w:val="1"/>
      <w:numFmt w:val="decimal"/>
      <w:suff w:val="space"/>
      <w:lvlText w:val="5.6.%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15:restartNumberingAfterBreak="0">
    <w:nsid w:val="50E05585"/>
    <w:multiLevelType w:val="multilevel"/>
    <w:tmpl w:val="71982ED0"/>
    <w:lvl w:ilvl="0">
      <w:start w:val="4"/>
      <w:numFmt w:val="decimal"/>
      <w:suff w:val="space"/>
      <w:lvlText w:val="3.2.%1"/>
      <w:lvlJc w:val="left"/>
      <w:pPr>
        <w:ind w:left="420" w:hanging="420"/>
      </w:pPr>
      <w:rPr>
        <w:rFonts w:hint="eastAsia"/>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15:restartNumberingAfterBreak="0">
    <w:nsid w:val="511A2481"/>
    <w:multiLevelType w:val="multilevel"/>
    <w:tmpl w:val="97924170"/>
    <w:lvl w:ilvl="0">
      <w:start w:val="1"/>
      <w:numFmt w:val="decimal"/>
      <w:suff w:val="space"/>
      <w:lvlText w:val="6.2.%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15:restartNumberingAfterBreak="0">
    <w:nsid w:val="534C5F68"/>
    <w:multiLevelType w:val="multilevel"/>
    <w:tmpl w:val="D7A42FA2"/>
    <w:lvl w:ilvl="0">
      <w:start w:val="15"/>
      <w:numFmt w:val="decimal"/>
      <w:suff w:val="space"/>
      <w:lvlText w:val="6.2.%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55653F8E"/>
    <w:multiLevelType w:val="multilevel"/>
    <w:tmpl w:val="619279EA"/>
    <w:lvl w:ilvl="0">
      <w:start w:val="7"/>
      <w:numFmt w:val="decimal"/>
      <w:suff w:val="space"/>
      <w:lvlText w:val="6.2.%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15:restartNumberingAfterBreak="0">
    <w:nsid w:val="564019AD"/>
    <w:multiLevelType w:val="multilevel"/>
    <w:tmpl w:val="D5C44BD2"/>
    <w:lvl w:ilvl="0">
      <w:start w:val="6"/>
      <w:numFmt w:val="decimal"/>
      <w:suff w:val="space"/>
      <w:lvlText w:val="5.4.%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15:restartNumberingAfterBreak="0">
    <w:nsid w:val="57F81FA7"/>
    <w:multiLevelType w:val="multilevel"/>
    <w:tmpl w:val="32D8F998"/>
    <w:lvl w:ilvl="0">
      <w:start w:val="1"/>
      <w:numFmt w:val="decimal"/>
      <w:lvlText w:val="%1"/>
      <w:lvlJc w:val="left"/>
      <w:pPr>
        <w:ind w:left="1980" w:hanging="420"/>
      </w:pPr>
      <w:rPr>
        <w:rFonts w:hint="eastAsia"/>
      </w:rPr>
    </w:lvl>
    <w:lvl w:ilvl="1">
      <w:numFmt w:val="decimal"/>
      <w:isLgl/>
      <w:lvlText w:val="%1.%2"/>
      <w:lvlJc w:val="left"/>
      <w:pPr>
        <w:ind w:left="2265" w:hanging="705"/>
      </w:pPr>
      <w:rPr>
        <w:rFonts w:hint="default"/>
        <w:b/>
      </w:rPr>
    </w:lvl>
    <w:lvl w:ilvl="2">
      <w:start w:val="1"/>
      <w:numFmt w:val="decimal"/>
      <w:suff w:val="space"/>
      <w:lvlText w:val="2.0.%3"/>
      <w:lvlJc w:val="left"/>
      <w:pPr>
        <w:ind w:left="3272" w:hanging="720"/>
      </w:pPr>
      <w:rPr>
        <w:rFonts w:hint="eastAsia"/>
        <w:b/>
        <w:bCs/>
        <w:sz w:val="24"/>
        <w:szCs w:val="24"/>
      </w:rPr>
    </w:lvl>
    <w:lvl w:ilvl="3">
      <w:start w:val="1"/>
      <w:numFmt w:val="decimal"/>
      <w:isLgl/>
      <w:lvlText w:val="%1.%2.%3.%4"/>
      <w:lvlJc w:val="left"/>
      <w:pPr>
        <w:ind w:left="2640" w:hanging="108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000" w:hanging="144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51" w15:restartNumberingAfterBreak="0">
    <w:nsid w:val="59670F71"/>
    <w:multiLevelType w:val="hybridMultilevel"/>
    <w:tmpl w:val="D5302FC4"/>
    <w:lvl w:ilvl="0" w:tplc="EA1A6E9A">
      <w:start w:val="22"/>
      <w:numFmt w:val="decimal"/>
      <w:suff w:val="space"/>
      <w:lvlText w:val="2.0.%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5979469F"/>
    <w:multiLevelType w:val="multilevel"/>
    <w:tmpl w:val="4BCE83C0"/>
    <w:lvl w:ilvl="0">
      <w:start w:val="3"/>
      <w:numFmt w:val="decimal"/>
      <w:lvlText w:val="%1"/>
      <w:lvlJc w:val="left"/>
      <w:pPr>
        <w:ind w:left="1980" w:hanging="420"/>
      </w:pPr>
      <w:rPr>
        <w:rFonts w:hint="eastAsia"/>
      </w:rPr>
    </w:lvl>
    <w:lvl w:ilvl="1">
      <w:numFmt w:val="decimal"/>
      <w:isLgl/>
      <w:lvlText w:val="%1.%2"/>
      <w:lvlJc w:val="left"/>
      <w:pPr>
        <w:ind w:left="2265" w:hanging="705"/>
      </w:pPr>
      <w:rPr>
        <w:rFonts w:hint="default"/>
        <w:b/>
      </w:rPr>
    </w:lvl>
    <w:lvl w:ilvl="2">
      <w:start w:val="1"/>
      <w:numFmt w:val="decimal"/>
      <w:suff w:val="space"/>
      <w:lvlText w:val="3.1.%3"/>
      <w:lvlJc w:val="left"/>
      <w:pPr>
        <w:ind w:left="3272" w:hanging="720"/>
      </w:pPr>
      <w:rPr>
        <w:rFonts w:hint="eastAsia"/>
        <w:b/>
        <w:bCs/>
        <w:sz w:val="24"/>
        <w:szCs w:val="24"/>
      </w:rPr>
    </w:lvl>
    <w:lvl w:ilvl="3">
      <w:start w:val="1"/>
      <w:numFmt w:val="decimal"/>
      <w:isLgl/>
      <w:lvlText w:val="%1.%2.%3.%4"/>
      <w:lvlJc w:val="left"/>
      <w:pPr>
        <w:ind w:left="2640" w:hanging="108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000" w:hanging="144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53" w15:restartNumberingAfterBreak="0">
    <w:nsid w:val="5B905CAE"/>
    <w:multiLevelType w:val="multilevel"/>
    <w:tmpl w:val="CE5AE4FE"/>
    <w:lvl w:ilvl="0">
      <w:start w:val="5"/>
      <w:numFmt w:val="decimal"/>
      <w:suff w:val="space"/>
      <w:lvlText w:val="5.6.%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4" w15:restartNumberingAfterBreak="0">
    <w:nsid w:val="5BD072B3"/>
    <w:multiLevelType w:val="hybridMultilevel"/>
    <w:tmpl w:val="23BC6242"/>
    <w:lvl w:ilvl="0" w:tplc="C678A06E">
      <w:start w:val="1"/>
      <w:numFmt w:val="decimal"/>
      <w:lvlText w:val="%1"/>
      <w:lvlJc w:val="left"/>
      <w:pPr>
        <w:ind w:left="420" w:hanging="420"/>
      </w:pPr>
      <w:rPr>
        <w:rFonts w:hint="eastAsia"/>
        <w:b w:val="0"/>
        <w:bCs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5" w15:restartNumberingAfterBreak="0">
    <w:nsid w:val="5C740813"/>
    <w:multiLevelType w:val="multilevel"/>
    <w:tmpl w:val="F76EE400"/>
    <w:lvl w:ilvl="0">
      <w:start w:val="4"/>
      <w:numFmt w:val="decimal"/>
      <w:suff w:val="space"/>
      <w:lvlText w:val="6.1.%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15:restartNumberingAfterBreak="0">
    <w:nsid w:val="5D12454C"/>
    <w:multiLevelType w:val="multilevel"/>
    <w:tmpl w:val="7BE8D170"/>
    <w:lvl w:ilvl="0">
      <w:start w:val="1"/>
      <w:numFmt w:val="decimal"/>
      <w:suff w:val="space"/>
      <w:lvlText w:val="5.6.%1"/>
      <w:lvlJc w:val="left"/>
      <w:pPr>
        <w:ind w:left="846"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5D512D0B"/>
    <w:multiLevelType w:val="multilevel"/>
    <w:tmpl w:val="7C4E6304"/>
    <w:lvl w:ilvl="0">
      <w:start w:val="6"/>
      <w:numFmt w:val="decimal"/>
      <w:suff w:val="space"/>
      <w:lvlText w:val="5.2.%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15:restartNumberingAfterBreak="0">
    <w:nsid w:val="5F910896"/>
    <w:multiLevelType w:val="multilevel"/>
    <w:tmpl w:val="5F910896"/>
    <w:lvl w:ilvl="0">
      <w:start w:val="1"/>
      <w:numFmt w:val="decimal"/>
      <w:pStyle w:val="2"/>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04F70A5"/>
    <w:multiLevelType w:val="hybridMultilevel"/>
    <w:tmpl w:val="2C0874D6"/>
    <w:lvl w:ilvl="0" w:tplc="94EA7A24">
      <w:start w:val="15"/>
      <w:numFmt w:val="decimal"/>
      <w:suff w:val="space"/>
      <w:lvlText w:val="2.0.%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66A0583D"/>
    <w:multiLevelType w:val="hybridMultilevel"/>
    <w:tmpl w:val="12629C44"/>
    <w:lvl w:ilvl="0" w:tplc="42F4F6A0">
      <w:start w:val="1"/>
      <w:numFmt w:val="decimal"/>
      <w:suff w:val="space"/>
      <w:lvlText w:val="4.2.%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6CD13A0"/>
    <w:multiLevelType w:val="multilevel"/>
    <w:tmpl w:val="E10E75FA"/>
    <w:lvl w:ilvl="0">
      <w:start w:val="1"/>
      <w:numFmt w:val="decimal"/>
      <w:suff w:val="space"/>
      <w:lvlText w:val="5.7.%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15:restartNumberingAfterBreak="0">
    <w:nsid w:val="6889233D"/>
    <w:multiLevelType w:val="multilevel"/>
    <w:tmpl w:val="028621F8"/>
    <w:lvl w:ilvl="0">
      <w:start w:val="1"/>
      <w:numFmt w:val="decimal"/>
      <w:suff w:val="space"/>
      <w:lvlText w:val="5.2.%1"/>
      <w:lvlJc w:val="left"/>
      <w:pPr>
        <w:ind w:left="5240" w:hanging="420"/>
      </w:pPr>
      <w:rPr>
        <w:rFonts w:ascii="Times New Roman" w:hAnsi="Times New Roman" w:cs="Times New Roman" w:hint="default"/>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abstractNum w:abstractNumId="63" w15:restartNumberingAfterBreak="0">
    <w:nsid w:val="688F731B"/>
    <w:multiLevelType w:val="multilevel"/>
    <w:tmpl w:val="94E811D2"/>
    <w:lvl w:ilvl="0">
      <w:start w:val="3"/>
      <w:numFmt w:val="decimal"/>
      <w:lvlText w:val="%1"/>
      <w:lvlJc w:val="left"/>
      <w:pPr>
        <w:ind w:left="1980" w:hanging="420"/>
      </w:pPr>
      <w:rPr>
        <w:rFonts w:hint="eastAsia"/>
      </w:rPr>
    </w:lvl>
    <w:lvl w:ilvl="1">
      <w:numFmt w:val="decimal"/>
      <w:isLgl/>
      <w:lvlText w:val="%1.%2"/>
      <w:lvlJc w:val="left"/>
      <w:pPr>
        <w:ind w:left="2265" w:hanging="705"/>
      </w:pPr>
      <w:rPr>
        <w:rFonts w:hint="default"/>
        <w:b/>
      </w:rPr>
    </w:lvl>
    <w:lvl w:ilvl="2">
      <w:start w:val="1"/>
      <w:numFmt w:val="decimal"/>
      <w:suff w:val="space"/>
      <w:lvlText w:val="4.1.%3"/>
      <w:lvlJc w:val="left"/>
      <w:pPr>
        <w:ind w:left="3272" w:hanging="720"/>
      </w:pPr>
      <w:rPr>
        <w:rFonts w:ascii="Times New Roman" w:hAnsi="Times New Roman" w:cs="Times New Roman" w:hint="default"/>
        <w:b/>
        <w:bCs/>
        <w:sz w:val="24"/>
        <w:szCs w:val="24"/>
      </w:rPr>
    </w:lvl>
    <w:lvl w:ilvl="3">
      <w:start w:val="1"/>
      <w:numFmt w:val="decimal"/>
      <w:isLgl/>
      <w:lvlText w:val="%1.%2.%3.%4"/>
      <w:lvlJc w:val="left"/>
      <w:pPr>
        <w:ind w:left="2640" w:hanging="108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000" w:hanging="144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64" w15:restartNumberingAfterBreak="0">
    <w:nsid w:val="6B5151B5"/>
    <w:multiLevelType w:val="multilevel"/>
    <w:tmpl w:val="CBD8A9C0"/>
    <w:lvl w:ilvl="0">
      <w:start w:val="1"/>
      <w:numFmt w:val="decimal"/>
      <w:suff w:val="space"/>
      <w:lvlText w:val="6.4.%1"/>
      <w:lvlJc w:val="left"/>
      <w:pPr>
        <w:ind w:left="5240" w:hanging="420"/>
      </w:pPr>
      <w:rPr>
        <w:rFonts w:ascii="Times New Roman" w:hAnsi="Times New Roman" w:cs="Times New Roman" w:hint="default"/>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abstractNum w:abstractNumId="65" w15:restartNumberingAfterBreak="0">
    <w:nsid w:val="6E2E1CEC"/>
    <w:multiLevelType w:val="multilevel"/>
    <w:tmpl w:val="74182F9A"/>
    <w:lvl w:ilvl="0">
      <w:start w:val="10"/>
      <w:numFmt w:val="decimal"/>
      <w:suff w:val="space"/>
      <w:lvlText w:val="4.1.%1"/>
      <w:lvlJc w:val="left"/>
      <w:pPr>
        <w:ind w:left="420" w:hanging="420"/>
      </w:pPr>
      <w:rPr>
        <w:rFonts w:ascii="Times New Roman" w:hAnsi="Times New Roman" w:cs="Times New Roman" w:hint="default"/>
        <w:b/>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15:restartNumberingAfterBreak="0">
    <w:nsid w:val="6EC41F60"/>
    <w:multiLevelType w:val="multilevel"/>
    <w:tmpl w:val="514A0C5E"/>
    <w:lvl w:ilvl="0">
      <w:start w:val="1"/>
      <w:numFmt w:val="decimal"/>
      <w:suff w:val="space"/>
      <w:lvlText w:val="6.2.%1"/>
      <w:lvlJc w:val="left"/>
      <w:pPr>
        <w:ind w:left="5240" w:hanging="420"/>
      </w:pPr>
      <w:rPr>
        <w:rFonts w:ascii="Times New Roman" w:hAnsi="Times New Roman" w:cs="Times New Roman" w:hint="default"/>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abstractNum w:abstractNumId="67" w15:restartNumberingAfterBreak="0">
    <w:nsid w:val="70984BEE"/>
    <w:multiLevelType w:val="multilevel"/>
    <w:tmpl w:val="A17816B6"/>
    <w:lvl w:ilvl="0">
      <w:start w:val="3"/>
      <w:numFmt w:val="decimal"/>
      <w:suff w:val="space"/>
      <w:lvlText w:val="5.1.%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8" w15:restartNumberingAfterBreak="0">
    <w:nsid w:val="729D4B38"/>
    <w:multiLevelType w:val="multilevel"/>
    <w:tmpl w:val="E252E0A4"/>
    <w:lvl w:ilvl="0">
      <w:start w:val="8"/>
      <w:numFmt w:val="decimal"/>
      <w:suff w:val="space"/>
      <w:lvlText w:val="5.3.%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9" w15:restartNumberingAfterBreak="0">
    <w:nsid w:val="75162963"/>
    <w:multiLevelType w:val="multilevel"/>
    <w:tmpl w:val="9EBAAB8E"/>
    <w:lvl w:ilvl="0">
      <w:start w:val="1"/>
      <w:numFmt w:val="decimal"/>
      <w:suff w:val="space"/>
      <w:lvlText w:val="6.7.%1"/>
      <w:lvlJc w:val="left"/>
      <w:pPr>
        <w:ind w:left="5240" w:hanging="420"/>
      </w:pPr>
      <w:rPr>
        <w:rFonts w:hint="eastAsia"/>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abstractNum w:abstractNumId="70" w15:restartNumberingAfterBreak="0">
    <w:nsid w:val="772A4F0A"/>
    <w:multiLevelType w:val="multilevel"/>
    <w:tmpl w:val="B0EE4CF8"/>
    <w:lvl w:ilvl="0">
      <w:start w:val="3"/>
      <w:numFmt w:val="decimal"/>
      <w:lvlText w:val="%1"/>
      <w:lvlJc w:val="left"/>
      <w:pPr>
        <w:ind w:left="1980" w:hanging="420"/>
      </w:pPr>
      <w:rPr>
        <w:rFonts w:hint="eastAsia"/>
      </w:rPr>
    </w:lvl>
    <w:lvl w:ilvl="1">
      <w:numFmt w:val="decimal"/>
      <w:isLgl/>
      <w:lvlText w:val="%1.%2"/>
      <w:lvlJc w:val="left"/>
      <w:pPr>
        <w:ind w:left="2265" w:hanging="705"/>
      </w:pPr>
      <w:rPr>
        <w:rFonts w:hint="default"/>
        <w:b/>
      </w:rPr>
    </w:lvl>
    <w:lvl w:ilvl="2">
      <w:start w:val="1"/>
      <w:numFmt w:val="decimal"/>
      <w:suff w:val="space"/>
      <w:lvlText w:val="3.2.%3"/>
      <w:lvlJc w:val="left"/>
      <w:pPr>
        <w:ind w:left="3272" w:hanging="720"/>
      </w:pPr>
      <w:rPr>
        <w:rFonts w:hint="eastAsia"/>
        <w:b/>
        <w:bCs/>
        <w:sz w:val="24"/>
        <w:szCs w:val="24"/>
      </w:rPr>
    </w:lvl>
    <w:lvl w:ilvl="3">
      <w:start w:val="1"/>
      <w:numFmt w:val="decimal"/>
      <w:isLgl/>
      <w:lvlText w:val="%1.%2.%3.%4"/>
      <w:lvlJc w:val="left"/>
      <w:pPr>
        <w:ind w:left="2640" w:hanging="108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000" w:hanging="144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71" w15:restartNumberingAfterBreak="0">
    <w:nsid w:val="78D319EC"/>
    <w:multiLevelType w:val="multilevel"/>
    <w:tmpl w:val="7F4CF8DA"/>
    <w:lvl w:ilvl="0">
      <w:start w:val="5"/>
      <w:numFmt w:val="decimal"/>
      <w:suff w:val="space"/>
      <w:lvlText w:val="5.5.%1"/>
      <w:lvlJc w:val="left"/>
      <w:pPr>
        <w:ind w:left="420" w:hanging="420"/>
      </w:pPr>
      <w:rPr>
        <w:rFonts w:ascii="Times New Roman" w:hAnsi="Times New Roman" w:cs="Times New Roman" w:hint="default"/>
        <w:b/>
        <w:bCs/>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2" w15:restartNumberingAfterBreak="0">
    <w:nsid w:val="7D5E4417"/>
    <w:multiLevelType w:val="multilevel"/>
    <w:tmpl w:val="A4A60D50"/>
    <w:lvl w:ilvl="0">
      <w:start w:val="1"/>
      <w:numFmt w:val="decimal"/>
      <w:suff w:val="space"/>
      <w:lvlText w:val="5.4.%1"/>
      <w:lvlJc w:val="left"/>
      <w:pPr>
        <w:ind w:left="846" w:hanging="420"/>
      </w:pPr>
      <w:rPr>
        <w:rFonts w:ascii="Times New Roman" w:hAnsi="Times New Roman" w:cs="Times New Roman" w:hint="default"/>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3" w15:restartNumberingAfterBreak="0">
    <w:nsid w:val="7DD06719"/>
    <w:multiLevelType w:val="multilevel"/>
    <w:tmpl w:val="0380A036"/>
    <w:lvl w:ilvl="0">
      <w:start w:val="1"/>
      <w:numFmt w:val="decimal"/>
      <w:suff w:val="space"/>
      <w:lvlText w:val="6.5.%1"/>
      <w:lvlJc w:val="left"/>
      <w:pPr>
        <w:ind w:left="5240" w:hanging="420"/>
      </w:pPr>
      <w:rPr>
        <w:rFonts w:ascii="Times New Roman" w:hAnsi="Times New Roman" w:cs="Times New Roman" w:hint="default"/>
        <w:b/>
        <w:sz w:val="24"/>
        <w:szCs w:val="24"/>
      </w:rPr>
    </w:lvl>
    <w:lvl w:ilvl="1">
      <w:start w:val="1"/>
      <w:numFmt w:val="lowerLetter"/>
      <w:lvlText w:val="%2)"/>
      <w:lvlJc w:val="left"/>
      <w:pPr>
        <w:ind w:left="5660" w:hanging="420"/>
      </w:pPr>
      <w:rPr>
        <w:rFonts w:hint="eastAsia"/>
      </w:rPr>
    </w:lvl>
    <w:lvl w:ilvl="2">
      <w:start w:val="1"/>
      <w:numFmt w:val="lowerRoman"/>
      <w:lvlText w:val="%3."/>
      <w:lvlJc w:val="right"/>
      <w:pPr>
        <w:ind w:left="6080" w:hanging="420"/>
      </w:pPr>
      <w:rPr>
        <w:rFonts w:hint="eastAsia"/>
      </w:rPr>
    </w:lvl>
    <w:lvl w:ilvl="3">
      <w:start w:val="1"/>
      <w:numFmt w:val="decimal"/>
      <w:lvlText w:val="%4."/>
      <w:lvlJc w:val="left"/>
      <w:pPr>
        <w:ind w:left="6500" w:hanging="420"/>
      </w:pPr>
      <w:rPr>
        <w:rFonts w:hint="eastAsia"/>
      </w:rPr>
    </w:lvl>
    <w:lvl w:ilvl="4">
      <w:start w:val="1"/>
      <w:numFmt w:val="lowerLetter"/>
      <w:lvlText w:val="%5)"/>
      <w:lvlJc w:val="left"/>
      <w:pPr>
        <w:ind w:left="6920" w:hanging="420"/>
      </w:pPr>
      <w:rPr>
        <w:rFonts w:hint="eastAsia"/>
      </w:rPr>
    </w:lvl>
    <w:lvl w:ilvl="5">
      <w:start w:val="1"/>
      <w:numFmt w:val="lowerRoman"/>
      <w:lvlText w:val="%6."/>
      <w:lvlJc w:val="right"/>
      <w:pPr>
        <w:ind w:left="7340" w:hanging="420"/>
      </w:pPr>
      <w:rPr>
        <w:rFonts w:hint="eastAsia"/>
      </w:rPr>
    </w:lvl>
    <w:lvl w:ilvl="6">
      <w:start w:val="1"/>
      <w:numFmt w:val="decimal"/>
      <w:lvlText w:val="%7."/>
      <w:lvlJc w:val="left"/>
      <w:pPr>
        <w:ind w:left="7760" w:hanging="420"/>
      </w:pPr>
      <w:rPr>
        <w:rFonts w:hint="eastAsia"/>
      </w:rPr>
    </w:lvl>
    <w:lvl w:ilvl="7">
      <w:start w:val="1"/>
      <w:numFmt w:val="lowerLetter"/>
      <w:lvlText w:val="%8)"/>
      <w:lvlJc w:val="left"/>
      <w:pPr>
        <w:ind w:left="8180" w:hanging="420"/>
      </w:pPr>
      <w:rPr>
        <w:rFonts w:hint="eastAsia"/>
      </w:rPr>
    </w:lvl>
    <w:lvl w:ilvl="8">
      <w:start w:val="1"/>
      <w:numFmt w:val="lowerRoman"/>
      <w:lvlText w:val="%9."/>
      <w:lvlJc w:val="right"/>
      <w:pPr>
        <w:ind w:left="8600" w:hanging="420"/>
      </w:pPr>
      <w:rPr>
        <w:rFonts w:hint="eastAsia"/>
      </w:rPr>
    </w:lvl>
  </w:abstractNum>
  <w:num w:numId="1">
    <w:abstractNumId w:val="58"/>
  </w:num>
  <w:num w:numId="2">
    <w:abstractNumId w:val="13"/>
  </w:num>
  <w:num w:numId="3">
    <w:abstractNumId w:val="62"/>
  </w:num>
  <w:num w:numId="4">
    <w:abstractNumId w:val="1"/>
  </w:num>
  <w:num w:numId="5">
    <w:abstractNumId w:val="72"/>
  </w:num>
  <w:num w:numId="6">
    <w:abstractNumId w:val="42"/>
  </w:num>
  <w:num w:numId="7">
    <w:abstractNumId w:val="6"/>
  </w:num>
  <w:num w:numId="8">
    <w:abstractNumId w:val="8"/>
  </w:num>
  <w:num w:numId="9">
    <w:abstractNumId w:val="34"/>
  </w:num>
  <w:num w:numId="10">
    <w:abstractNumId w:val="56"/>
  </w:num>
  <w:num w:numId="11">
    <w:abstractNumId w:val="9"/>
  </w:num>
  <w:num w:numId="12">
    <w:abstractNumId w:val="66"/>
  </w:num>
  <w:num w:numId="13">
    <w:abstractNumId w:val="64"/>
  </w:num>
  <w:num w:numId="14">
    <w:abstractNumId w:val="73"/>
  </w:num>
  <w:num w:numId="15">
    <w:abstractNumId w:val="10"/>
  </w:num>
  <w:num w:numId="16">
    <w:abstractNumId w:val="28"/>
  </w:num>
  <w:num w:numId="17">
    <w:abstractNumId w:val="17"/>
  </w:num>
  <w:num w:numId="18">
    <w:abstractNumId w:val="14"/>
  </w:num>
  <w:num w:numId="19">
    <w:abstractNumId w:val="54"/>
  </w:num>
  <w:num w:numId="20">
    <w:abstractNumId w:val="29"/>
  </w:num>
  <w:num w:numId="21">
    <w:abstractNumId w:val="69"/>
  </w:num>
  <w:num w:numId="22">
    <w:abstractNumId w:val="33"/>
  </w:num>
  <w:num w:numId="23">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16"/>
  </w:num>
  <w:num w:numId="26">
    <w:abstractNumId w:val="38"/>
  </w:num>
  <w:num w:numId="27">
    <w:abstractNumId w:val="25"/>
  </w:num>
  <w:num w:numId="28">
    <w:abstractNumId w:val="45"/>
  </w:num>
  <w:num w:numId="29">
    <w:abstractNumId w:val="12"/>
  </w:num>
  <w:num w:numId="30">
    <w:abstractNumId w:val="32"/>
  </w:num>
  <w:num w:numId="31">
    <w:abstractNumId w:val="65"/>
  </w:num>
  <w:num w:numId="32">
    <w:abstractNumId w:val="40"/>
  </w:num>
  <w:num w:numId="33">
    <w:abstractNumId w:val="60"/>
  </w:num>
  <w:num w:numId="34">
    <w:abstractNumId w:val="0"/>
  </w:num>
  <w:num w:numId="35">
    <w:abstractNumId w:val="2"/>
  </w:num>
  <w:num w:numId="36">
    <w:abstractNumId w:val="36"/>
  </w:num>
  <w:num w:numId="37">
    <w:abstractNumId w:val="5"/>
  </w:num>
  <w:num w:numId="38">
    <w:abstractNumId w:val="7"/>
  </w:num>
  <w:num w:numId="39">
    <w:abstractNumId w:val="67"/>
  </w:num>
  <w:num w:numId="40">
    <w:abstractNumId w:val="15"/>
  </w:num>
  <w:num w:numId="41">
    <w:abstractNumId w:val="57"/>
  </w:num>
  <w:num w:numId="42">
    <w:abstractNumId w:val="30"/>
  </w:num>
  <w:num w:numId="43">
    <w:abstractNumId w:val="31"/>
  </w:num>
  <w:num w:numId="44">
    <w:abstractNumId w:val="68"/>
  </w:num>
  <w:num w:numId="45">
    <w:abstractNumId w:val="4"/>
  </w:num>
  <w:num w:numId="46">
    <w:abstractNumId w:val="49"/>
  </w:num>
  <w:num w:numId="47">
    <w:abstractNumId w:val="37"/>
  </w:num>
  <w:num w:numId="48">
    <w:abstractNumId w:val="21"/>
  </w:num>
  <w:num w:numId="49">
    <w:abstractNumId w:val="71"/>
  </w:num>
  <w:num w:numId="50">
    <w:abstractNumId w:val="20"/>
  </w:num>
  <w:num w:numId="51">
    <w:abstractNumId w:val="44"/>
  </w:num>
  <w:num w:numId="52">
    <w:abstractNumId w:val="53"/>
  </w:num>
  <w:num w:numId="53">
    <w:abstractNumId w:val="39"/>
  </w:num>
  <w:num w:numId="54">
    <w:abstractNumId w:val="61"/>
  </w:num>
  <w:num w:numId="55">
    <w:abstractNumId w:val="3"/>
  </w:num>
  <w:num w:numId="56">
    <w:abstractNumId w:val="26"/>
  </w:num>
  <w:num w:numId="57">
    <w:abstractNumId w:val="11"/>
  </w:num>
  <w:num w:numId="58">
    <w:abstractNumId w:val="22"/>
  </w:num>
  <w:num w:numId="59">
    <w:abstractNumId w:val="55"/>
  </w:num>
  <w:num w:numId="60">
    <w:abstractNumId w:val="46"/>
  </w:num>
  <w:num w:numId="61">
    <w:abstractNumId w:val="48"/>
  </w:num>
  <w:num w:numId="62">
    <w:abstractNumId w:val="47"/>
  </w:num>
  <w:num w:numId="63">
    <w:abstractNumId w:val="27"/>
  </w:num>
  <w:num w:numId="64">
    <w:abstractNumId w:val="43"/>
  </w:num>
  <w:num w:numId="65">
    <w:abstractNumId w:val="24"/>
  </w:num>
  <w:num w:numId="66">
    <w:abstractNumId w:val="59"/>
  </w:num>
  <w:num w:numId="67">
    <w:abstractNumId w:val="41"/>
  </w:num>
  <w:num w:numId="68">
    <w:abstractNumId w:val="51"/>
  </w:num>
  <w:num w:numId="69">
    <w:abstractNumId w:val="19"/>
  </w:num>
  <w:num w:numId="70">
    <w:abstractNumId w:val="18"/>
  </w:num>
  <w:num w:numId="71">
    <w:abstractNumId w:val="52"/>
  </w:num>
  <w:num w:numId="72">
    <w:abstractNumId w:val="70"/>
  </w:num>
  <w:num w:numId="73">
    <w:abstractNumId w:val="63"/>
  </w:num>
  <w:num w:numId="74">
    <w:abstractNumId w:val="35"/>
  </w:num>
  <w:num w:numId="75">
    <w:abstractNumId w:val="58"/>
  </w:num>
  <w:num w:numId="76">
    <w:abstractNumId w:val="58"/>
  </w:num>
  <w:num w:numId="77">
    <w:abstractNumId w:val="58"/>
  </w:num>
  <w:num w:numId="78">
    <w:abstractNumId w:val="58"/>
  </w:num>
  <w:num w:numId="79">
    <w:abstractNumId w:val="23"/>
  </w:num>
  <w:num w:numId="80">
    <w:abstractNumId w:val="58"/>
  </w:num>
  <w:num w:numId="81">
    <w:abstractNumId w:val="58"/>
  </w:num>
  <w:num w:numId="82">
    <w:abstractNumId w:val="58"/>
  </w:num>
  <w:num w:numId="83">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280"/>
  <w:drawingGridHorizontalSpacing w:val="140"/>
  <w:drawingGridVerticalSpacing w:val="381"/>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7228"/>
    <w:rsid w:val="0000127B"/>
    <w:rsid w:val="000013CA"/>
    <w:rsid w:val="00001F8D"/>
    <w:rsid w:val="000021B2"/>
    <w:rsid w:val="00002C89"/>
    <w:rsid w:val="00003011"/>
    <w:rsid w:val="00004AEC"/>
    <w:rsid w:val="00004CE9"/>
    <w:rsid w:val="000054CC"/>
    <w:rsid w:val="00007651"/>
    <w:rsid w:val="00011454"/>
    <w:rsid w:val="000116DE"/>
    <w:rsid w:val="00012C00"/>
    <w:rsid w:val="00014431"/>
    <w:rsid w:val="0001494A"/>
    <w:rsid w:val="000157D1"/>
    <w:rsid w:val="00020B8F"/>
    <w:rsid w:val="000254C0"/>
    <w:rsid w:val="00025569"/>
    <w:rsid w:val="000261AB"/>
    <w:rsid w:val="000261C2"/>
    <w:rsid w:val="00026323"/>
    <w:rsid w:val="00031A92"/>
    <w:rsid w:val="00034EFF"/>
    <w:rsid w:val="000358BC"/>
    <w:rsid w:val="00036ACD"/>
    <w:rsid w:val="00040DBB"/>
    <w:rsid w:val="00050AA1"/>
    <w:rsid w:val="00053215"/>
    <w:rsid w:val="00053C63"/>
    <w:rsid w:val="000575B5"/>
    <w:rsid w:val="000575C4"/>
    <w:rsid w:val="00057E1F"/>
    <w:rsid w:val="00060058"/>
    <w:rsid w:val="000628CA"/>
    <w:rsid w:val="00064A65"/>
    <w:rsid w:val="00064B7A"/>
    <w:rsid w:val="000650FA"/>
    <w:rsid w:val="000654B5"/>
    <w:rsid w:val="000668D0"/>
    <w:rsid w:val="0006692B"/>
    <w:rsid w:val="00067AB5"/>
    <w:rsid w:val="00070486"/>
    <w:rsid w:val="0007278F"/>
    <w:rsid w:val="00074F06"/>
    <w:rsid w:val="000750CC"/>
    <w:rsid w:val="000756F8"/>
    <w:rsid w:val="00075E93"/>
    <w:rsid w:val="00076FE5"/>
    <w:rsid w:val="0008005C"/>
    <w:rsid w:val="000800E9"/>
    <w:rsid w:val="000839BB"/>
    <w:rsid w:val="00083D77"/>
    <w:rsid w:val="000844C3"/>
    <w:rsid w:val="0008562A"/>
    <w:rsid w:val="000860EA"/>
    <w:rsid w:val="000870BC"/>
    <w:rsid w:val="000902BA"/>
    <w:rsid w:val="00092B06"/>
    <w:rsid w:val="00093ADC"/>
    <w:rsid w:val="000940DC"/>
    <w:rsid w:val="00094DCE"/>
    <w:rsid w:val="00094F47"/>
    <w:rsid w:val="00095172"/>
    <w:rsid w:val="000973D2"/>
    <w:rsid w:val="000A2232"/>
    <w:rsid w:val="000A297C"/>
    <w:rsid w:val="000A2A6D"/>
    <w:rsid w:val="000A2FC1"/>
    <w:rsid w:val="000A38B7"/>
    <w:rsid w:val="000A50A4"/>
    <w:rsid w:val="000B1A36"/>
    <w:rsid w:val="000B2946"/>
    <w:rsid w:val="000B36C9"/>
    <w:rsid w:val="000B3E1F"/>
    <w:rsid w:val="000B4B9F"/>
    <w:rsid w:val="000B509A"/>
    <w:rsid w:val="000B61D2"/>
    <w:rsid w:val="000B625D"/>
    <w:rsid w:val="000B7047"/>
    <w:rsid w:val="000C17D2"/>
    <w:rsid w:val="000C2A5B"/>
    <w:rsid w:val="000C316B"/>
    <w:rsid w:val="000C392C"/>
    <w:rsid w:val="000C3A57"/>
    <w:rsid w:val="000C772D"/>
    <w:rsid w:val="000C7ED0"/>
    <w:rsid w:val="000D4C70"/>
    <w:rsid w:val="000D5A25"/>
    <w:rsid w:val="000D603B"/>
    <w:rsid w:val="000D6DD5"/>
    <w:rsid w:val="000E0C0C"/>
    <w:rsid w:val="000E2045"/>
    <w:rsid w:val="000E314B"/>
    <w:rsid w:val="000E4619"/>
    <w:rsid w:val="000E462E"/>
    <w:rsid w:val="000E6397"/>
    <w:rsid w:val="000F0F94"/>
    <w:rsid w:val="000F1122"/>
    <w:rsid w:val="000F1AF9"/>
    <w:rsid w:val="000F2058"/>
    <w:rsid w:val="000F2B82"/>
    <w:rsid w:val="000F3668"/>
    <w:rsid w:val="000F5A3E"/>
    <w:rsid w:val="000F784B"/>
    <w:rsid w:val="001032E3"/>
    <w:rsid w:val="00103A68"/>
    <w:rsid w:val="001042E8"/>
    <w:rsid w:val="00104A27"/>
    <w:rsid w:val="00104EA9"/>
    <w:rsid w:val="001073FF"/>
    <w:rsid w:val="00107BDC"/>
    <w:rsid w:val="00110D7C"/>
    <w:rsid w:val="00111478"/>
    <w:rsid w:val="00111E16"/>
    <w:rsid w:val="001127F9"/>
    <w:rsid w:val="00113B4D"/>
    <w:rsid w:val="00113CE0"/>
    <w:rsid w:val="00113F48"/>
    <w:rsid w:val="00114357"/>
    <w:rsid w:val="001173F4"/>
    <w:rsid w:val="001202EB"/>
    <w:rsid w:val="00120B5C"/>
    <w:rsid w:val="00122A1B"/>
    <w:rsid w:val="001243F8"/>
    <w:rsid w:val="00125C96"/>
    <w:rsid w:val="00126330"/>
    <w:rsid w:val="0012650A"/>
    <w:rsid w:val="00131887"/>
    <w:rsid w:val="0013386A"/>
    <w:rsid w:val="0013770F"/>
    <w:rsid w:val="00140E44"/>
    <w:rsid w:val="00142FE4"/>
    <w:rsid w:val="00143822"/>
    <w:rsid w:val="001442C7"/>
    <w:rsid w:val="00144A0C"/>
    <w:rsid w:val="001472E5"/>
    <w:rsid w:val="001475A2"/>
    <w:rsid w:val="0014783E"/>
    <w:rsid w:val="00147AB4"/>
    <w:rsid w:val="00150E62"/>
    <w:rsid w:val="00151E00"/>
    <w:rsid w:val="00152A51"/>
    <w:rsid w:val="00153965"/>
    <w:rsid w:val="00153A54"/>
    <w:rsid w:val="0015591C"/>
    <w:rsid w:val="00155987"/>
    <w:rsid w:val="0016005C"/>
    <w:rsid w:val="00161DDC"/>
    <w:rsid w:val="00162B7E"/>
    <w:rsid w:val="00164270"/>
    <w:rsid w:val="001645AF"/>
    <w:rsid w:val="001645ED"/>
    <w:rsid w:val="0016696E"/>
    <w:rsid w:val="00166DE5"/>
    <w:rsid w:val="001675C7"/>
    <w:rsid w:val="00170952"/>
    <w:rsid w:val="00172AC3"/>
    <w:rsid w:val="00172F6A"/>
    <w:rsid w:val="00174712"/>
    <w:rsid w:val="00175265"/>
    <w:rsid w:val="00180011"/>
    <w:rsid w:val="00181151"/>
    <w:rsid w:val="0018148F"/>
    <w:rsid w:val="001821C2"/>
    <w:rsid w:val="001834E0"/>
    <w:rsid w:val="00183F9A"/>
    <w:rsid w:val="0018433A"/>
    <w:rsid w:val="0018765F"/>
    <w:rsid w:val="00187B69"/>
    <w:rsid w:val="001904D5"/>
    <w:rsid w:val="00190C1D"/>
    <w:rsid w:val="001925B6"/>
    <w:rsid w:val="0019307B"/>
    <w:rsid w:val="00193EFB"/>
    <w:rsid w:val="00194799"/>
    <w:rsid w:val="00195827"/>
    <w:rsid w:val="00195BE7"/>
    <w:rsid w:val="001976A5"/>
    <w:rsid w:val="001A059E"/>
    <w:rsid w:val="001A1102"/>
    <w:rsid w:val="001A29CF"/>
    <w:rsid w:val="001A4C53"/>
    <w:rsid w:val="001A669A"/>
    <w:rsid w:val="001A7405"/>
    <w:rsid w:val="001A7E89"/>
    <w:rsid w:val="001B05FA"/>
    <w:rsid w:val="001B26A6"/>
    <w:rsid w:val="001B28EE"/>
    <w:rsid w:val="001B4E36"/>
    <w:rsid w:val="001B690D"/>
    <w:rsid w:val="001C136D"/>
    <w:rsid w:val="001C1A83"/>
    <w:rsid w:val="001C230B"/>
    <w:rsid w:val="001C3867"/>
    <w:rsid w:val="001C4AFA"/>
    <w:rsid w:val="001C5C80"/>
    <w:rsid w:val="001D187D"/>
    <w:rsid w:val="001D3461"/>
    <w:rsid w:val="001E1547"/>
    <w:rsid w:val="001E2F66"/>
    <w:rsid w:val="001E33E0"/>
    <w:rsid w:val="001E5247"/>
    <w:rsid w:val="001E7729"/>
    <w:rsid w:val="001F1F6D"/>
    <w:rsid w:val="001F20CB"/>
    <w:rsid w:val="001F36F9"/>
    <w:rsid w:val="001F3CE7"/>
    <w:rsid w:val="001F3D6B"/>
    <w:rsid w:val="001F42FC"/>
    <w:rsid w:val="001F4582"/>
    <w:rsid w:val="001F54F9"/>
    <w:rsid w:val="001F6A07"/>
    <w:rsid w:val="001F7A42"/>
    <w:rsid w:val="001F7B35"/>
    <w:rsid w:val="001F7ECA"/>
    <w:rsid w:val="0020367F"/>
    <w:rsid w:val="00203E77"/>
    <w:rsid w:val="00210744"/>
    <w:rsid w:val="0021330E"/>
    <w:rsid w:val="002134A0"/>
    <w:rsid w:val="00217834"/>
    <w:rsid w:val="00220D88"/>
    <w:rsid w:val="00221D31"/>
    <w:rsid w:val="00222E70"/>
    <w:rsid w:val="00224D03"/>
    <w:rsid w:val="00225B68"/>
    <w:rsid w:val="00226F66"/>
    <w:rsid w:val="002277C3"/>
    <w:rsid w:val="0023251B"/>
    <w:rsid w:val="00232A10"/>
    <w:rsid w:val="0023500D"/>
    <w:rsid w:val="00237CF3"/>
    <w:rsid w:val="002422AF"/>
    <w:rsid w:val="002434E2"/>
    <w:rsid w:val="00245CBB"/>
    <w:rsid w:val="002528D4"/>
    <w:rsid w:val="00253D45"/>
    <w:rsid w:val="0026027E"/>
    <w:rsid w:val="00260DC0"/>
    <w:rsid w:val="002627DE"/>
    <w:rsid w:val="002632BD"/>
    <w:rsid w:val="00264A6E"/>
    <w:rsid w:val="0026631B"/>
    <w:rsid w:val="00267894"/>
    <w:rsid w:val="00267CCC"/>
    <w:rsid w:val="002709C0"/>
    <w:rsid w:val="0027172D"/>
    <w:rsid w:val="0027289E"/>
    <w:rsid w:val="00272D1D"/>
    <w:rsid w:val="00273698"/>
    <w:rsid w:val="002748EE"/>
    <w:rsid w:val="00274E8B"/>
    <w:rsid w:val="0027718F"/>
    <w:rsid w:val="00277ECD"/>
    <w:rsid w:val="00280452"/>
    <w:rsid w:val="002827D1"/>
    <w:rsid w:val="0028289E"/>
    <w:rsid w:val="00283655"/>
    <w:rsid w:val="00283FF7"/>
    <w:rsid w:val="00284F05"/>
    <w:rsid w:val="00287E00"/>
    <w:rsid w:val="00290216"/>
    <w:rsid w:val="002914D0"/>
    <w:rsid w:val="00293128"/>
    <w:rsid w:val="00293259"/>
    <w:rsid w:val="00294A90"/>
    <w:rsid w:val="002956A5"/>
    <w:rsid w:val="002A029B"/>
    <w:rsid w:val="002A041E"/>
    <w:rsid w:val="002A28F0"/>
    <w:rsid w:val="002A5A69"/>
    <w:rsid w:val="002A65AC"/>
    <w:rsid w:val="002B0D28"/>
    <w:rsid w:val="002B0D2E"/>
    <w:rsid w:val="002B12E9"/>
    <w:rsid w:val="002B248C"/>
    <w:rsid w:val="002B4820"/>
    <w:rsid w:val="002C0FC2"/>
    <w:rsid w:val="002C1436"/>
    <w:rsid w:val="002C15BA"/>
    <w:rsid w:val="002C4BA2"/>
    <w:rsid w:val="002C58F3"/>
    <w:rsid w:val="002C59CA"/>
    <w:rsid w:val="002C60CE"/>
    <w:rsid w:val="002C6E14"/>
    <w:rsid w:val="002C7237"/>
    <w:rsid w:val="002C74D8"/>
    <w:rsid w:val="002D0FE7"/>
    <w:rsid w:val="002D220F"/>
    <w:rsid w:val="002D2E6D"/>
    <w:rsid w:val="002D2FAD"/>
    <w:rsid w:val="002D379F"/>
    <w:rsid w:val="002D3C71"/>
    <w:rsid w:val="002D7D72"/>
    <w:rsid w:val="002D7ED6"/>
    <w:rsid w:val="002E03E2"/>
    <w:rsid w:val="002E137D"/>
    <w:rsid w:val="002E3D3D"/>
    <w:rsid w:val="002E3EB3"/>
    <w:rsid w:val="002E44B0"/>
    <w:rsid w:val="002E50D6"/>
    <w:rsid w:val="002E6B22"/>
    <w:rsid w:val="002E7466"/>
    <w:rsid w:val="002F2AAD"/>
    <w:rsid w:val="002F2D0C"/>
    <w:rsid w:val="002F2DF9"/>
    <w:rsid w:val="002F4053"/>
    <w:rsid w:val="00301B5E"/>
    <w:rsid w:val="00304833"/>
    <w:rsid w:val="00306080"/>
    <w:rsid w:val="00306636"/>
    <w:rsid w:val="003142F8"/>
    <w:rsid w:val="0031479E"/>
    <w:rsid w:val="00314970"/>
    <w:rsid w:val="0031507C"/>
    <w:rsid w:val="003156C3"/>
    <w:rsid w:val="00316FF9"/>
    <w:rsid w:val="003208FC"/>
    <w:rsid w:val="0032171C"/>
    <w:rsid w:val="00322B11"/>
    <w:rsid w:val="003239BB"/>
    <w:rsid w:val="003246F1"/>
    <w:rsid w:val="00324B85"/>
    <w:rsid w:val="00324E3B"/>
    <w:rsid w:val="003250F4"/>
    <w:rsid w:val="00325A41"/>
    <w:rsid w:val="00326057"/>
    <w:rsid w:val="0032622D"/>
    <w:rsid w:val="00331ADF"/>
    <w:rsid w:val="00332AC1"/>
    <w:rsid w:val="00333E4F"/>
    <w:rsid w:val="003369E4"/>
    <w:rsid w:val="0033710F"/>
    <w:rsid w:val="003421BE"/>
    <w:rsid w:val="00342413"/>
    <w:rsid w:val="00343387"/>
    <w:rsid w:val="00343919"/>
    <w:rsid w:val="003445E0"/>
    <w:rsid w:val="0034619D"/>
    <w:rsid w:val="0034788B"/>
    <w:rsid w:val="00351D9C"/>
    <w:rsid w:val="00351DCA"/>
    <w:rsid w:val="00352311"/>
    <w:rsid w:val="00352563"/>
    <w:rsid w:val="00352FE6"/>
    <w:rsid w:val="003534A8"/>
    <w:rsid w:val="00353D2F"/>
    <w:rsid w:val="003555CA"/>
    <w:rsid w:val="00355C56"/>
    <w:rsid w:val="00356667"/>
    <w:rsid w:val="00356FE2"/>
    <w:rsid w:val="00357D3E"/>
    <w:rsid w:val="00357F68"/>
    <w:rsid w:val="0036025A"/>
    <w:rsid w:val="00360C32"/>
    <w:rsid w:val="003639E9"/>
    <w:rsid w:val="00363DAF"/>
    <w:rsid w:val="00364C20"/>
    <w:rsid w:val="003675C7"/>
    <w:rsid w:val="003678CA"/>
    <w:rsid w:val="00372DA4"/>
    <w:rsid w:val="00372EEA"/>
    <w:rsid w:val="00373471"/>
    <w:rsid w:val="0037624A"/>
    <w:rsid w:val="00377228"/>
    <w:rsid w:val="00381568"/>
    <w:rsid w:val="003820D6"/>
    <w:rsid w:val="00384923"/>
    <w:rsid w:val="00386DA3"/>
    <w:rsid w:val="00387094"/>
    <w:rsid w:val="003874FA"/>
    <w:rsid w:val="00390071"/>
    <w:rsid w:val="003914BA"/>
    <w:rsid w:val="003925BB"/>
    <w:rsid w:val="00392DB7"/>
    <w:rsid w:val="00393EA5"/>
    <w:rsid w:val="00397586"/>
    <w:rsid w:val="0039767A"/>
    <w:rsid w:val="003A02E2"/>
    <w:rsid w:val="003A0981"/>
    <w:rsid w:val="003A09B1"/>
    <w:rsid w:val="003A12FB"/>
    <w:rsid w:val="003A1DE3"/>
    <w:rsid w:val="003A1F50"/>
    <w:rsid w:val="003A279A"/>
    <w:rsid w:val="003A2827"/>
    <w:rsid w:val="003A327F"/>
    <w:rsid w:val="003A3781"/>
    <w:rsid w:val="003A5945"/>
    <w:rsid w:val="003A5F70"/>
    <w:rsid w:val="003A6348"/>
    <w:rsid w:val="003A66B7"/>
    <w:rsid w:val="003B005D"/>
    <w:rsid w:val="003B193A"/>
    <w:rsid w:val="003B19BA"/>
    <w:rsid w:val="003B21E0"/>
    <w:rsid w:val="003B245E"/>
    <w:rsid w:val="003B2C7F"/>
    <w:rsid w:val="003B593E"/>
    <w:rsid w:val="003B5CFC"/>
    <w:rsid w:val="003B6312"/>
    <w:rsid w:val="003B6600"/>
    <w:rsid w:val="003B6EB6"/>
    <w:rsid w:val="003B7BD8"/>
    <w:rsid w:val="003C2934"/>
    <w:rsid w:val="003C2AF3"/>
    <w:rsid w:val="003C56C2"/>
    <w:rsid w:val="003C648C"/>
    <w:rsid w:val="003C729A"/>
    <w:rsid w:val="003C761E"/>
    <w:rsid w:val="003D230C"/>
    <w:rsid w:val="003D4E29"/>
    <w:rsid w:val="003D4EA6"/>
    <w:rsid w:val="003D5577"/>
    <w:rsid w:val="003D617D"/>
    <w:rsid w:val="003D6B20"/>
    <w:rsid w:val="003D721F"/>
    <w:rsid w:val="003D7220"/>
    <w:rsid w:val="003D77EB"/>
    <w:rsid w:val="003D7A59"/>
    <w:rsid w:val="003E0362"/>
    <w:rsid w:val="003E0442"/>
    <w:rsid w:val="003E053D"/>
    <w:rsid w:val="003E0B48"/>
    <w:rsid w:val="003E0B6C"/>
    <w:rsid w:val="003E1133"/>
    <w:rsid w:val="003E33E4"/>
    <w:rsid w:val="003E4727"/>
    <w:rsid w:val="003E5816"/>
    <w:rsid w:val="003E70E4"/>
    <w:rsid w:val="003E7303"/>
    <w:rsid w:val="003F0584"/>
    <w:rsid w:val="003F185D"/>
    <w:rsid w:val="003F2BAC"/>
    <w:rsid w:val="003F332A"/>
    <w:rsid w:val="003F3C6F"/>
    <w:rsid w:val="003F59D7"/>
    <w:rsid w:val="003F641E"/>
    <w:rsid w:val="003F71F1"/>
    <w:rsid w:val="004012BD"/>
    <w:rsid w:val="00401622"/>
    <w:rsid w:val="00402CCC"/>
    <w:rsid w:val="00402D41"/>
    <w:rsid w:val="004066AD"/>
    <w:rsid w:val="004070AF"/>
    <w:rsid w:val="00410F85"/>
    <w:rsid w:val="0041161B"/>
    <w:rsid w:val="00412BE3"/>
    <w:rsid w:val="00412E79"/>
    <w:rsid w:val="004141D6"/>
    <w:rsid w:val="004160B2"/>
    <w:rsid w:val="00416643"/>
    <w:rsid w:val="00417C20"/>
    <w:rsid w:val="00420706"/>
    <w:rsid w:val="00420F41"/>
    <w:rsid w:val="004213ED"/>
    <w:rsid w:val="004216BC"/>
    <w:rsid w:val="004218D8"/>
    <w:rsid w:val="0042249E"/>
    <w:rsid w:val="004246A8"/>
    <w:rsid w:val="00424DD0"/>
    <w:rsid w:val="004260B2"/>
    <w:rsid w:val="00426205"/>
    <w:rsid w:val="00426569"/>
    <w:rsid w:val="00427ACD"/>
    <w:rsid w:val="00427BBC"/>
    <w:rsid w:val="00430823"/>
    <w:rsid w:val="00431B7F"/>
    <w:rsid w:val="004336B9"/>
    <w:rsid w:val="0043456B"/>
    <w:rsid w:val="00437370"/>
    <w:rsid w:val="00437A8D"/>
    <w:rsid w:val="004404D1"/>
    <w:rsid w:val="00441288"/>
    <w:rsid w:val="0044148B"/>
    <w:rsid w:val="004419C7"/>
    <w:rsid w:val="004424C9"/>
    <w:rsid w:val="004433B0"/>
    <w:rsid w:val="004443B5"/>
    <w:rsid w:val="0044559A"/>
    <w:rsid w:val="00446BDA"/>
    <w:rsid w:val="004470C3"/>
    <w:rsid w:val="004509D9"/>
    <w:rsid w:val="00451920"/>
    <w:rsid w:val="00452C35"/>
    <w:rsid w:val="00454E2A"/>
    <w:rsid w:val="00457E39"/>
    <w:rsid w:val="004603BA"/>
    <w:rsid w:val="00460639"/>
    <w:rsid w:val="004618A7"/>
    <w:rsid w:val="004618D1"/>
    <w:rsid w:val="00461F26"/>
    <w:rsid w:val="004634B4"/>
    <w:rsid w:val="00464529"/>
    <w:rsid w:val="00465368"/>
    <w:rsid w:val="0046764E"/>
    <w:rsid w:val="00470B91"/>
    <w:rsid w:val="0047149A"/>
    <w:rsid w:val="00473889"/>
    <w:rsid w:val="004739DB"/>
    <w:rsid w:val="00473D0A"/>
    <w:rsid w:val="00473DE4"/>
    <w:rsid w:val="004746A5"/>
    <w:rsid w:val="00474D9A"/>
    <w:rsid w:val="00476470"/>
    <w:rsid w:val="004766E0"/>
    <w:rsid w:val="00481D64"/>
    <w:rsid w:val="004824BB"/>
    <w:rsid w:val="00482E67"/>
    <w:rsid w:val="004830D2"/>
    <w:rsid w:val="0048352C"/>
    <w:rsid w:val="00487317"/>
    <w:rsid w:val="00487852"/>
    <w:rsid w:val="00494C99"/>
    <w:rsid w:val="00495802"/>
    <w:rsid w:val="00495CAB"/>
    <w:rsid w:val="00495DAE"/>
    <w:rsid w:val="004977D0"/>
    <w:rsid w:val="00497FE7"/>
    <w:rsid w:val="004A023F"/>
    <w:rsid w:val="004A1026"/>
    <w:rsid w:val="004A2726"/>
    <w:rsid w:val="004A32D9"/>
    <w:rsid w:val="004A4DAE"/>
    <w:rsid w:val="004A5164"/>
    <w:rsid w:val="004A5969"/>
    <w:rsid w:val="004A7102"/>
    <w:rsid w:val="004A79A5"/>
    <w:rsid w:val="004A7BEE"/>
    <w:rsid w:val="004B0694"/>
    <w:rsid w:val="004B40D0"/>
    <w:rsid w:val="004B5624"/>
    <w:rsid w:val="004B6FEA"/>
    <w:rsid w:val="004B76FA"/>
    <w:rsid w:val="004C036E"/>
    <w:rsid w:val="004C17C0"/>
    <w:rsid w:val="004C3E32"/>
    <w:rsid w:val="004C421F"/>
    <w:rsid w:val="004D0897"/>
    <w:rsid w:val="004D0B38"/>
    <w:rsid w:val="004D2CF3"/>
    <w:rsid w:val="004D6FC9"/>
    <w:rsid w:val="004E0472"/>
    <w:rsid w:val="004E0F15"/>
    <w:rsid w:val="004E16B5"/>
    <w:rsid w:val="004E4F15"/>
    <w:rsid w:val="004E5960"/>
    <w:rsid w:val="004E6914"/>
    <w:rsid w:val="004E7BC8"/>
    <w:rsid w:val="004F430D"/>
    <w:rsid w:val="004F5125"/>
    <w:rsid w:val="005018D3"/>
    <w:rsid w:val="00501B4F"/>
    <w:rsid w:val="005045C8"/>
    <w:rsid w:val="00505418"/>
    <w:rsid w:val="005063E7"/>
    <w:rsid w:val="00506FF7"/>
    <w:rsid w:val="005078BB"/>
    <w:rsid w:val="00511A9B"/>
    <w:rsid w:val="00511C40"/>
    <w:rsid w:val="00514334"/>
    <w:rsid w:val="005146D2"/>
    <w:rsid w:val="00515276"/>
    <w:rsid w:val="00515462"/>
    <w:rsid w:val="00515506"/>
    <w:rsid w:val="00515897"/>
    <w:rsid w:val="00515BE9"/>
    <w:rsid w:val="00515E42"/>
    <w:rsid w:val="00516126"/>
    <w:rsid w:val="005167F9"/>
    <w:rsid w:val="005212F2"/>
    <w:rsid w:val="00521732"/>
    <w:rsid w:val="00521CCB"/>
    <w:rsid w:val="00523F7D"/>
    <w:rsid w:val="005250F6"/>
    <w:rsid w:val="00525C95"/>
    <w:rsid w:val="00530555"/>
    <w:rsid w:val="0053662A"/>
    <w:rsid w:val="00536970"/>
    <w:rsid w:val="005431A6"/>
    <w:rsid w:val="00544265"/>
    <w:rsid w:val="00544A6D"/>
    <w:rsid w:val="005452FC"/>
    <w:rsid w:val="00545E96"/>
    <w:rsid w:val="00547158"/>
    <w:rsid w:val="00547420"/>
    <w:rsid w:val="0055029E"/>
    <w:rsid w:val="0055585C"/>
    <w:rsid w:val="00557DF3"/>
    <w:rsid w:val="00561078"/>
    <w:rsid w:val="00562F59"/>
    <w:rsid w:val="00563324"/>
    <w:rsid w:val="00564471"/>
    <w:rsid w:val="00565F89"/>
    <w:rsid w:val="0056723A"/>
    <w:rsid w:val="00570E0D"/>
    <w:rsid w:val="0057109C"/>
    <w:rsid w:val="00572557"/>
    <w:rsid w:val="00572680"/>
    <w:rsid w:val="005733B8"/>
    <w:rsid w:val="00573A0D"/>
    <w:rsid w:val="00575BB0"/>
    <w:rsid w:val="00576B8E"/>
    <w:rsid w:val="00577657"/>
    <w:rsid w:val="00580864"/>
    <w:rsid w:val="00582782"/>
    <w:rsid w:val="00582F88"/>
    <w:rsid w:val="00584B99"/>
    <w:rsid w:val="0058501D"/>
    <w:rsid w:val="00585BC0"/>
    <w:rsid w:val="0058640A"/>
    <w:rsid w:val="0059071C"/>
    <w:rsid w:val="00591028"/>
    <w:rsid w:val="00592725"/>
    <w:rsid w:val="00593C77"/>
    <w:rsid w:val="005959C6"/>
    <w:rsid w:val="005A0C81"/>
    <w:rsid w:val="005A1B08"/>
    <w:rsid w:val="005A2CC7"/>
    <w:rsid w:val="005A2E6D"/>
    <w:rsid w:val="005A35B1"/>
    <w:rsid w:val="005A3B4B"/>
    <w:rsid w:val="005A47FD"/>
    <w:rsid w:val="005A6573"/>
    <w:rsid w:val="005B0D04"/>
    <w:rsid w:val="005B40CD"/>
    <w:rsid w:val="005B51CF"/>
    <w:rsid w:val="005B7118"/>
    <w:rsid w:val="005C0BCA"/>
    <w:rsid w:val="005C1155"/>
    <w:rsid w:val="005C2B5F"/>
    <w:rsid w:val="005C308E"/>
    <w:rsid w:val="005C3535"/>
    <w:rsid w:val="005C48F6"/>
    <w:rsid w:val="005C4C77"/>
    <w:rsid w:val="005C5181"/>
    <w:rsid w:val="005D1335"/>
    <w:rsid w:val="005D1AA0"/>
    <w:rsid w:val="005D29F7"/>
    <w:rsid w:val="005D51C6"/>
    <w:rsid w:val="005D6C95"/>
    <w:rsid w:val="005D72EF"/>
    <w:rsid w:val="005E15FF"/>
    <w:rsid w:val="005E3161"/>
    <w:rsid w:val="005E4169"/>
    <w:rsid w:val="005E47E5"/>
    <w:rsid w:val="005E4F82"/>
    <w:rsid w:val="005E5D95"/>
    <w:rsid w:val="005E69AB"/>
    <w:rsid w:val="005E76CB"/>
    <w:rsid w:val="005F01F0"/>
    <w:rsid w:val="005F0B89"/>
    <w:rsid w:val="005F125F"/>
    <w:rsid w:val="005F1E67"/>
    <w:rsid w:val="005F3DDB"/>
    <w:rsid w:val="005F4F3B"/>
    <w:rsid w:val="0060012C"/>
    <w:rsid w:val="00601D63"/>
    <w:rsid w:val="0060266F"/>
    <w:rsid w:val="00603994"/>
    <w:rsid w:val="0060479D"/>
    <w:rsid w:val="006108FD"/>
    <w:rsid w:val="006127DA"/>
    <w:rsid w:val="006132BE"/>
    <w:rsid w:val="00613BC0"/>
    <w:rsid w:val="00613F63"/>
    <w:rsid w:val="00614884"/>
    <w:rsid w:val="00614F17"/>
    <w:rsid w:val="00617836"/>
    <w:rsid w:val="00620450"/>
    <w:rsid w:val="00620DD0"/>
    <w:rsid w:val="006229C7"/>
    <w:rsid w:val="00622CAC"/>
    <w:rsid w:val="006259A8"/>
    <w:rsid w:val="00625C17"/>
    <w:rsid w:val="006265F1"/>
    <w:rsid w:val="0062676C"/>
    <w:rsid w:val="00631EC2"/>
    <w:rsid w:val="00633AC5"/>
    <w:rsid w:val="00633C53"/>
    <w:rsid w:val="006406DD"/>
    <w:rsid w:val="006425D9"/>
    <w:rsid w:val="006426FB"/>
    <w:rsid w:val="00643F44"/>
    <w:rsid w:val="00644C46"/>
    <w:rsid w:val="00644D9D"/>
    <w:rsid w:val="00645FD7"/>
    <w:rsid w:val="006465BF"/>
    <w:rsid w:val="00646933"/>
    <w:rsid w:val="00646A9A"/>
    <w:rsid w:val="00650847"/>
    <w:rsid w:val="00651A2E"/>
    <w:rsid w:val="00651D27"/>
    <w:rsid w:val="006520A8"/>
    <w:rsid w:val="00652D32"/>
    <w:rsid w:val="00652F34"/>
    <w:rsid w:val="00653C94"/>
    <w:rsid w:val="0065419D"/>
    <w:rsid w:val="00655FCB"/>
    <w:rsid w:val="006565C7"/>
    <w:rsid w:val="0066233F"/>
    <w:rsid w:val="006627F2"/>
    <w:rsid w:val="0066348A"/>
    <w:rsid w:val="006640D8"/>
    <w:rsid w:val="006648B8"/>
    <w:rsid w:val="00665608"/>
    <w:rsid w:val="006661AC"/>
    <w:rsid w:val="006669FF"/>
    <w:rsid w:val="006714F8"/>
    <w:rsid w:val="006734C4"/>
    <w:rsid w:val="00673EB3"/>
    <w:rsid w:val="00674FE2"/>
    <w:rsid w:val="00676658"/>
    <w:rsid w:val="00676CA3"/>
    <w:rsid w:val="00677C2C"/>
    <w:rsid w:val="00681408"/>
    <w:rsid w:val="006818DE"/>
    <w:rsid w:val="006820AC"/>
    <w:rsid w:val="00683854"/>
    <w:rsid w:val="00684083"/>
    <w:rsid w:val="00684A51"/>
    <w:rsid w:val="006852AA"/>
    <w:rsid w:val="00685C50"/>
    <w:rsid w:val="00685ECB"/>
    <w:rsid w:val="00691D83"/>
    <w:rsid w:val="00693FCA"/>
    <w:rsid w:val="00694E9F"/>
    <w:rsid w:val="006952B1"/>
    <w:rsid w:val="006952B9"/>
    <w:rsid w:val="0069543A"/>
    <w:rsid w:val="006957FB"/>
    <w:rsid w:val="00695D3A"/>
    <w:rsid w:val="00696888"/>
    <w:rsid w:val="006A0C6D"/>
    <w:rsid w:val="006A2863"/>
    <w:rsid w:val="006B2AF4"/>
    <w:rsid w:val="006B5489"/>
    <w:rsid w:val="006B56BD"/>
    <w:rsid w:val="006C039D"/>
    <w:rsid w:val="006C057B"/>
    <w:rsid w:val="006C126D"/>
    <w:rsid w:val="006C1D28"/>
    <w:rsid w:val="006C1D42"/>
    <w:rsid w:val="006C31B2"/>
    <w:rsid w:val="006C31E1"/>
    <w:rsid w:val="006C3285"/>
    <w:rsid w:val="006C40DF"/>
    <w:rsid w:val="006C48DF"/>
    <w:rsid w:val="006C4BF1"/>
    <w:rsid w:val="006C5C82"/>
    <w:rsid w:val="006C7E91"/>
    <w:rsid w:val="006D01E2"/>
    <w:rsid w:val="006D021F"/>
    <w:rsid w:val="006D4012"/>
    <w:rsid w:val="006D5587"/>
    <w:rsid w:val="006D6945"/>
    <w:rsid w:val="006D7CCB"/>
    <w:rsid w:val="006D7DFE"/>
    <w:rsid w:val="006E0B1A"/>
    <w:rsid w:val="006E0EDF"/>
    <w:rsid w:val="006E1B3E"/>
    <w:rsid w:val="006E2844"/>
    <w:rsid w:val="006E3608"/>
    <w:rsid w:val="006E4414"/>
    <w:rsid w:val="006E46B4"/>
    <w:rsid w:val="006E52AF"/>
    <w:rsid w:val="006F3B58"/>
    <w:rsid w:val="006F4C4E"/>
    <w:rsid w:val="006F7AC1"/>
    <w:rsid w:val="00700650"/>
    <w:rsid w:val="00700D05"/>
    <w:rsid w:val="00701E25"/>
    <w:rsid w:val="00703E26"/>
    <w:rsid w:val="0070407D"/>
    <w:rsid w:val="0070482F"/>
    <w:rsid w:val="007058B0"/>
    <w:rsid w:val="00707581"/>
    <w:rsid w:val="00707CA8"/>
    <w:rsid w:val="007124D0"/>
    <w:rsid w:val="007129D4"/>
    <w:rsid w:val="00713A94"/>
    <w:rsid w:val="007150E1"/>
    <w:rsid w:val="00715129"/>
    <w:rsid w:val="0071581B"/>
    <w:rsid w:val="00715CEF"/>
    <w:rsid w:val="00716488"/>
    <w:rsid w:val="007166D1"/>
    <w:rsid w:val="007166DB"/>
    <w:rsid w:val="00720EE5"/>
    <w:rsid w:val="0072180B"/>
    <w:rsid w:val="0072220E"/>
    <w:rsid w:val="007238A9"/>
    <w:rsid w:val="00724566"/>
    <w:rsid w:val="0072544C"/>
    <w:rsid w:val="007257A9"/>
    <w:rsid w:val="00726D65"/>
    <w:rsid w:val="00727386"/>
    <w:rsid w:val="00730291"/>
    <w:rsid w:val="0073206B"/>
    <w:rsid w:val="00733093"/>
    <w:rsid w:val="007332B8"/>
    <w:rsid w:val="007339DD"/>
    <w:rsid w:val="00735733"/>
    <w:rsid w:val="00736769"/>
    <w:rsid w:val="00736FDF"/>
    <w:rsid w:val="00741E2A"/>
    <w:rsid w:val="00742D50"/>
    <w:rsid w:val="007441C2"/>
    <w:rsid w:val="007451DB"/>
    <w:rsid w:val="00746E06"/>
    <w:rsid w:val="00747355"/>
    <w:rsid w:val="007477D1"/>
    <w:rsid w:val="00751F46"/>
    <w:rsid w:val="00752358"/>
    <w:rsid w:val="0075256E"/>
    <w:rsid w:val="00752668"/>
    <w:rsid w:val="00753FC9"/>
    <w:rsid w:val="00754FC8"/>
    <w:rsid w:val="00756527"/>
    <w:rsid w:val="00760006"/>
    <w:rsid w:val="00760A97"/>
    <w:rsid w:val="007634F2"/>
    <w:rsid w:val="007636E6"/>
    <w:rsid w:val="00764998"/>
    <w:rsid w:val="00765988"/>
    <w:rsid w:val="007726CA"/>
    <w:rsid w:val="0077328A"/>
    <w:rsid w:val="007735C8"/>
    <w:rsid w:val="00775BE3"/>
    <w:rsid w:val="00777143"/>
    <w:rsid w:val="0078039F"/>
    <w:rsid w:val="00781053"/>
    <w:rsid w:val="007812C9"/>
    <w:rsid w:val="00782534"/>
    <w:rsid w:val="0078574C"/>
    <w:rsid w:val="00786778"/>
    <w:rsid w:val="00786829"/>
    <w:rsid w:val="00786D98"/>
    <w:rsid w:val="007878EC"/>
    <w:rsid w:val="00790316"/>
    <w:rsid w:val="0079075B"/>
    <w:rsid w:val="00790C29"/>
    <w:rsid w:val="00791482"/>
    <w:rsid w:val="00791505"/>
    <w:rsid w:val="00794530"/>
    <w:rsid w:val="00795838"/>
    <w:rsid w:val="007969C8"/>
    <w:rsid w:val="00796CCB"/>
    <w:rsid w:val="007A0E70"/>
    <w:rsid w:val="007A11EF"/>
    <w:rsid w:val="007A410C"/>
    <w:rsid w:val="007A4D4E"/>
    <w:rsid w:val="007A7B6B"/>
    <w:rsid w:val="007B060E"/>
    <w:rsid w:val="007B15B5"/>
    <w:rsid w:val="007B5F0F"/>
    <w:rsid w:val="007B6074"/>
    <w:rsid w:val="007C12AC"/>
    <w:rsid w:val="007C42D7"/>
    <w:rsid w:val="007C60AF"/>
    <w:rsid w:val="007C69F6"/>
    <w:rsid w:val="007C79F4"/>
    <w:rsid w:val="007D7EAF"/>
    <w:rsid w:val="007E0483"/>
    <w:rsid w:val="007E16CB"/>
    <w:rsid w:val="007E1E5F"/>
    <w:rsid w:val="007E2213"/>
    <w:rsid w:val="007E47AB"/>
    <w:rsid w:val="007E4D8D"/>
    <w:rsid w:val="007E66A7"/>
    <w:rsid w:val="007F03E5"/>
    <w:rsid w:val="007F18D5"/>
    <w:rsid w:val="007F50FB"/>
    <w:rsid w:val="007F7C83"/>
    <w:rsid w:val="00800463"/>
    <w:rsid w:val="00804654"/>
    <w:rsid w:val="008046E7"/>
    <w:rsid w:val="008050D4"/>
    <w:rsid w:val="0081015D"/>
    <w:rsid w:val="00810965"/>
    <w:rsid w:val="00811DDB"/>
    <w:rsid w:val="00813319"/>
    <w:rsid w:val="00814D71"/>
    <w:rsid w:val="00816DE8"/>
    <w:rsid w:val="00817C7D"/>
    <w:rsid w:val="00817E9F"/>
    <w:rsid w:val="00820498"/>
    <w:rsid w:val="00822A65"/>
    <w:rsid w:val="00822DA4"/>
    <w:rsid w:val="008266AE"/>
    <w:rsid w:val="00830790"/>
    <w:rsid w:val="00832EDF"/>
    <w:rsid w:val="00836CCE"/>
    <w:rsid w:val="00837113"/>
    <w:rsid w:val="00840D9E"/>
    <w:rsid w:val="00843247"/>
    <w:rsid w:val="0084339D"/>
    <w:rsid w:val="00844D28"/>
    <w:rsid w:val="00844EEC"/>
    <w:rsid w:val="0084514B"/>
    <w:rsid w:val="008455AB"/>
    <w:rsid w:val="0085363A"/>
    <w:rsid w:val="00853D40"/>
    <w:rsid w:val="00853F82"/>
    <w:rsid w:val="00854D17"/>
    <w:rsid w:val="00855E98"/>
    <w:rsid w:val="0085636C"/>
    <w:rsid w:val="008572B3"/>
    <w:rsid w:val="00857513"/>
    <w:rsid w:val="008602BB"/>
    <w:rsid w:val="00860954"/>
    <w:rsid w:val="00860A51"/>
    <w:rsid w:val="00860DCE"/>
    <w:rsid w:val="00860F12"/>
    <w:rsid w:val="00862294"/>
    <w:rsid w:val="00862B0C"/>
    <w:rsid w:val="00862D33"/>
    <w:rsid w:val="008645B6"/>
    <w:rsid w:val="00864E31"/>
    <w:rsid w:val="00866293"/>
    <w:rsid w:val="0086755B"/>
    <w:rsid w:val="008708F9"/>
    <w:rsid w:val="00870FA2"/>
    <w:rsid w:val="00875A8C"/>
    <w:rsid w:val="00875B56"/>
    <w:rsid w:val="0087609C"/>
    <w:rsid w:val="00876210"/>
    <w:rsid w:val="008806C1"/>
    <w:rsid w:val="00884209"/>
    <w:rsid w:val="00885ED1"/>
    <w:rsid w:val="00887A98"/>
    <w:rsid w:val="008901FA"/>
    <w:rsid w:val="00890BB5"/>
    <w:rsid w:val="008924FF"/>
    <w:rsid w:val="0089286A"/>
    <w:rsid w:val="00895315"/>
    <w:rsid w:val="008955BE"/>
    <w:rsid w:val="008A1815"/>
    <w:rsid w:val="008A1E06"/>
    <w:rsid w:val="008A33AA"/>
    <w:rsid w:val="008A3AE2"/>
    <w:rsid w:val="008A5292"/>
    <w:rsid w:val="008A7BF1"/>
    <w:rsid w:val="008B1C84"/>
    <w:rsid w:val="008B44A1"/>
    <w:rsid w:val="008B4B9B"/>
    <w:rsid w:val="008B4E7B"/>
    <w:rsid w:val="008B5B5F"/>
    <w:rsid w:val="008C239E"/>
    <w:rsid w:val="008C354E"/>
    <w:rsid w:val="008C437F"/>
    <w:rsid w:val="008C5120"/>
    <w:rsid w:val="008C75D4"/>
    <w:rsid w:val="008C7F3D"/>
    <w:rsid w:val="008D027F"/>
    <w:rsid w:val="008D04D6"/>
    <w:rsid w:val="008D0B92"/>
    <w:rsid w:val="008D1392"/>
    <w:rsid w:val="008D47C3"/>
    <w:rsid w:val="008D56EC"/>
    <w:rsid w:val="008D583C"/>
    <w:rsid w:val="008E1BD1"/>
    <w:rsid w:val="008E1C0B"/>
    <w:rsid w:val="008E6392"/>
    <w:rsid w:val="008E6BA2"/>
    <w:rsid w:val="008E78D0"/>
    <w:rsid w:val="008E7A3B"/>
    <w:rsid w:val="008F2064"/>
    <w:rsid w:val="008F7D8D"/>
    <w:rsid w:val="00900528"/>
    <w:rsid w:val="00902C94"/>
    <w:rsid w:val="00904DBD"/>
    <w:rsid w:val="0090505F"/>
    <w:rsid w:val="00906EF7"/>
    <w:rsid w:val="00907491"/>
    <w:rsid w:val="00910158"/>
    <w:rsid w:val="00910A78"/>
    <w:rsid w:val="009117E3"/>
    <w:rsid w:val="00914F56"/>
    <w:rsid w:val="00915CEA"/>
    <w:rsid w:val="00917E26"/>
    <w:rsid w:val="0092291A"/>
    <w:rsid w:val="00922A44"/>
    <w:rsid w:val="009232F9"/>
    <w:rsid w:val="00924BE3"/>
    <w:rsid w:val="00924F01"/>
    <w:rsid w:val="00925760"/>
    <w:rsid w:val="009259DE"/>
    <w:rsid w:val="0092746E"/>
    <w:rsid w:val="00927788"/>
    <w:rsid w:val="0093002F"/>
    <w:rsid w:val="009308A4"/>
    <w:rsid w:val="009309F2"/>
    <w:rsid w:val="0093188A"/>
    <w:rsid w:val="00931D14"/>
    <w:rsid w:val="00936355"/>
    <w:rsid w:val="00936B99"/>
    <w:rsid w:val="00940468"/>
    <w:rsid w:val="009436A8"/>
    <w:rsid w:val="00944095"/>
    <w:rsid w:val="00944512"/>
    <w:rsid w:val="009459A6"/>
    <w:rsid w:val="00945F41"/>
    <w:rsid w:val="009460F9"/>
    <w:rsid w:val="009471C2"/>
    <w:rsid w:val="00947696"/>
    <w:rsid w:val="00951338"/>
    <w:rsid w:val="0095227E"/>
    <w:rsid w:val="00955668"/>
    <w:rsid w:val="00955E97"/>
    <w:rsid w:val="00956B35"/>
    <w:rsid w:val="009605DF"/>
    <w:rsid w:val="009649DA"/>
    <w:rsid w:val="00964CA9"/>
    <w:rsid w:val="00964D2E"/>
    <w:rsid w:val="00965E8F"/>
    <w:rsid w:val="00966B3D"/>
    <w:rsid w:val="00967755"/>
    <w:rsid w:val="00970B55"/>
    <w:rsid w:val="00971B13"/>
    <w:rsid w:val="00971B4A"/>
    <w:rsid w:val="0097434C"/>
    <w:rsid w:val="0097707F"/>
    <w:rsid w:val="0097718B"/>
    <w:rsid w:val="00982179"/>
    <w:rsid w:val="00982629"/>
    <w:rsid w:val="0098310A"/>
    <w:rsid w:val="009834F0"/>
    <w:rsid w:val="009841EA"/>
    <w:rsid w:val="00984A57"/>
    <w:rsid w:val="009852BF"/>
    <w:rsid w:val="00986405"/>
    <w:rsid w:val="009877EB"/>
    <w:rsid w:val="00990CE6"/>
    <w:rsid w:val="0099175A"/>
    <w:rsid w:val="00991FEC"/>
    <w:rsid w:val="00994F03"/>
    <w:rsid w:val="00995390"/>
    <w:rsid w:val="00995DEC"/>
    <w:rsid w:val="009A01B1"/>
    <w:rsid w:val="009A0DFF"/>
    <w:rsid w:val="009A17AE"/>
    <w:rsid w:val="009A1AD4"/>
    <w:rsid w:val="009A227B"/>
    <w:rsid w:val="009A3607"/>
    <w:rsid w:val="009A3F71"/>
    <w:rsid w:val="009A5FC0"/>
    <w:rsid w:val="009A628D"/>
    <w:rsid w:val="009A633C"/>
    <w:rsid w:val="009A63A5"/>
    <w:rsid w:val="009B0046"/>
    <w:rsid w:val="009B0BEB"/>
    <w:rsid w:val="009B1353"/>
    <w:rsid w:val="009B2029"/>
    <w:rsid w:val="009B2DE5"/>
    <w:rsid w:val="009B371C"/>
    <w:rsid w:val="009B79D4"/>
    <w:rsid w:val="009C00AB"/>
    <w:rsid w:val="009C1F5C"/>
    <w:rsid w:val="009C29B6"/>
    <w:rsid w:val="009C380F"/>
    <w:rsid w:val="009C4506"/>
    <w:rsid w:val="009C60E1"/>
    <w:rsid w:val="009C63D7"/>
    <w:rsid w:val="009C6575"/>
    <w:rsid w:val="009D003D"/>
    <w:rsid w:val="009D0AED"/>
    <w:rsid w:val="009D14C8"/>
    <w:rsid w:val="009D2D31"/>
    <w:rsid w:val="009D32F7"/>
    <w:rsid w:val="009D4FE0"/>
    <w:rsid w:val="009D6C2D"/>
    <w:rsid w:val="009D6FFE"/>
    <w:rsid w:val="009E0C0C"/>
    <w:rsid w:val="009E1BB2"/>
    <w:rsid w:val="009E2A91"/>
    <w:rsid w:val="009E31A9"/>
    <w:rsid w:val="009E3252"/>
    <w:rsid w:val="009E3382"/>
    <w:rsid w:val="009E5327"/>
    <w:rsid w:val="009F1B24"/>
    <w:rsid w:val="009F1FAA"/>
    <w:rsid w:val="009F2E20"/>
    <w:rsid w:val="009F6EA0"/>
    <w:rsid w:val="009F7268"/>
    <w:rsid w:val="009F78C1"/>
    <w:rsid w:val="009F7AF0"/>
    <w:rsid w:val="00A003FE"/>
    <w:rsid w:val="00A034A7"/>
    <w:rsid w:val="00A046C5"/>
    <w:rsid w:val="00A05C8B"/>
    <w:rsid w:val="00A05E1B"/>
    <w:rsid w:val="00A074E2"/>
    <w:rsid w:val="00A103EB"/>
    <w:rsid w:val="00A1126D"/>
    <w:rsid w:val="00A1158B"/>
    <w:rsid w:val="00A1568A"/>
    <w:rsid w:val="00A17C6C"/>
    <w:rsid w:val="00A207D1"/>
    <w:rsid w:val="00A21D46"/>
    <w:rsid w:val="00A241B7"/>
    <w:rsid w:val="00A30018"/>
    <w:rsid w:val="00A3017D"/>
    <w:rsid w:val="00A32019"/>
    <w:rsid w:val="00A326BC"/>
    <w:rsid w:val="00A33784"/>
    <w:rsid w:val="00A3405E"/>
    <w:rsid w:val="00A35D4C"/>
    <w:rsid w:val="00A36742"/>
    <w:rsid w:val="00A367A3"/>
    <w:rsid w:val="00A37488"/>
    <w:rsid w:val="00A374D3"/>
    <w:rsid w:val="00A44B14"/>
    <w:rsid w:val="00A452F1"/>
    <w:rsid w:val="00A4603E"/>
    <w:rsid w:val="00A46501"/>
    <w:rsid w:val="00A50776"/>
    <w:rsid w:val="00A51F68"/>
    <w:rsid w:val="00A5421F"/>
    <w:rsid w:val="00A54891"/>
    <w:rsid w:val="00A54DF8"/>
    <w:rsid w:val="00A56874"/>
    <w:rsid w:val="00A5789D"/>
    <w:rsid w:val="00A57E2C"/>
    <w:rsid w:val="00A63505"/>
    <w:rsid w:val="00A635F5"/>
    <w:rsid w:val="00A63618"/>
    <w:rsid w:val="00A64F95"/>
    <w:rsid w:val="00A65053"/>
    <w:rsid w:val="00A65AAE"/>
    <w:rsid w:val="00A671F8"/>
    <w:rsid w:val="00A707E3"/>
    <w:rsid w:val="00A7159F"/>
    <w:rsid w:val="00A72CC1"/>
    <w:rsid w:val="00A73872"/>
    <w:rsid w:val="00A73FD5"/>
    <w:rsid w:val="00A7542A"/>
    <w:rsid w:val="00A76144"/>
    <w:rsid w:val="00A7691A"/>
    <w:rsid w:val="00A777FB"/>
    <w:rsid w:val="00A77B4F"/>
    <w:rsid w:val="00A8181F"/>
    <w:rsid w:val="00A83B6B"/>
    <w:rsid w:val="00A84861"/>
    <w:rsid w:val="00A84914"/>
    <w:rsid w:val="00A85E2A"/>
    <w:rsid w:val="00A93C96"/>
    <w:rsid w:val="00A93F8C"/>
    <w:rsid w:val="00A95F9C"/>
    <w:rsid w:val="00A976D8"/>
    <w:rsid w:val="00A97DF7"/>
    <w:rsid w:val="00AA0BF1"/>
    <w:rsid w:val="00AA159A"/>
    <w:rsid w:val="00AA1CB2"/>
    <w:rsid w:val="00AA1DBB"/>
    <w:rsid w:val="00AA2A43"/>
    <w:rsid w:val="00AA68A1"/>
    <w:rsid w:val="00AA7EFF"/>
    <w:rsid w:val="00AA7FEA"/>
    <w:rsid w:val="00AB22B0"/>
    <w:rsid w:val="00AB22CC"/>
    <w:rsid w:val="00AB4022"/>
    <w:rsid w:val="00AB49DC"/>
    <w:rsid w:val="00AC17DD"/>
    <w:rsid w:val="00AC1E91"/>
    <w:rsid w:val="00AC2250"/>
    <w:rsid w:val="00AC3DC5"/>
    <w:rsid w:val="00AC438C"/>
    <w:rsid w:val="00AC53EC"/>
    <w:rsid w:val="00AD05BA"/>
    <w:rsid w:val="00AD0DA7"/>
    <w:rsid w:val="00AD105B"/>
    <w:rsid w:val="00AD1481"/>
    <w:rsid w:val="00AD3D09"/>
    <w:rsid w:val="00AD4B05"/>
    <w:rsid w:val="00AE0BB3"/>
    <w:rsid w:val="00AE27DD"/>
    <w:rsid w:val="00AE3320"/>
    <w:rsid w:val="00AE39B4"/>
    <w:rsid w:val="00AE39B6"/>
    <w:rsid w:val="00AE40B3"/>
    <w:rsid w:val="00AE4761"/>
    <w:rsid w:val="00AE70F9"/>
    <w:rsid w:val="00AE72AE"/>
    <w:rsid w:val="00AF0891"/>
    <w:rsid w:val="00AF098D"/>
    <w:rsid w:val="00AF1A80"/>
    <w:rsid w:val="00AF20C3"/>
    <w:rsid w:val="00AF21C8"/>
    <w:rsid w:val="00AF25CC"/>
    <w:rsid w:val="00AF2D8B"/>
    <w:rsid w:val="00AF36EF"/>
    <w:rsid w:val="00AF4ACC"/>
    <w:rsid w:val="00AF5F00"/>
    <w:rsid w:val="00AF70FB"/>
    <w:rsid w:val="00AF7666"/>
    <w:rsid w:val="00B01552"/>
    <w:rsid w:val="00B02113"/>
    <w:rsid w:val="00B0228E"/>
    <w:rsid w:val="00B03247"/>
    <w:rsid w:val="00B0391B"/>
    <w:rsid w:val="00B07FA1"/>
    <w:rsid w:val="00B115EB"/>
    <w:rsid w:val="00B12B06"/>
    <w:rsid w:val="00B12DAF"/>
    <w:rsid w:val="00B13335"/>
    <w:rsid w:val="00B156F8"/>
    <w:rsid w:val="00B15877"/>
    <w:rsid w:val="00B15ED7"/>
    <w:rsid w:val="00B21C11"/>
    <w:rsid w:val="00B229D8"/>
    <w:rsid w:val="00B22AED"/>
    <w:rsid w:val="00B240EE"/>
    <w:rsid w:val="00B247F8"/>
    <w:rsid w:val="00B252F6"/>
    <w:rsid w:val="00B26C8E"/>
    <w:rsid w:val="00B27566"/>
    <w:rsid w:val="00B32D0A"/>
    <w:rsid w:val="00B34E14"/>
    <w:rsid w:val="00B35B0B"/>
    <w:rsid w:val="00B368CA"/>
    <w:rsid w:val="00B3725E"/>
    <w:rsid w:val="00B372E4"/>
    <w:rsid w:val="00B41AFD"/>
    <w:rsid w:val="00B42542"/>
    <w:rsid w:val="00B426A3"/>
    <w:rsid w:val="00B43BE2"/>
    <w:rsid w:val="00B445E9"/>
    <w:rsid w:val="00B4657E"/>
    <w:rsid w:val="00B47579"/>
    <w:rsid w:val="00B478E3"/>
    <w:rsid w:val="00B53135"/>
    <w:rsid w:val="00B53E83"/>
    <w:rsid w:val="00B548F5"/>
    <w:rsid w:val="00B55AFF"/>
    <w:rsid w:val="00B55CE4"/>
    <w:rsid w:val="00B56507"/>
    <w:rsid w:val="00B613D2"/>
    <w:rsid w:val="00B6201B"/>
    <w:rsid w:val="00B62CB4"/>
    <w:rsid w:val="00B62DC7"/>
    <w:rsid w:val="00B64976"/>
    <w:rsid w:val="00B65DE3"/>
    <w:rsid w:val="00B66BD7"/>
    <w:rsid w:val="00B67578"/>
    <w:rsid w:val="00B710D5"/>
    <w:rsid w:val="00B72905"/>
    <w:rsid w:val="00B72AFD"/>
    <w:rsid w:val="00B73859"/>
    <w:rsid w:val="00B74847"/>
    <w:rsid w:val="00B7502E"/>
    <w:rsid w:val="00B75CF5"/>
    <w:rsid w:val="00B76096"/>
    <w:rsid w:val="00B76B37"/>
    <w:rsid w:val="00B77205"/>
    <w:rsid w:val="00B805F4"/>
    <w:rsid w:val="00B811C4"/>
    <w:rsid w:val="00B82243"/>
    <w:rsid w:val="00B8656B"/>
    <w:rsid w:val="00B86A56"/>
    <w:rsid w:val="00B872B2"/>
    <w:rsid w:val="00B879C7"/>
    <w:rsid w:val="00B87C5C"/>
    <w:rsid w:val="00B87D29"/>
    <w:rsid w:val="00B92810"/>
    <w:rsid w:val="00B94172"/>
    <w:rsid w:val="00B96721"/>
    <w:rsid w:val="00B9726E"/>
    <w:rsid w:val="00BA021F"/>
    <w:rsid w:val="00BA1111"/>
    <w:rsid w:val="00BA24DA"/>
    <w:rsid w:val="00BA2DC9"/>
    <w:rsid w:val="00BA3291"/>
    <w:rsid w:val="00BA5B9B"/>
    <w:rsid w:val="00BB07A6"/>
    <w:rsid w:val="00BB0C5E"/>
    <w:rsid w:val="00BB120F"/>
    <w:rsid w:val="00BB128F"/>
    <w:rsid w:val="00BB1357"/>
    <w:rsid w:val="00BB3253"/>
    <w:rsid w:val="00BB3398"/>
    <w:rsid w:val="00BB3759"/>
    <w:rsid w:val="00BB4551"/>
    <w:rsid w:val="00BB6417"/>
    <w:rsid w:val="00BC0E6E"/>
    <w:rsid w:val="00BC14DD"/>
    <w:rsid w:val="00BC1CEF"/>
    <w:rsid w:val="00BC2873"/>
    <w:rsid w:val="00BC53F7"/>
    <w:rsid w:val="00BC66A7"/>
    <w:rsid w:val="00BC6EEE"/>
    <w:rsid w:val="00BC70B8"/>
    <w:rsid w:val="00BD1DC2"/>
    <w:rsid w:val="00BD2888"/>
    <w:rsid w:val="00BD32B7"/>
    <w:rsid w:val="00BD44AA"/>
    <w:rsid w:val="00BD488A"/>
    <w:rsid w:val="00BE11A3"/>
    <w:rsid w:val="00BE2C3F"/>
    <w:rsid w:val="00BE2E0B"/>
    <w:rsid w:val="00BE3556"/>
    <w:rsid w:val="00BE3A8B"/>
    <w:rsid w:val="00BE58D9"/>
    <w:rsid w:val="00BE5DD1"/>
    <w:rsid w:val="00BE6392"/>
    <w:rsid w:val="00BF0413"/>
    <w:rsid w:val="00BF0CC6"/>
    <w:rsid w:val="00BF0E40"/>
    <w:rsid w:val="00BF2250"/>
    <w:rsid w:val="00BF27E2"/>
    <w:rsid w:val="00BF35BE"/>
    <w:rsid w:val="00BF4EAA"/>
    <w:rsid w:val="00C01C54"/>
    <w:rsid w:val="00C1298E"/>
    <w:rsid w:val="00C1394C"/>
    <w:rsid w:val="00C15F9A"/>
    <w:rsid w:val="00C20ABD"/>
    <w:rsid w:val="00C21CB7"/>
    <w:rsid w:val="00C22403"/>
    <w:rsid w:val="00C22925"/>
    <w:rsid w:val="00C23A41"/>
    <w:rsid w:val="00C24B7E"/>
    <w:rsid w:val="00C2647D"/>
    <w:rsid w:val="00C30B7A"/>
    <w:rsid w:val="00C3148C"/>
    <w:rsid w:val="00C32C38"/>
    <w:rsid w:val="00C32E55"/>
    <w:rsid w:val="00C34638"/>
    <w:rsid w:val="00C358E4"/>
    <w:rsid w:val="00C35CAB"/>
    <w:rsid w:val="00C36E42"/>
    <w:rsid w:val="00C378AB"/>
    <w:rsid w:val="00C400A2"/>
    <w:rsid w:val="00C40DA0"/>
    <w:rsid w:val="00C41F98"/>
    <w:rsid w:val="00C44BF0"/>
    <w:rsid w:val="00C45457"/>
    <w:rsid w:val="00C45754"/>
    <w:rsid w:val="00C46D52"/>
    <w:rsid w:val="00C5295C"/>
    <w:rsid w:val="00C5385F"/>
    <w:rsid w:val="00C566F3"/>
    <w:rsid w:val="00C571E7"/>
    <w:rsid w:val="00C614DE"/>
    <w:rsid w:val="00C62775"/>
    <w:rsid w:val="00C62824"/>
    <w:rsid w:val="00C63183"/>
    <w:rsid w:val="00C631FF"/>
    <w:rsid w:val="00C63C55"/>
    <w:rsid w:val="00C64763"/>
    <w:rsid w:val="00C656A0"/>
    <w:rsid w:val="00C664FB"/>
    <w:rsid w:val="00C66BA6"/>
    <w:rsid w:val="00C70251"/>
    <w:rsid w:val="00C70659"/>
    <w:rsid w:val="00C70A8E"/>
    <w:rsid w:val="00C715B8"/>
    <w:rsid w:val="00C71664"/>
    <w:rsid w:val="00C7381B"/>
    <w:rsid w:val="00C754CC"/>
    <w:rsid w:val="00C775D7"/>
    <w:rsid w:val="00C77832"/>
    <w:rsid w:val="00C8032B"/>
    <w:rsid w:val="00C813BA"/>
    <w:rsid w:val="00C829E3"/>
    <w:rsid w:val="00C859EA"/>
    <w:rsid w:val="00C9051D"/>
    <w:rsid w:val="00C909E5"/>
    <w:rsid w:val="00C92AEC"/>
    <w:rsid w:val="00C937BC"/>
    <w:rsid w:val="00C94D3C"/>
    <w:rsid w:val="00C95AE9"/>
    <w:rsid w:val="00C97038"/>
    <w:rsid w:val="00C9774D"/>
    <w:rsid w:val="00CA0BC0"/>
    <w:rsid w:val="00CA110E"/>
    <w:rsid w:val="00CA33DA"/>
    <w:rsid w:val="00CA471E"/>
    <w:rsid w:val="00CA60DB"/>
    <w:rsid w:val="00CA67CC"/>
    <w:rsid w:val="00CA77CE"/>
    <w:rsid w:val="00CB007D"/>
    <w:rsid w:val="00CB086E"/>
    <w:rsid w:val="00CB0BF8"/>
    <w:rsid w:val="00CB3892"/>
    <w:rsid w:val="00CB5241"/>
    <w:rsid w:val="00CB55DB"/>
    <w:rsid w:val="00CB59EE"/>
    <w:rsid w:val="00CC1BB1"/>
    <w:rsid w:val="00CC266A"/>
    <w:rsid w:val="00CC2DF0"/>
    <w:rsid w:val="00CC56F5"/>
    <w:rsid w:val="00CD05A1"/>
    <w:rsid w:val="00CD06FC"/>
    <w:rsid w:val="00CD097D"/>
    <w:rsid w:val="00CD0DA6"/>
    <w:rsid w:val="00CD19DC"/>
    <w:rsid w:val="00CD1F53"/>
    <w:rsid w:val="00CD5233"/>
    <w:rsid w:val="00CD5A9B"/>
    <w:rsid w:val="00CE3D17"/>
    <w:rsid w:val="00CE49E8"/>
    <w:rsid w:val="00CE76D1"/>
    <w:rsid w:val="00CF1812"/>
    <w:rsid w:val="00CF2888"/>
    <w:rsid w:val="00CF2C40"/>
    <w:rsid w:val="00CF2F2E"/>
    <w:rsid w:val="00CF35F1"/>
    <w:rsid w:val="00CF5B35"/>
    <w:rsid w:val="00CF7148"/>
    <w:rsid w:val="00D0080A"/>
    <w:rsid w:val="00D017F5"/>
    <w:rsid w:val="00D01F94"/>
    <w:rsid w:val="00D03E2E"/>
    <w:rsid w:val="00D03E7E"/>
    <w:rsid w:val="00D04AEF"/>
    <w:rsid w:val="00D05770"/>
    <w:rsid w:val="00D06282"/>
    <w:rsid w:val="00D062FF"/>
    <w:rsid w:val="00D200C0"/>
    <w:rsid w:val="00D20759"/>
    <w:rsid w:val="00D21C44"/>
    <w:rsid w:val="00D220ED"/>
    <w:rsid w:val="00D24320"/>
    <w:rsid w:val="00D251EE"/>
    <w:rsid w:val="00D316F6"/>
    <w:rsid w:val="00D32611"/>
    <w:rsid w:val="00D32C37"/>
    <w:rsid w:val="00D32D50"/>
    <w:rsid w:val="00D359AB"/>
    <w:rsid w:val="00D3615D"/>
    <w:rsid w:val="00D3762E"/>
    <w:rsid w:val="00D40221"/>
    <w:rsid w:val="00D448CD"/>
    <w:rsid w:val="00D45424"/>
    <w:rsid w:val="00D463F9"/>
    <w:rsid w:val="00D46426"/>
    <w:rsid w:val="00D47C50"/>
    <w:rsid w:val="00D51840"/>
    <w:rsid w:val="00D52D62"/>
    <w:rsid w:val="00D53070"/>
    <w:rsid w:val="00D55DC9"/>
    <w:rsid w:val="00D577BF"/>
    <w:rsid w:val="00D614EA"/>
    <w:rsid w:val="00D6275E"/>
    <w:rsid w:val="00D64A04"/>
    <w:rsid w:val="00D64C46"/>
    <w:rsid w:val="00D67764"/>
    <w:rsid w:val="00D67F16"/>
    <w:rsid w:val="00D710F0"/>
    <w:rsid w:val="00D717D0"/>
    <w:rsid w:val="00D71C48"/>
    <w:rsid w:val="00D73659"/>
    <w:rsid w:val="00D74A7B"/>
    <w:rsid w:val="00D757D6"/>
    <w:rsid w:val="00D806BF"/>
    <w:rsid w:val="00D806CF"/>
    <w:rsid w:val="00D82FA8"/>
    <w:rsid w:val="00D83898"/>
    <w:rsid w:val="00D8471F"/>
    <w:rsid w:val="00D8604F"/>
    <w:rsid w:val="00D873E4"/>
    <w:rsid w:val="00D91106"/>
    <w:rsid w:val="00D94BF4"/>
    <w:rsid w:val="00D94C26"/>
    <w:rsid w:val="00D955B1"/>
    <w:rsid w:val="00D96265"/>
    <w:rsid w:val="00DA31FC"/>
    <w:rsid w:val="00DA3B9B"/>
    <w:rsid w:val="00DA4042"/>
    <w:rsid w:val="00DA5010"/>
    <w:rsid w:val="00DA5F40"/>
    <w:rsid w:val="00DA7F4F"/>
    <w:rsid w:val="00DB20E8"/>
    <w:rsid w:val="00DB2FDA"/>
    <w:rsid w:val="00DB40FE"/>
    <w:rsid w:val="00DB5FE1"/>
    <w:rsid w:val="00DB68E6"/>
    <w:rsid w:val="00DB7236"/>
    <w:rsid w:val="00DC2161"/>
    <w:rsid w:val="00DC26F2"/>
    <w:rsid w:val="00DC43FD"/>
    <w:rsid w:val="00DC448D"/>
    <w:rsid w:val="00DC4A92"/>
    <w:rsid w:val="00DC5774"/>
    <w:rsid w:val="00DD00F4"/>
    <w:rsid w:val="00DD0758"/>
    <w:rsid w:val="00DD0853"/>
    <w:rsid w:val="00DD12DC"/>
    <w:rsid w:val="00DD1718"/>
    <w:rsid w:val="00DD3180"/>
    <w:rsid w:val="00DD6CE6"/>
    <w:rsid w:val="00DD7AC5"/>
    <w:rsid w:val="00DD7EA7"/>
    <w:rsid w:val="00DE04FD"/>
    <w:rsid w:val="00DE17CD"/>
    <w:rsid w:val="00DE184A"/>
    <w:rsid w:val="00DE2CC2"/>
    <w:rsid w:val="00DE2DE5"/>
    <w:rsid w:val="00DE2ED9"/>
    <w:rsid w:val="00DE2EE0"/>
    <w:rsid w:val="00DE38A7"/>
    <w:rsid w:val="00DE43C1"/>
    <w:rsid w:val="00DE673F"/>
    <w:rsid w:val="00DE6BA8"/>
    <w:rsid w:val="00DE75F4"/>
    <w:rsid w:val="00DF15FC"/>
    <w:rsid w:val="00DF1924"/>
    <w:rsid w:val="00DF26AC"/>
    <w:rsid w:val="00DF2984"/>
    <w:rsid w:val="00DF328C"/>
    <w:rsid w:val="00DF32FA"/>
    <w:rsid w:val="00DF3384"/>
    <w:rsid w:val="00DF37F8"/>
    <w:rsid w:val="00DF48F3"/>
    <w:rsid w:val="00DF4BE2"/>
    <w:rsid w:val="00DF5694"/>
    <w:rsid w:val="00DF5B76"/>
    <w:rsid w:val="00DF65D0"/>
    <w:rsid w:val="00DF7064"/>
    <w:rsid w:val="00DF77F7"/>
    <w:rsid w:val="00E00819"/>
    <w:rsid w:val="00E01792"/>
    <w:rsid w:val="00E01F8B"/>
    <w:rsid w:val="00E079F4"/>
    <w:rsid w:val="00E10C6D"/>
    <w:rsid w:val="00E11298"/>
    <w:rsid w:val="00E13B7A"/>
    <w:rsid w:val="00E15534"/>
    <w:rsid w:val="00E206CE"/>
    <w:rsid w:val="00E23841"/>
    <w:rsid w:val="00E23EB5"/>
    <w:rsid w:val="00E25C4B"/>
    <w:rsid w:val="00E25C6C"/>
    <w:rsid w:val="00E31BB7"/>
    <w:rsid w:val="00E322E3"/>
    <w:rsid w:val="00E32F9B"/>
    <w:rsid w:val="00E35E47"/>
    <w:rsid w:val="00E36D82"/>
    <w:rsid w:val="00E37666"/>
    <w:rsid w:val="00E37C98"/>
    <w:rsid w:val="00E40E64"/>
    <w:rsid w:val="00E418C7"/>
    <w:rsid w:val="00E422C7"/>
    <w:rsid w:val="00E44EF8"/>
    <w:rsid w:val="00E45684"/>
    <w:rsid w:val="00E4646D"/>
    <w:rsid w:val="00E468D1"/>
    <w:rsid w:val="00E46EA6"/>
    <w:rsid w:val="00E528D8"/>
    <w:rsid w:val="00E528EC"/>
    <w:rsid w:val="00E53D78"/>
    <w:rsid w:val="00E54BB0"/>
    <w:rsid w:val="00E54D34"/>
    <w:rsid w:val="00E551E8"/>
    <w:rsid w:val="00E56014"/>
    <w:rsid w:val="00E56DDC"/>
    <w:rsid w:val="00E610DD"/>
    <w:rsid w:val="00E62E0B"/>
    <w:rsid w:val="00E63C08"/>
    <w:rsid w:val="00E63C79"/>
    <w:rsid w:val="00E63CEC"/>
    <w:rsid w:val="00E64EC1"/>
    <w:rsid w:val="00E65740"/>
    <w:rsid w:val="00E65A2A"/>
    <w:rsid w:val="00E7052D"/>
    <w:rsid w:val="00E711C0"/>
    <w:rsid w:val="00E719F2"/>
    <w:rsid w:val="00E72DB8"/>
    <w:rsid w:val="00E75CC3"/>
    <w:rsid w:val="00E75D85"/>
    <w:rsid w:val="00E77670"/>
    <w:rsid w:val="00E77BB8"/>
    <w:rsid w:val="00E81DBA"/>
    <w:rsid w:val="00E8410B"/>
    <w:rsid w:val="00E84291"/>
    <w:rsid w:val="00E84977"/>
    <w:rsid w:val="00E86267"/>
    <w:rsid w:val="00E862D0"/>
    <w:rsid w:val="00E870B6"/>
    <w:rsid w:val="00E91AF7"/>
    <w:rsid w:val="00E94D26"/>
    <w:rsid w:val="00E96F97"/>
    <w:rsid w:val="00EA156B"/>
    <w:rsid w:val="00EA2833"/>
    <w:rsid w:val="00EA4295"/>
    <w:rsid w:val="00EA5591"/>
    <w:rsid w:val="00EA5F43"/>
    <w:rsid w:val="00EA61DE"/>
    <w:rsid w:val="00EA6B67"/>
    <w:rsid w:val="00EA798F"/>
    <w:rsid w:val="00EB0B72"/>
    <w:rsid w:val="00EB182E"/>
    <w:rsid w:val="00EB2033"/>
    <w:rsid w:val="00EB32E4"/>
    <w:rsid w:val="00EB3EF6"/>
    <w:rsid w:val="00EB4F66"/>
    <w:rsid w:val="00EB5331"/>
    <w:rsid w:val="00EB567C"/>
    <w:rsid w:val="00EB700F"/>
    <w:rsid w:val="00EB7701"/>
    <w:rsid w:val="00EB7D6C"/>
    <w:rsid w:val="00EC0946"/>
    <w:rsid w:val="00EC15CD"/>
    <w:rsid w:val="00EC38FD"/>
    <w:rsid w:val="00EC4C71"/>
    <w:rsid w:val="00EC4FF1"/>
    <w:rsid w:val="00EC50ED"/>
    <w:rsid w:val="00EC572A"/>
    <w:rsid w:val="00EC61F2"/>
    <w:rsid w:val="00EC6543"/>
    <w:rsid w:val="00EC7BB0"/>
    <w:rsid w:val="00ED0234"/>
    <w:rsid w:val="00ED0BD9"/>
    <w:rsid w:val="00ED0D05"/>
    <w:rsid w:val="00ED1445"/>
    <w:rsid w:val="00ED29B9"/>
    <w:rsid w:val="00ED523F"/>
    <w:rsid w:val="00ED6EB3"/>
    <w:rsid w:val="00ED780E"/>
    <w:rsid w:val="00EE198C"/>
    <w:rsid w:val="00EE1C4E"/>
    <w:rsid w:val="00EE22DE"/>
    <w:rsid w:val="00EE2DE7"/>
    <w:rsid w:val="00EE3315"/>
    <w:rsid w:val="00EE5C5F"/>
    <w:rsid w:val="00EE7205"/>
    <w:rsid w:val="00EF1662"/>
    <w:rsid w:val="00EF40CA"/>
    <w:rsid w:val="00EF4931"/>
    <w:rsid w:val="00EF4FA5"/>
    <w:rsid w:val="00EF537E"/>
    <w:rsid w:val="00EF6700"/>
    <w:rsid w:val="00F003CE"/>
    <w:rsid w:val="00F0061A"/>
    <w:rsid w:val="00F01D12"/>
    <w:rsid w:val="00F02D26"/>
    <w:rsid w:val="00F043BA"/>
    <w:rsid w:val="00F11830"/>
    <w:rsid w:val="00F11A7C"/>
    <w:rsid w:val="00F1421E"/>
    <w:rsid w:val="00F14891"/>
    <w:rsid w:val="00F17861"/>
    <w:rsid w:val="00F17D68"/>
    <w:rsid w:val="00F20FE8"/>
    <w:rsid w:val="00F2174B"/>
    <w:rsid w:val="00F217F8"/>
    <w:rsid w:val="00F21E4F"/>
    <w:rsid w:val="00F23417"/>
    <w:rsid w:val="00F236CB"/>
    <w:rsid w:val="00F258F0"/>
    <w:rsid w:val="00F26457"/>
    <w:rsid w:val="00F3049C"/>
    <w:rsid w:val="00F311F2"/>
    <w:rsid w:val="00F3124E"/>
    <w:rsid w:val="00F32326"/>
    <w:rsid w:val="00F3386D"/>
    <w:rsid w:val="00F35B5E"/>
    <w:rsid w:val="00F363E5"/>
    <w:rsid w:val="00F36729"/>
    <w:rsid w:val="00F36769"/>
    <w:rsid w:val="00F37807"/>
    <w:rsid w:val="00F40756"/>
    <w:rsid w:val="00F42B29"/>
    <w:rsid w:val="00F4436C"/>
    <w:rsid w:val="00F47141"/>
    <w:rsid w:val="00F503AB"/>
    <w:rsid w:val="00F51A3B"/>
    <w:rsid w:val="00F51B9E"/>
    <w:rsid w:val="00F51C30"/>
    <w:rsid w:val="00F5251E"/>
    <w:rsid w:val="00F527C4"/>
    <w:rsid w:val="00F52D46"/>
    <w:rsid w:val="00F532C5"/>
    <w:rsid w:val="00F53AD6"/>
    <w:rsid w:val="00F5526F"/>
    <w:rsid w:val="00F574A0"/>
    <w:rsid w:val="00F57ADE"/>
    <w:rsid w:val="00F61B88"/>
    <w:rsid w:val="00F6247A"/>
    <w:rsid w:val="00F62F9B"/>
    <w:rsid w:val="00F64A93"/>
    <w:rsid w:val="00F65353"/>
    <w:rsid w:val="00F758A9"/>
    <w:rsid w:val="00F764FF"/>
    <w:rsid w:val="00F77843"/>
    <w:rsid w:val="00F77EA6"/>
    <w:rsid w:val="00F8139F"/>
    <w:rsid w:val="00F81428"/>
    <w:rsid w:val="00F81C1F"/>
    <w:rsid w:val="00F8475C"/>
    <w:rsid w:val="00F85A7C"/>
    <w:rsid w:val="00F866EC"/>
    <w:rsid w:val="00F868C8"/>
    <w:rsid w:val="00F876F9"/>
    <w:rsid w:val="00F90CDB"/>
    <w:rsid w:val="00F92DED"/>
    <w:rsid w:val="00F9305D"/>
    <w:rsid w:val="00F937FC"/>
    <w:rsid w:val="00F93DA6"/>
    <w:rsid w:val="00F93F32"/>
    <w:rsid w:val="00F9745C"/>
    <w:rsid w:val="00FA2661"/>
    <w:rsid w:val="00FA5990"/>
    <w:rsid w:val="00FA6156"/>
    <w:rsid w:val="00FA6D63"/>
    <w:rsid w:val="00FB098A"/>
    <w:rsid w:val="00FB1440"/>
    <w:rsid w:val="00FB1532"/>
    <w:rsid w:val="00FB29F0"/>
    <w:rsid w:val="00FB3DC3"/>
    <w:rsid w:val="00FB59CE"/>
    <w:rsid w:val="00FB7824"/>
    <w:rsid w:val="00FC0361"/>
    <w:rsid w:val="00FC1136"/>
    <w:rsid w:val="00FC20DB"/>
    <w:rsid w:val="00FC4744"/>
    <w:rsid w:val="00FC72CC"/>
    <w:rsid w:val="00FC7EDA"/>
    <w:rsid w:val="00FD010D"/>
    <w:rsid w:val="00FD08ED"/>
    <w:rsid w:val="00FD1C16"/>
    <w:rsid w:val="00FD297D"/>
    <w:rsid w:val="00FD2D8F"/>
    <w:rsid w:val="00FD56F0"/>
    <w:rsid w:val="00FD7935"/>
    <w:rsid w:val="00FE175A"/>
    <w:rsid w:val="00FE2A6E"/>
    <w:rsid w:val="00FE5600"/>
    <w:rsid w:val="00FE5B53"/>
    <w:rsid w:val="00FE5EC3"/>
    <w:rsid w:val="00FE6246"/>
    <w:rsid w:val="00FE6DE6"/>
    <w:rsid w:val="00FF16BF"/>
    <w:rsid w:val="00FF40E6"/>
    <w:rsid w:val="00FF47BB"/>
    <w:rsid w:val="00FF4FC1"/>
    <w:rsid w:val="00FF522F"/>
    <w:rsid w:val="00FF7F95"/>
    <w:rsid w:val="3F406B01"/>
    <w:rsid w:val="7A72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60CDFF"/>
  <w15:docId w15:val="{43A4EC6F-2932-4BE1-9331-60D56C72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5D7"/>
    <w:pPr>
      <w:widowControl w:val="0"/>
      <w:jc w:val="both"/>
    </w:pPr>
    <w:rPr>
      <w:rFonts w:eastAsia="仿宋"/>
      <w:kern w:val="2"/>
      <w:sz w:val="28"/>
      <w:szCs w:val="22"/>
    </w:rPr>
  </w:style>
  <w:style w:type="paragraph" w:styleId="1">
    <w:name w:val="heading 1"/>
    <w:basedOn w:val="a"/>
    <w:next w:val="a"/>
    <w:link w:val="1Char"/>
    <w:qFormat/>
    <w:rsid w:val="00BC66A7"/>
    <w:pPr>
      <w:keepNext/>
      <w:keepLines/>
      <w:spacing w:beforeLines="100" w:afterLines="100" w:line="480" w:lineRule="atLeast"/>
      <w:jc w:val="center"/>
      <w:outlineLvl w:val="0"/>
    </w:pPr>
    <w:rPr>
      <w:rFonts w:ascii="Times New Roman" w:eastAsia="宋体" w:hAnsi="Times New Roman" w:cs="Times New Roman"/>
      <w:b/>
      <w:spacing w:val="8"/>
      <w:kern w:val="0"/>
      <w:sz w:val="32"/>
      <w:szCs w:val="32"/>
    </w:rPr>
  </w:style>
  <w:style w:type="paragraph" w:styleId="20">
    <w:name w:val="heading 2"/>
    <w:basedOn w:val="a"/>
    <w:next w:val="a"/>
    <w:link w:val="2Char1"/>
    <w:unhideWhenUsed/>
    <w:qFormat/>
    <w:rsid w:val="00BC66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C66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C66A7"/>
    <w:pPr>
      <w:ind w:leftChars="1200" w:left="2520"/>
    </w:pPr>
    <w:rPr>
      <w:rFonts w:eastAsiaTheme="minorEastAsia"/>
      <w:sz w:val="21"/>
    </w:rPr>
  </w:style>
  <w:style w:type="paragraph" w:styleId="a3">
    <w:name w:val="Document Map"/>
    <w:basedOn w:val="a"/>
    <w:link w:val="Char"/>
    <w:uiPriority w:val="99"/>
    <w:semiHidden/>
    <w:unhideWhenUsed/>
    <w:qFormat/>
    <w:rsid w:val="00BC66A7"/>
    <w:rPr>
      <w:rFonts w:ascii="宋体" w:eastAsia="宋体"/>
      <w:sz w:val="18"/>
      <w:szCs w:val="18"/>
    </w:rPr>
  </w:style>
  <w:style w:type="paragraph" w:styleId="a4">
    <w:name w:val="annotation text"/>
    <w:basedOn w:val="a"/>
    <w:link w:val="Char1"/>
    <w:uiPriority w:val="99"/>
    <w:unhideWhenUsed/>
    <w:qFormat/>
    <w:rsid w:val="00BC66A7"/>
    <w:pPr>
      <w:jc w:val="left"/>
    </w:pPr>
  </w:style>
  <w:style w:type="paragraph" w:styleId="a5">
    <w:name w:val="Body Text"/>
    <w:basedOn w:val="a"/>
    <w:link w:val="Char0"/>
    <w:qFormat/>
    <w:rsid w:val="00BC66A7"/>
    <w:pPr>
      <w:spacing w:after="120" w:line="259" w:lineRule="auto"/>
    </w:pPr>
    <w:rPr>
      <w:rFonts w:ascii="Times New Roman" w:eastAsia="宋体" w:hAnsi="Times New Roman" w:cs="Times New Roman"/>
      <w:szCs w:val="24"/>
    </w:rPr>
  </w:style>
  <w:style w:type="paragraph" w:styleId="5">
    <w:name w:val="toc 5"/>
    <w:basedOn w:val="a"/>
    <w:next w:val="a"/>
    <w:uiPriority w:val="39"/>
    <w:unhideWhenUsed/>
    <w:qFormat/>
    <w:rsid w:val="00BC66A7"/>
    <w:pPr>
      <w:ind w:leftChars="800" w:left="1680"/>
    </w:pPr>
    <w:rPr>
      <w:rFonts w:eastAsiaTheme="minorEastAsia"/>
      <w:sz w:val="21"/>
    </w:rPr>
  </w:style>
  <w:style w:type="paragraph" w:styleId="30">
    <w:name w:val="toc 3"/>
    <w:basedOn w:val="a"/>
    <w:next w:val="a"/>
    <w:uiPriority w:val="39"/>
    <w:unhideWhenUsed/>
    <w:qFormat/>
    <w:rsid w:val="00BC66A7"/>
    <w:pPr>
      <w:ind w:leftChars="400" w:left="840"/>
    </w:pPr>
  </w:style>
  <w:style w:type="paragraph" w:styleId="8">
    <w:name w:val="toc 8"/>
    <w:basedOn w:val="a"/>
    <w:next w:val="a"/>
    <w:uiPriority w:val="39"/>
    <w:unhideWhenUsed/>
    <w:qFormat/>
    <w:rsid w:val="00BC66A7"/>
    <w:pPr>
      <w:ind w:leftChars="1400" w:left="2940"/>
    </w:pPr>
    <w:rPr>
      <w:rFonts w:eastAsiaTheme="minorEastAsia"/>
      <w:sz w:val="21"/>
    </w:rPr>
  </w:style>
  <w:style w:type="paragraph" w:styleId="a6">
    <w:name w:val="Date"/>
    <w:basedOn w:val="a"/>
    <w:next w:val="a"/>
    <w:link w:val="Char2"/>
    <w:uiPriority w:val="99"/>
    <w:semiHidden/>
    <w:unhideWhenUsed/>
    <w:qFormat/>
    <w:rsid w:val="00BC66A7"/>
    <w:pPr>
      <w:ind w:leftChars="2500" w:left="100"/>
    </w:pPr>
  </w:style>
  <w:style w:type="paragraph" w:styleId="a7">
    <w:name w:val="Balloon Text"/>
    <w:basedOn w:val="a"/>
    <w:link w:val="Char3"/>
    <w:uiPriority w:val="99"/>
    <w:semiHidden/>
    <w:unhideWhenUsed/>
    <w:qFormat/>
    <w:rsid w:val="00BC66A7"/>
    <w:rPr>
      <w:sz w:val="18"/>
      <w:szCs w:val="18"/>
    </w:rPr>
  </w:style>
  <w:style w:type="paragraph" w:styleId="a8">
    <w:name w:val="footer"/>
    <w:basedOn w:val="a"/>
    <w:link w:val="Char4"/>
    <w:qFormat/>
    <w:rsid w:val="00BC66A7"/>
    <w:pPr>
      <w:tabs>
        <w:tab w:val="center" w:pos="4153"/>
        <w:tab w:val="right" w:pos="8306"/>
      </w:tabs>
      <w:snapToGrid w:val="0"/>
      <w:spacing w:after="160" w:line="259" w:lineRule="auto"/>
      <w:jc w:val="left"/>
    </w:pPr>
    <w:rPr>
      <w:rFonts w:ascii="Times New Roman" w:eastAsia="宋体" w:hAnsi="Times New Roman" w:cs="Times New Roman"/>
      <w:sz w:val="18"/>
      <w:szCs w:val="18"/>
    </w:rPr>
  </w:style>
  <w:style w:type="paragraph" w:styleId="a9">
    <w:name w:val="header"/>
    <w:basedOn w:val="a"/>
    <w:link w:val="Char5"/>
    <w:uiPriority w:val="99"/>
    <w:unhideWhenUsed/>
    <w:qFormat/>
    <w:rsid w:val="00BC66A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C66A7"/>
    <w:pPr>
      <w:tabs>
        <w:tab w:val="left" w:pos="840"/>
        <w:tab w:val="right" w:leader="dot" w:pos="8364"/>
      </w:tabs>
      <w:spacing w:line="360" w:lineRule="auto"/>
    </w:pPr>
  </w:style>
  <w:style w:type="paragraph" w:styleId="4">
    <w:name w:val="toc 4"/>
    <w:basedOn w:val="a"/>
    <w:next w:val="a"/>
    <w:uiPriority w:val="39"/>
    <w:unhideWhenUsed/>
    <w:qFormat/>
    <w:rsid w:val="00BC66A7"/>
    <w:pPr>
      <w:ind w:leftChars="600" w:left="1260"/>
    </w:pPr>
    <w:rPr>
      <w:rFonts w:eastAsiaTheme="minorEastAsia"/>
      <w:sz w:val="21"/>
    </w:rPr>
  </w:style>
  <w:style w:type="paragraph" w:styleId="6">
    <w:name w:val="toc 6"/>
    <w:basedOn w:val="a"/>
    <w:next w:val="a"/>
    <w:uiPriority w:val="39"/>
    <w:unhideWhenUsed/>
    <w:qFormat/>
    <w:rsid w:val="00BC66A7"/>
    <w:pPr>
      <w:ind w:leftChars="1000" w:left="2100"/>
    </w:pPr>
    <w:rPr>
      <w:rFonts w:eastAsiaTheme="minorEastAsia"/>
      <w:sz w:val="21"/>
    </w:rPr>
  </w:style>
  <w:style w:type="paragraph" w:styleId="21">
    <w:name w:val="toc 2"/>
    <w:basedOn w:val="a"/>
    <w:next w:val="a"/>
    <w:uiPriority w:val="39"/>
    <w:unhideWhenUsed/>
    <w:qFormat/>
    <w:rsid w:val="00BC66A7"/>
    <w:pPr>
      <w:tabs>
        <w:tab w:val="right" w:leader="dot" w:pos="8364"/>
        <w:tab w:val="right" w:leader="dot" w:pos="8400"/>
      </w:tabs>
      <w:spacing w:line="360" w:lineRule="auto"/>
      <w:ind w:leftChars="100" w:left="280"/>
    </w:pPr>
    <w:rPr>
      <w:rFonts w:ascii="Times New Roman" w:eastAsia="宋体" w:hAnsi="Times New Roman" w:cs="Times New Roman"/>
    </w:rPr>
  </w:style>
  <w:style w:type="paragraph" w:styleId="9">
    <w:name w:val="toc 9"/>
    <w:basedOn w:val="a"/>
    <w:next w:val="a"/>
    <w:uiPriority w:val="39"/>
    <w:unhideWhenUsed/>
    <w:qFormat/>
    <w:rsid w:val="00BC66A7"/>
    <w:pPr>
      <w:ind w:leftChars="1600" w:left="3360"/>
    </w:pPr>
    <w:rPr>
      <w:rFonts w:eastAsiaTheme="minorEastAsia"/>
      <w:sz w:val="21"/>
    </w:rPr>
  </w:style>
  <w:style w:type="paragraph" w:styleId="aa">
    <w:name w:val="Normal (Web)"/>
    <w:basedOn w:val="a"/>
    <w:uiPriority w:val="99"/>
    <w:unhideWhenUsed/>
    <w:qFormat/>
    <w:rsid w:val="00BC66A7"/>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6"/>
    <w:uiPriority w:val="99"/>
    <w:semiHidden/>
    <w:unhideWhenUsed/>
    <w:qFormat/>
    <w:rsid w:val="00BC66A7"/>
    <w:rPr>
      <w:b/>
      <w:bCs/>
    </w:rPr>
  </w:style>
  <w:style w:type="table" w:styleId="ac">
    <w:name w:val="Table Grid"/>
    <w:basedOn w:val="a1"/>
    <w:uiPriority w:val="59"/>
    <w:qFormat/>
    <w:rsid w:val="00BC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BC66A7"/>
    <w:rPr>
      <w:b/>
      <w:bCs/>
    </w:rPr>
  </w:style>
  <w:style w:type="character" w:styleId="ae">
    <w:name w:val="page number"/>
    <w:basedOn w:val="a0"/>
    <w:qFormat/>
    <w:rsid w:val="00BC66A7"/>
  </w:style>
  <w:style w:type="character" w:styleId="af">
    <w:name w:val="Hyperlink"/>
    <w:basedOn w:val="a0"/>
    <w:uiPriority w:val="99"/>
    <w:unhideWhenUsed/>
    <w:qFormat/>
    <w:rsid w:val="00BC66A7"/>
    <w:rPr>
      <w:color w:val="0563C1" w:themeColor="hyperlink"/>
      <w:u w:val="single"/>
    </w:rPr>
  </w:style>
  <w:style w:type="character" w:styleId="af0">
    <w:name w:val="annotation reference"/>
    <w:basedOn w:val="a0"/>
    <w:uiPriority w:val="99"/>
    <w:unhideWhenUsed/>
    <w:qFormat/>
    <w:rsid w:val="00BC66A7"/>
    <w:rPr>
      <w:sz w:val="21"/>
      <w:szCs w:val="21"/>
    </w:rPr>
  </w:style>
  <w:style w:type="character" w:customStyle="1" w:styleId="Char3">
    <w:name w:val="批注框文本 Char"/>
    <w:basedOn w:val="a0"/>
    <w:link w:val="a7"/>
    <w:uiPriority w:val="99"/>
    <w:semiHidden/>
    <w:qFormat/>
    <w:rsid w:val="00BC66A7"/>
    <w:rPr>
      <w:sz w:val="18"/>
      <w:szCs w:val="18"/>
    </w:rPr>
  </w:style>
  <w:style w:type="character" w:customStyle="1" w:styleId="1Char">
    <w:name w:val="标题 1 Char"/>
    <w:basedOn w:val="a0"/>
    <w:link w:val="1"/>
    <w:qFormat/>
    <w:rsid w:val="00BC66A7"/>
    <w:rPr>
      <w:rFonts w:ascii="Times New Roman" w:eastAsia="宋体" w:hAnsi="Times New Roman" w:cs="Times New Roman"/>
      <w:b/>
      <w:spacing w:val="8"/>
      <w:sz w:val="32"/>
      <w:szCs w:val="32"/>
    </w:rPr>
  </w:style>
  <w:style w:type="character" w:customStyle="1" w:styleId="Char0">
    <w:name w:val="正文文本 Char"/>
    <w:basedOn w:val="a0"/>
    <w:link w:val="a5"/>
    <w:qFormat/>
    <w:rsid w:val="00BC66A7"/>
    <w:rPr>
      <w:rFonts w:ascii="Times New Roman" w:eastAsia="宋体" w:hAnsi="Times New Roman" w:cs="Times New Roman"/>
      <w:szCs w:val="24"/>
    </w:rPr>
  </w:style>
  <w:style w:type="character" w:customStyle="1" w:styleId="Char4">
    <w:name w:val="页脚 Char"/>
    <w:basedOn w:val="a0"/>
    <w:link w:val="a8"/>
    <w:qFormat/>
    <w:rsid w:val="00BC66A7"/>
    <w:rPr>
      <w:rFonts w:ascii="Times New Roman" w:eastAsia="宋体" w:hAnsi="Times New Roman" w:cs="Times New Roman"/>
      <w:sz w:val="18"/>
      <w:szCs w:val="18"/>
    </w:rPr>
  </w:style>
  <w:style w:type="paragraph" w:customStyle="1" w:styleId="af1">
    <w:name w:val="标准标志"/>
    <w:next w:val="a"/>
    <w:qFormat/>
    <w:rsid w:val="00BC66A7"/>
    <w:pPr>
      <w:framePr w:w="2268" w:h="1392" w:hRule="exact" w:wrap="around" w:hAnchor="margin" w:x="6748" w:y="171" w:anchorLock="1"/>
      <w:shd w:val="solid" w:color="FFFFFF" w:fill="FFFFFF"/>
      <w:spacing w:after="160" w:line="0" w:lineRule="atLeast"/>
      <w:jc w:val="right"/>
    </w:pPr>
    <w:rPr>
      <w:rFonts w:ascii="Times New Roman" w:eastAsia="宋体" w:hAnsi="Times New Roman" w:cs="Times New Roman"/>
      <w:b/>
      <w:w w:val="130"/>
      <w:sz w:val="96"/>
    </w:rPr>
  </w:style>
  <w:style w:type="paragraph" w:customStyle="1" w:styleId="11">
    <w:name w:val="封面标准号1"/>
    <w:qFormat/>
    <w:rsid w:val="00BC66A7"/>
    <w:pPr>
      <w:widowControl w:val="0"/>
      <w:kinsoku w:val="0"/>
      <w:overflowPunct w:val="0"/>
      <w:autoSpaceDE w:val="0"/>
      <w:autoSpaceDN w:val="0"/>
      <w:spacing w:before="308" w:after="160" w:line="259" w:lineRule="auto"/>
      <w:jc w:val="right"/>
      <w:textAlignment w:val="center"/>
    </w:pPr>
    <w:rPr>
      <w:rFonts w:ascii="Times New Roman" w:eastAsia="宋体" w:hAnsi="Times New Roman" w:cs="Times New Roman"/>
      <w:sz w:val="28"/>
    </w:rPr>
  </w:style>
  <w:style w:type="paragraph" w:styleId="af2">
    <w:name w:val="List Paragraph"/>
    <w:basedOn w:val="a"/>
    <w:uiPriority w:val="34"/>
    <w:qFormat/>
    <w:rsid w:val="00BC66A7"/>
    <w:pPr>
      <w:ind w:firstLineChars="200" w:firstLine="420"/>
    </w:pPr>
  </w:style>
  <w:style w:type="paragraph" w:customStyle="1" w:styleId="2">
    <w:name w:val="规范标题2"/>
    <w:basedOn w:val="20"/>
    <w:link w:val="22"/>
    <w:qFormat/>
    <w:rsid w:val="00283FF7"/>
    <w:pPr>
      <w:keepNext w:val="0"/>
      <w:keepLines w:val="0"/>
      <w:numPr>
        <w:numId w:val="1"/>
      </w:numPr>
      <w:spacing w:before="0" w:after="0" w:line="360" w:lineRule="auto"/>
      <w:jc w:val="center"/>
    </w:pPr>
    <w:rPr>
      <w:rFonts w:ascii="Times New Roman" w:eastAsia="宋体" w:hAnsi="Times New Roman" w:cs="Times New Roman"/>
      <w:b w:val="0"/>
      <w:sz w:val="28"/>
    </w:rPr>
  </w:style>
  <w:style w:type="character" w:customStyle="1" w:styleId="22">
    <w:name w:val="规范标题2 字符"/>
    <w:link w:val="2"/>
    <w:qFormat/>
    <w:rsid w:val="00283FF7"/>
    <w:rPr>
      <w:rFonts w:ascii="Times New Roman" w:eastAsia="宋体" w:hAnsi="Times New Roman" w:cs="Times New Roman"/>
      <w:bCs/>
      <w:kern w:val="2"/>
      <w:sz w:val="28"/>
      <w:szCs w:val="32"/>
    </w:rPr>
  </w:style>
  <w:style w:type="character" w:customStyle="1" w:styleId="2Char1">
    <w:name w:val="标题 2 Char1"/>
    <w:basedOn w:val="a0"/>
    <w:link w:val="20"/>
    <w:qFormat/>
    <w:rsid w:val="00BC66A7"/>
    <w:rPr>
      <w:rFonts w:asciiTheme="majorHAnsi" w:eastAsiaTheme="majorEastAsia" w:hAnsiTheme="majorHAnsi" w:cstheme="majorBidi"/>
      <w:b/>
      <w:bCs/>
      <w:kern w:val="2"/>
      <w:sz w:val="32"/>
      <w:szCs w:val="32"/>
    </w:rPr>
  </w:style>
  <w:style w:type="character" w:customStyle="1" w:styleId="Char5">
    <w:name w:val="页眉 Char"/>
    <w:basedOn w:val="a0"/>
    <w:link w:val="a9"/>
    <w:uiPriority w:val="99"/>
    <w:qFormat/>
    <w:rsid w:val="00BC66A7"/>
    <w:rPr>
      <w:sz w:val="18"/>
      <w:szCs w:val="18"/>
    </w:rPr>
  </w:style>
  <w:style w:type="character" w:customStyle="1" w:styleId="Char1">
    <w:name w:val="批注文字 Char1"/>
    <w:basedOn w:val="a0"/>
    <w:link w:val="a4"/>
    <w:uiPriority w:val="99"/>
    <w:qFormat/>
    <w:rsid w:val="00BC66A7"/>
  </w:style>
  <w:style w:type="character" w:customStyle="1" w:styleId="Char6">
    <w:name w:val="批注主题 Char"/>
    <w:basedOn w:val="Char1"/>
    <w:link w:val="ab"/>
    <w:uiPriority w:val="99"/>
    <w:semiHidden/>
    <w:qFormat/>
    <w:rsid w:val="00BC66A7"/>
    <w:rPr>
      <w:b/>
      <w:bCs/>
    </w:rPr>
  </w:style>
  <w:style w:type="character" w:customStyle="1" w:styleId="3Char">
    <w:name w:val="标题 3 Char"/>
    <w:basedOn w:val="a0"/>
    <w:link w:val="3"/>
    <w:uiPriority w:val="9"/>
    <w:semiHidden/>
    <w:rsid w:val="00BC66A7"/>
    <w:rPr>
      <w:b/>
      <w:bCs/>
      <w:sz w:val="32"/>
      <w:szCs w:val="32"/>
    </w:rPr>
  </w:style>
  <w:style w:type="paragraph" w:customStyle="1" w:styleId="31">
    <w:name w:val="规范标题3"/>
    <w:basedOn w:val="3"/>
    <w:link w:val="32"/>
    <w:qFormat/>
    <w:rsid w:val="002748EE"/>
    <w:pPr>
      <w:keepNext w:val="0"/>
      <w:keepLines w:val="0"/>
      <w:spacing w:line="415" w:lineRule="auto"/>
      <w:ind w:firstLine="561"/>
      <w:jc w:val="left"/>
    </w:pPr>
    <w:rPr>
      <w:rFonts w:ascii="Times New Roman" w:eastAsia="宋体" w:hAnsi="Times New Roman" w:cs="Times New Roman"/>
      <w:b w:val="0"/>
      <w:sz w:val="28"/>
    </w:rPr>
  </w:style>
  <w:style w:type="character" w:customStyle="1" w:styleId="32">
    <w:name w:val="规范标题3 字符"/>
    <w:basedOn w:val="3Char"/>
    <w:link w:val="31"/>
    <w:qFormat/>
    <w:rsid w:val="002748EE"/>
    <w:rPr>
      <w:rFonts w:ascii="Times New Roman" w:eastAsia="宋体" w:hAnsi="Times New Roman" w:cs="Times New Roman"/>
      <w:b w:val="0"/>
      <w:bCs/>
      <w:kern w:val="2"/>
      <w:sz w:val="28"/>
      <w:szCs w:val="32"/>
    </w:rPr>
  </w:style>
  <w:style w:type="paragraph" w:customStyle="1" w:styleId="TOC1">
    <w:name w:val="TOC 标题1"/>
    <w:basedOn w:val="1"/>
    <w:next w:val="a"/>
    <w:uiPriority w:val="39"/>
    <w:unhideWhenUsed/>
    <w:qFormat/>
    <w:rsid w:val="00BC66A7"/>
    <w:pPr>
      <w:widowControl/>
      <w:spacing w:beforeLines="0" w:afterLines="0" w:line="259" w:lineRule="auto"/>
      <w:jc w:val="left"/>
      <w:outlineLvl w:val="9"/>
    </w:pPr>
    <w:rPr>
      <w:rFonts w:asciiTheme="majorHAnsi" w:eastAsiaTheme="majorEastAsia" w:hAnsiTheme="majorHAnsi" w:cstheme="majorBidi"/>
      <w:b w:val="0"/>
      <w:color w:val="2F5496" w:themeColor="accent1" w:themeShade="BF"/>
      <w:spacing w:val="0"/>
    </w:rPr>
  </w:style>
  <w:style w:type="character" w:customStyle="1" w:styleId="Char2">
    <w:name w:val="日期 Char"/>
    <w:basedOn w:val="a0"/>
    <w:link w:val="a6"/>
    <w:uiPriority w:val="99"/>
    <w:semiHidden/>
    <w:qFormat/>
    <w:rsid w:val="00BC66A7"/>
    <w:rPr>
      <w:rFonts w:eastAsia="仿宋"/>
      <w:sz w:val="28"/>
    </w:rPr>
  </w:style>
  <w:style w:type="character" w:customStyle="1" w:styleId="2CharChar">
    <w:name w:val="规范标题2 Char Char"/>
    <w:qFormat/>
    <w:rsid w:val="00BC66A7"/>
    <w:rPr>
      <w:rFonts w:ascii="Times New Roman" w:eastAsia="宋体" w:hAnsi="Times New Roman" w:cs="Times New Roman"/>
      <w:bCs/>
      <w:sz w:val="24"/>
      <w:szCs w:val="32"/>
    </w:rPr>
  </w:style>
  <w:style w:type="paragraph" w:customStyle="1" w:styleId="Default">
    <w:name w:val="Default"/>
    <w:link w:val="DefaultChar"/>
    <w:qFormat/>
    <w:rsid w:val="00BC66A7"/>
    <w:pPr>
      <w:widowControl w:val="0"/>
      <w:autoSpaceDE w:val="0"/>
      <w:autoSpaceDN w:val="0"/>
      <w:adjustRightInd w:val="0"/>
    </w:pPr>
    <w:rPr>
      <w:rFonts w:ascii="宋体" w:eastAsia="宋体" w:hAnsi="Calibri" w:cs="Times New Roman"/>
      <w:color w:val="000000"/>
      <w:sz w:val="24"/>
      <w:szCs w:val="24"/>
    </w:rPr>
  </w:style>
  <w:style w:type="character" w:customStyle="1" w:styleId="DefaultChar">
    <w:name w:val="Default Char"/>
    <w:link w:val="Default"/>
    <w:qFormat/>
    <w:rsid w:val="00BC66A7"/>
    <w:rPr>
      <w:rFonts w:ascii="宋体" w:eastAsia="宋体" w:hAnsi="Calibri" w:cs="Times New Roman"/>
      <w:color w:val="000000"/>
      <w:kern w:val="0"/>
      <w:sz w:val="24"/>
      <w:szCs w:val="24"/>
    </w:rPr>
  </w:style>
  <w:style w:type="paragraph" w:customStyle="1" w:styleId="12">
    <w:name w:val="列出段落1"/>
    <w:basedOn w:val="a"/>
    <w:uiPriority w:val="99"/>
    <w:qFormat/>
    <w:rsid w:val="00BC66A7"/>
    <w:pPr>
      <w:ind w:firstLineChars="200" w:firstLine="420"/>
    </w:pPr>
    <w:rPr>
      <w:rFonts w:ascii="Calibri" w:eastAsia="宋体" w:hAnsi="Calibri" w:cs="Times New Roman"/>
      <w:sz w:val="21"/>
    </w:rPr>
  </w:style>
  <w:style w:type="character" w:customStyle="1" w:styleId="Char">
    <w:name w:val="文档结构图 Char"/>
    <w:basedOn w:val="a0"/>
    <w:link w:val="a3"/>
    <w:uiPriority w:val="99"/>
    <w:semiHidden/>
    <w:qFormat/>
    <w:rsid w:val="00BC66A7"/>
    <w:rPr>
      <w:rFonts w:ascii="宋体" w:eastAsia="宋体"/>
      <w:sz w:val="18"/>
      <w:szCs w:val="18"/>
    </w:rPr>
  </w:style>
  <w:style w:type="character" w:customStyle="1" w:styleId="13">
    <w:name w:val="未处理的提及1"/>
    <w:basedOn w:val="a0"/>
    <w:uiPriority w:val="99"/>
    <w:semiHidden/>
    <w:unhideWhenUsed/>
    <w:qFormat/>
    <w:rsid w:val="00BC66A7"/>
    <w:rPr>
      <w:color w:val="605E5C"/>
      <w:shd w:val="clear" w:color="auto" w:fill="E1DFDD"/>
    </w:rPr>
  </w:style>
  <w:style w:type="paragraph" w:customStyle="1" w:styleId="23">
    <w:name w:val="2"/>
    <w:basedOn w:val="a"/>
    <w:next w:val="af2"/>
    <w:uiPriority w:val="34"/>
    <w:qFormat/>
    <w:rsid w:val="00BC66A7"/>
    <w:pPr>
      <w:ind w:firstLineChars="200" w:firstLine="420"/>
    </w:pPr>
    <w:rPr>
      <w:rFonts w:ascii="等线" w:hAnsi="等线" w:cs="Times New Roman"/>
    </w:rPr>
  </w:style>
  <w:style w:type="paragraph" w:customStyle="1" w:styleId="14">
    <w:name w:val="1"/>
    <w:basedOn w:val="a"/>
    <w:next w:val="af2"/>
    <w:uiPriority w:val="34"/>
    <w:qFormat/>
    <w:rsid w:val="00BC66A7"/>
    <w:pPr>
      <w:ind w:firstLineChars="200" w:firstLine="420"/>
    </w:pPr>
    <w:rPr>
      <w:rFonts w:ascii="等线" w:hAnsi="等线" w:cs="Times New Roman"/>
    </w:rPr>
  </w:style>
  <w:style w:type="character" w:customStyle="1" w:styleId="24">
    <w:name w:val="未处理的提及2"/>
    <w:basedOn w:val="a0"/>
    <w:uiPriority w:val="99"/>
    <w:semiHidden/>
    <w:unhideWhenUsed/>
    <w:qFormat/>
    <w:rsid w:val="00BC66A7"/>
    <w:rPr>
      <w:color w:val="605E5C"/>
      <w:shd w:val="clear" w:color="auto" w:fill="E1DFDD"/>
    </w:rPr>
  </w:style>
  <w:style w:type="character" w:customStyle="1" w:styleId="Char7">
    <w:name w:val="批注文字 Char"/>
    <w:basedOn w:val="a0"/>
    <w:uiPriority w:val="99"/>
    <w:qFormat/>
    <w:rsid w:val="00BC66A7"/>
  </w:style>
  <w:style w:type="character" w:customStyle="1" w:styleId="apple-converted-space">
    <w:name w:val="apple-converted-space"/>
    <w:basedOn w:val="a0"/>
    <w:qFormat/>
    <w:rsid w:val="00BC66A7"/>
  </w:style>
  <w:style w:type="character" w:customStyle="1" w:styleId="bjh-p">
    <w:name w:val="bjh-p"/>
    <w:basedOn w:val="a0"/>
    <w:qFormat/>
    <w:rsid w:val="00BC66A7"/>
  </w:style>
  <w:style w:type="paragraph" w:styleId="af3">
    <w:name w:val="Revision"/>
    <w:hidden/>
    <w:uiPriority w:val="99"/>
    <w:semiHidden/>
    <w:rsid w:val="00860A51"/>
    <w:rPr>
      <w:rFonts w:eastAsia="仿宋"/>
      <w:kern w:val="2"/>
      <w:sz w:val="28"/>
      <w:szCs w:val="22"/>
    </w:rPr>
  </w:style>
  <w:style w:type="character" w:styleId="af4">
    <w:name w:val="FollowedHyperlink"/>
    <w:basedOn w:val="a0"/>
    <w:uiPriority w:val="99"/>
    <w:semiHidden/>
    <w:unhideWhenUsed/>
    <w:qFormat/>
    <w:rsid w:val="00F61B88"/>
    <w:rPr>
      <w:color w:val="954F72" w:themeColor="followedHyperlink"/>
      <w:u w:val="single"/>
    </w:rPr>
  </w:style>
  <w:style w:type="paragraph" w:customStyle="1" w:styleId="15">
    <w:name w:val="修订1"/>
    <w:hidden/>
    <w:uiPriority w:val="99"/>
    <w:semiHidden/>
    <w:rsid w:val="00C775D7"/>
    <w:rPr>
      <w:rFonts w:eastAsia="仿宋"/>
      <w:kern w:val="2"/>
      <w:sz w:val="28"/>
      <w:szCs w:val="22"/>
    </w:rPr>
  </w:style>
  <w:style w:type="character" w:styleId="af5">
    <w:name w:val="Placeholder Text"/>
    <w:basedOn w:val="a0"/>
    <w:uiPriority w:val="99"/>
    <w:unhideWhenUsed/>
    <w:rsid w:val="002D220F"/>
    <w:rPr>
      <w:color w:val="808080"/>
    </w:rPr>
  </w:style>
  <w:style w:type="character" w:customStyle="1" w:styleId="2Char">
    <w:name w:val="标题 2 Char"/>
    <w:qFormat/>
    <w:rsid w:val="001F6A07"/>
    <w:rPr>
      <w:rFonts w:ascii="Arial" w:eastAsia="黑体" w:hAnsi="Arial"/>
      <w:b/>
      <w:kern w:val="2"/>
      <w:sz w:val="28"/>
    </w:rPr>
  </w:style>
  <w:style w:type="paragraph" w:customStyle="1" w:styleId="af6">
    <w:name w:val="表格标题"/>
    <w:basedOn w:val="a"/>
    <w:link w:val="Char8"/>
    <w:qFormat/>
    <w:rsid w:val="002B0D2E"/>
    <w:pPr>
      <w:adjustRightInd w:val="0"/>
      <w:snapToGrid w:val="0"/>
      <w:spacing w:beforeLines="50" w:before="120" w:afterLines="50" w:after="120"/>
      <w:jc w:val="center"/>
    </w:pPr>
    <w:rPr>
      <w:rFonts w:ascii="黑体" w:eastAsia="黑体" w:hAnsi="Calibri" w:cs="Times New Roman"/>
      <w:sz w:val="22"/>
    </w:rPr>
  </w:style>
  <w:style w:type="character" w:customStyle="1" w:styleId="Char8">
    <w:name w:val="表格标题 Char"/>
    <w:link w:val="af6"/>
    <w:rsid w:val="002B0D2E"/>
    <w:rPr>
      <w:rFonts w:ascii="黑体" w:eastAsia="黑体" w:hAnsi="Calibri" w:cs="Times New Roman"/>
      <w:kern w:val="2"/>
      <w:sz w:val="22"/>
      <w:szCs w:val="22"/>
    </w:rPr>
  </w:style>
  <w:style w:type="paragraph" w:customStyle="1" w:styleId="af7">
    <w:name w:val="章"/>
    <w:basedOn w:val="a"/>
    <w:qFormat/>
    <w:rsid w:val="00342413"/>
    <w:pPr>
      <w:spacing w:beforeLines="100" w:afterLines="100" w:line="300" w:lineRule="auto"/>
      <w:jc w:val="center"/>
      <w:outlineLvl w:val="0"/>
    </w:pPr>
    <w:rPr>
      <w:rFonts w:ascii="Times New Roman" w:eastAsia="宋体" w:hAnsi="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7925">
      <w:bodyDiv w:val="1"/>
      <w:marLeft w:val="0"/>
      <w:marRight w:val="0"/>
      <w:marTop w:val="0"/>
      <w:marBottom w:val="0"/>
      <w:divBdr>
        <w:top w:val="none" w:sz="0" w:space="0" w:color="auto"/>
        <w:left w:val="none" w:sz="0" w:space="0" w:color="auto"/>
        <w:bottom w:val="none" w:sz="0" w:space="0" w:color="auto"/>
        <w:right w:val="none" w:sz="0" w:space="0" w:color="auto"/>
      </w:divBdr>
    </w:div>
    <w:div w:id="574515997">
      <w:bodyDiv w:val="1"/>
      <w:marLeft w:val="0"/>
      <w:marRight w:val="0"/>
      <w:marTop w:val="0"/>
      <w:marBottom w:val="0"/>
      <w:divBdr>
        <w:top w:val="none" w:sz="0" w:space="0" w:color="auto"/>
        <w:left w:val="none" w:sz="0" w:space="0" w:color="auto"/>
        <w:bottom w:val="none" w:sz="0" w:space="0" w:color="auto"/>
        <w:right w:val="none" w:sz="0" w:space="0" w:color="auto"/>
      </w:divBdr>
    </w:div>
    <w:div w:id="1041127102">
      <w:bodyDiv w:val="1"/>
      <w:marLeft w:val="0"/>
      <w:marRight w:val="0"/>
      <w:marTop w:val="0"/>
      <w:marBottom w:val="0"/>
      <w:divBdr>
        <w:top w:val="none" w:sz="0" w:space="0" w:color="auto"/>
        <w:left w:val="none" w:sz="0" w:space="0" w:color="auto"/>
        <w:bottom w:val="none" w:sz="0" w:space="0" w:color="auto"/>
        <w:right w:val="none" w:sz="0" w:space="0" w:color="auto"/>
      </w:divBdr>
    </w:div>
    <w:div w:id="1057972195">
      <w:bodyDiv w:val="1"/>
      <w:marLeft w:val="0"/>
      <w:marRight w:val="0"/>
      <w:marTop w:val="0"/>
      <w:marBottom w:val="0"/>
      <w:divBdr>
        <w:top w:val="none" w:sz="0" w:space="0" w:color="auto"/>
        <w:left w:val="none" w:sz="0" w:space="0" w:color="auto"/>
        <w:bottom w:val="none" w:sz="0" w:space="0" w:color="auto"/>
        <w:right w:val="none" w:sz="0" w:space="0" w:color="auto"/>
      </w:divBdr>
    </w:div>
    <w:div w:id="1092169637">
      <w:bodyDiv w:val="1"/>
      <w:marLeft w:val="0"/>
      <w:marRight w:val="0"/>
      <w:marTop w:val="0"/>
      <w:marBottom w:val="0"/>
      <w:divBdr>
        <w:top w:val="none" w:sz="0" w:space="0" w:color="auto"/>
        <w:left w:val="none" w:sz="0" w:space="0" w:color="auto"/>
        <w:bottom w:val="none" w:sz="0" w:space="0" w:color="auto"/>
        <w:right w:val="none" w:sz="0" w:space="0" w:color="auto"/>
      </w:divBdr>
    </w:div>
    <w:div w:id="1759060872">
      <w:bodyDiv w:val="1"/>
      <w:marLeft w:val="0"/>
      <w:marRight w:val="0"/>
      <w:marTop w:val="0"/>
      <w:marBottom w:val="0"/>
      <w:divBdr>
        <w:top w:val="none" w:sz="0" w:space="0" w:color="auto"/>
        <w:left w:val="none" w:sz="0" w:space="0" w:color="auto"/>
        <w:bottom w:val="none" w:sz="0" w:space="0" w:color="auto"/>
        <w:right w:val="none" w:sz="0" w:space="0" w:color="auto"/>
      </w:divBdr>
    </w:div>
    <w:div w:id="190776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F6415-5F50-44E0-B9A6-CA82569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86</Pages>
  <Words>8438</Words>
  <Characters>48100</Characters>
  <Application>Microsoft Office Word</Application>
  <DocSecurity>0</DocSecurity>
  <Lines>400</Lines>
  <Paragraphs>112</Paragraphs>
  <ScaleCrop>false</ScaleCrop>
  <Company/>
  <LinksUpToDate>false</LinksUpToDate>
  <CharactersWithSpaces>56426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songlei HAN</dc:creator>
  <cp:lastModifiedBy>liubin</cp:lastModifiedBy>
  <cp:revision>28</cp:revision>
  <cp:lastPrinted>2020-09-18T09:07:00Z</cp:lastPrinted>
  <dcterms:created xsi:type="dcterms:W3CDTF">2020-11-13T09:00:00Z</dcterms:created>
  <dcterms:modified xsi:type="dcterms:W3CDTF">2020-11-23T09:07:00Z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