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EE" w:rsidRDefault="00BA0DEE" w:rsidP="00BA0DEE">
      <w:pPr>
        <w:spacing w:line="50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BA0DEE" w:rsidRDefault="00BA0DEE" w:rsidP="00BA0DEE">
      <w:pPr>
        <w:spacing w:line="50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</w:p>
    <w:p w:rsidR="00BA0DEE" w:rsidRDefault="00BA0DEE" w:rsidP="00BA0DEE">
      <w:pPr>
        <w:spacing w:line="500" w:lineRule="exact"/>
        <w:jc w:val="center"/>
        <w:rPr>
          <w:rFonts w:ascii="黑体" w:eastAsia="黑体" w:hAnsi="黑体" w:cs="华文中宋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华文中宋" w:hint="eastAsia"/>
          <w:bCs/>
          <w:color w:val="000000" w:themeColor="text1"/>
          <w:sz w:val="32"/>
          <w:szCs w:val="32"/>
        </w:rPr>
        <w:t>第三届中国工程勘察设计行业创新发展高峰论坛</w:t>
      </w:r>
    </w:p>
    <w:p w:rsidR="00BA0DEE" w:rsidRDefault="00BA0DEE" w:rsidP="00BA0DEE">
      <w:pPr>
        <w:spacing w:line="500" w:lineRule="exact"/>
        <w:jc w:val="center"/>
        <w:rPr>
          <w:rFonts w:ascii="黑体" w:eastAsia="黑体" w:hAnsi="黑体"/>
          <w:bCs/>
          <w:color w:val="000000" w:themeColor="text1"/>
          <w:spacing w:val="80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pacing w:val="80"/>
          <w:sz w:val="32"/>
          <w:szCs w:val="32"/>
        </w:rPr>
        <w:t>参会回执</w:t>
      </w:r>
    </w:p>
    <w:p w:rsidR="00BA0DEE" w:rsidRDefault="00BA0DEE" w:rsidP="00BA0DEE">
      <w:pPr>
        <w:spacing w:line="360" w:lineRule="atLeast"/>
        <w:ind w:right="210" w:firstLineChars="2800" w:firstLine="5880"/>
        <w:jc w:val="right"/>
        <w:rPr>
          <w:rFonts w:ascii="仿宋_GB2312" w:eastAsia="仿宋_GB2312" w:hAnsi="宋体"/>
          <w:color w:val="000000" w:themeColor="text1"/>
          <w:szCs w:val="21"/>
        </w:rPr>
      </w:pPr>
      <w:r>
        <w:rPr>
          <w:rFonts w:ascii="仿宋_GB2312" w:eastAsia="仿宋_GB2312" w:hAnsi="宋体" w:hint="eastAsia"/>
          <w:color w:val="000000" w:themeColor="text1"/>
        </w:rPr>
        <w:t>（请在此处加盖单位公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</w:rPr>
        <w:t>章）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881"/>
        <w:gridCol w:w="1213"/>
        <w:gridCol w:w="1577"/>
        <w:gridCol w:w="760"/>
        <w:gridCol w:w="3693"/>
      </w:tblGrid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单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位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地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址</w:t>
            </w:r>
          </w:p>
        </w:tc>
        <w:tc>
          <w:tcPr>
            <w:tcW w:w="3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邮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>
              <w:rPr>
                <w:rFonts w:eastAsia="仿宋_GB2312"/>
                <w:color w:val="000000" w:themeColor="text1"/>
                <w:szCs w:val="21"/>
              </w:rPr>
              <w:t>编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联系人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手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>
              <w:rPr>
                <w:rFonts w:eastAsia="仿宋_GB2312"/>
                <w:color w:val="000000" w:themeColor="text1"/>
                <w:szCs w:val="21"/>
              </w:rPr>
              <w:t>机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邮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>
              <w:rPr>
                <w:rFonts w:eastAsia="仿宋_GB2312"/>
                <w:color w:val="000000" w:themeColor="text1"/>
                <w:szCs w:val="21"/>
              </w:rPr>
              <w:t>箱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名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性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>
              <w:rPr>
                <w:rFonts w:eastAsia="仿宋_GB2312"/>
                <w:color w:val="000000" w:themeColor="text1"/>
                <w:szCs w:val="21"/>
              </w:rPr>
              <w:t>别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职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eastAsia="仿宋_GB2312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手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>
              <w:rPr>
                <w:rFonts w:eastAsia="仿宋_GB2312"/>
                <w:color w:val="000000" w:themeColor="text1"/>
                <w:szCs w:val="21"/>
              </w:rPr>
              <w:t>机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是否</w:t>
            </w:r>
          </w:p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住宿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是否参加专题论坛（画</w:t>
            </w:r>
            <w:r>
              <w:rPr>
                <w:rFonts w:eastAsia="仿宋_GB2312"/>
                <w:color w:val="000000" w:themeColor="text1"/>
                <w:szCs w:val="21"/>
              </w:rPr>
              <w:t>√</w:t>
            </w:r>
            <w:r>
              <w:rPr>
                <w:rFonts w:eastAsia="仿宋_GB2312"/>
                <w:color w:val="000000" w:themeColor="text1"/>
                <w:szCs w:val="21"/>
              </w:rPr>
              <w:t>）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□数字化与高质量发展专题论坛</w:t>
            </w:r>
          </w:p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□全过程工程咨询专题论坛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□数字化与高质量发展专题论坛</w:t>
            </w:r>
          </w:p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□全过程工程咨询专题论坛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□数字化与高质量发展专题论坛</w:t>
            </w:r>
          </w:p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□全过程工程咨询专题论坛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□数字化与高质量发展专题论坛</w:t>
            </w:r>
          </w:p>
          <w:p w:rsidR="00BA0DEE" w:rsidRDefault="00BA0DEE" w:rsidP="00E62963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□全过程工程咨询专题论坛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北京新世纪日航饭店（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）间房，每间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699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元（含早餐）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订房电话：陈经理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13910051350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北京新疆大厦（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）间房，每间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元（含早餐）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订房电话：郝经理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13581709917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备注：新疆大厦距离会场酒店（新世纪日航饭店）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米，步行大约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分钟。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是否参展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块展板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否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收款单位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名：《中国勘察设计》杂志社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开户行：工行北京百万庄支行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号：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0200001409006579864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开票信息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发票抬头：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税号：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             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地址：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电话：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开户行：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账号：</w:t>
            </w:r>
          </w:p>
        </w:tc>
      </w:tr>
      <w:tr w:rsidR="00BA0DEE" w:rsidTr="00E62963">
        <w:trPr>
          <w:trHeight w:val="454"/>
          <w:jc w:val="center"/>
        </w:trPr>
        <w:tc>
          <w:tcPr>
            <w:tcW w:w="96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注：请将参会回执传真或电子扫描件发至组委会；并将会务费汇入指定账户，发票由主办单位统一开具。现场缴费将无法现场开具发票，需要会后开具邮寄。组委会邮箱：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kcsjzwh@163.com</w:t>
            </w:r>
          </w:p>
          <w:p w:rsidR="00BA0DEE" w:rsidRDefault="00BA0DEE" w:rsidP="00E62963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组委会联系人：王希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蔡敬丽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联系电话：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01057811272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联系人邮箱：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kcsjzwh@163.com</w:t>
            </w:r>
          </w:p>
        </w:tc>
      </w:tr>
    </w:tbl>
    <w:p w:rsidR="00BA0DEE" w:rsidRDefault="00BA0DEE" w:rsidP="00BA0DEE">
      <w:pPr>
        <w:spacing w:line="500" w:lineRule="exact"/>
        <w:jc w:val="center"/>
        <w:rPr>
          <w:rFonts w:ascii="黑体" w:eastAsia="黑体" w:hAnsi="黑体" w:cs="华文中宋"/>
          <w:bCs/>
          <w:color w:val="000000" w:themeColor="text1"/>
          <w:sz w:val="32"/>
          <w:szCs w:val="32"/>
        </w:rPr>
      </w:pPr>
    </w:p>
    <w:p w:rsidR="00BA0DEE" w:rsidRDefault="00BA0DEE" w:rsidP="00BA0DEE">
      <w:pPr>
        <w:spacing w:line="500" w:lineRule="exact"/>
        <w:jc w:val="center"/>
        <w:rPr>
          <w:rFonts w:ascii="黑体" w:eastAsia="黑体" w:hAnsi="黑体" w:cs="华文中宋" w:hint="eastAsia"/>
          <w:bCs/>
          <w:color w:val="000000" w:themeColor="text1"/>
          <w:sz w:val="32"/>
          <w:szCs w:val="32"/>
        </w:rPr>
      </w:pPr>
    </w:p>
    <w:p w:rsidR="004C6039" w:rsidRPr="00BA0DEE" w:rsidRDefault="004C6039"/>
    <w:sectPr w:rsidR="004C6039" w:rsidRPr="00BA0DEE" w:rsidSect="00BA0DEE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EE"/>
    <w:rsid w:val="004C6039"/>
    <w:rsid w:val="00B84C74"/>
    <w:rsid w:val="00BA0DEE"/>
    <w:rsid w:val="00D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CECC-04F8-4011-AF2D-DE9061D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2019-06-10T08:31:00Z</dcterms:created>
  <dcterms:modified xsi:type="dcterms:W3CDTF">2019-06-10T08:33:00Z</dcterms:modified>
</cp:coreProperties>
</file>